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21"/>
        <w:gridCol w:w="4621"/>
      </w:tblGrid>
      <w:tr w:rsidR="00AC434B" w:rsidRPr="00AC434B" w:rsidTr="00AC434B">
        <w:tc>
          <w:tcPr>
            <w:tcW w:w="4621" w:type="dxa"/>
          </w:tcPr>
          <w:p w:rsidR="00AC434B" w:rsidRPr="00AC434B" w:rsidRDefault="00AC434B" w:rsidP="00AC434B">
            <w:pPr>
              <w:shd w:val="clear" w:color="auto" w:fill="FFFFFF"/>
              <w:spacing w:line="292" w:lineRule="atLeast"/>
              <w:outlineLvl w:val="3"/>
              <w:rPr>
                <w:rFonts w:ascii="Arial" w:eastAsia="Times New Roman" w:hAnsi="Arial" w:cs="Arial"/>
                <w:b/>
                <w:bCs/>
                <w:lang w:eastAsia="en-GB"/>
              </w:rPr>
            </w:pPr>
            <w:r w:rsidRPr="00AC434B">
              <w:rPr>
                <w:rFonts w:ascii="Arial" w:eastAsia="Times New Roman" w:hAnsi="Arial" w:cs="Arial"/>
                <w:b/>
                <w:bCs/>
                <w:lang w:eastAsia="en-GB"/>
              </w:rPr>
              <w:t>Repository Name</w:t>
            </w:r>
          </w:p>
        </w:tc>
        <w:tc>
          <w:tcPr>
            <w:tcW w:w="4621" w:type="dxa"/>
          </w:tcPr>
          <w:p w:rsidR="00AC434B" w:rsidRPr="00AC434B" w:rsidRDefault="00AC434B" w:rsidP="002057AA">
            <w:pPr>
              <w:spacing w:line="292" w:lineRule="atLeast"/>
              <w:outlineLvl w:val="3"/>
              <w:rPr>
                <w:rFonts w:ascii="Arial" w:eastAsia="Times New Roman" w:hAnsi="Arial" w:cs="Arial"/>
                <w:bCs/>
                <w:lang w:eastAsia="en-GB"/>
              </w:rPr>
            </w:pPr>
          </w:p>
        </w:tc>
      </w:tr>
      <w:tr w:rsidR="00AC434B" w:rsidRPr="00AC434B" w:rsidTr="00AC434B">
        <w:tc>
          <w:tcPr>
            <w:tcW w:w="4621" w:type="dxa"/>
          </w:tcPr>
          <w:p w:rsidR="00AC434B" w:rsidRPr="00AC434B" w:rsidRDefault="00AC434B" w:rsidP="00AC434B">
            <w:pPr>
              <w:shd w:val="clear" w:color="auto" w:fill="FFFFFF"/>
              <w:spacing w:line="292" w:lineRule="atLeast"/>
              <w:outlineLvl w:val="3"/>
              <w:rPr>
                <w:rFonts w:ascii="Arial" w:eastAsia="Times New Roman" w:hAnsi="Arial" w:cs="Arial"/>
                <w:b/>
                <w:bCs/>
                <w:lang w:eastAsia="en-GB"/>
              </w:rPr>
            </w:pPr>
            <w:r w:rsidRPr="00AC434B">
              <w:rPr>
                <w:rFonts w:ascii="Arial" w:eastAsia="Times New Roman" w:hAnsi="Arial" w:cs="Arial"/>
                <w:b/>
                <w:bCs/>
                <w:lang w:eastAsia="en-GB"/>
              </w:rPr>
              <w:t>Repository URL</w:t>
            </w:r>
          </w:p>
        </w:tc>
        <w:tc>
          <w:tcPr>
            <w:tcW w:w="4621" w:type="dxa"/>
          </w:tcPr>
          <w:p w:rsidR="00AC434B" w:rsidRPr="00AC434B" w:rsidRDefault="00AC434B" w:rsidP="00AC434B">
            <w:pPr>
              <w:spacing w:line="292" w:lineRule="atLeast"/>
              <w:outlineLvl w:val="3"/>
              <w:rPr>
                <w:rFonts w:ascii="Arial" w:eastAsia="Times New Roman" w:hAnsi="Arial" w:cs="Arial"/>
                <w:bCs/>
                <w:lang w:eastAsia="en-GB"/>
              </w:rPr>
            </w:pPr>
          </w:p>
        </w:tc>
      </w:tr>
      <w:tr w:rsidR="00AC434B" w:rsidRPr="00AC434B" w:rsidTr="00AC434B">
        <w:tc>
          <w:tcPr>
            <w:tcW w:w="4621" w:type="dxa"/>
          </w:tcPr>
          <w:p w:rsidR="00AC434B" w:rsidRPr="00AC434B" w:rsidRDefault="00AC434B" w:rsidP="00AC434B">
            <w:pPr>
              <w:shd w:val="clear" w:color="auto" w:fill="FFFFFF"/>
              <w:spacing w:line="292" w:lineRule="atLeast"/>
              <w:outlineLvl w:val="3"/>
              <w:rPr>
                <w:rFonts w:ascii="Arial" w:eastAsia="Times New Roman" w:hAnsi="Arial" w:cs="Arial"/>
                <w:b/>
                <w:bCs/>
                <w:lang w:eastAsia="en-GB"/>
              </w:rPr>
            </w:pPr>
            <w:r w:rsidRPr="00AC434B">
              <w:rPr>
                <w:rFonts w:ascii="Arial" w:eastAsia="Times New Roman" w:hAnsi="Arial" w:cs="Arial"/>
                <w:b/>
                <w:bCs/>
                <w:lang w:eastAsia="en-GB"/>
              </w:rPr>
              <w:t xml:space="preserve">Evaluation date </w:t>
            </w:r>
          </w:p>
        </w:tc>
        <w:tc>
          <w:tcPr>
            <w:tcW w:w="4621" w:type="dxa"/>
          </w:tcPr>
          <w:p w:rsidR="00AC434B" w:rsidRPr="00AC434B" w:rsidRDefault="00AC434B" w:rsidP="00AC434B">
            <w:pPr>
              <w:spacing w:line="292" w:lineRule="atLeast"/>
              <w:outlineLvl w:val="3"/>
              <w:rPr>
                <w:rFonts w:ascii="Arial" w:eastAsia="Times New Roman" w:hAnsi="Arial" w:cs="Arial"/>
                <w:bCs/>
                <w:lang w:eastAsia="en-GB"/>
              </w:rPr>
            </w:pPr>
          </w:p>
        </w:tc>
      </w:tr>
      <w:tr w:rsidR="00AC434B" w:rsidRPr="00AC434B" w:rsidTr="00AC434B">
        <w:tc>
          <w:tcPr>
            <w:tcW w:w="4621" w:type="dxa"/>
          </w:tcPr>
          <w:p w:rsidR="00AC434B" w:rsidRPr="00AC434B" w:rsidRDefault="00AC434B" w:rsidP="00AC434B">
            <w:pPr>
              <w:shd w:val="clear" w:color="auto" w:fill="FFFFFF"/>
              <w:spacing w:line="292" w:lineRule="atLeast"/>
              <w:outlineLvl w:val="3"/>
              <w:rPr>
                <w:rFonts w:ascii="Arial" w:eastAsia="Times New Roman" w:hAnsi="Arial" w:cs="Arial"/>
                <w:b/>
                <w:bCs/>
                <w:lang w:eastAsia="en-GB"/>
              </w:rPr>
            </w:pPr>
            <w:r w:rsidRPr="00AC434B">
              <w:rPr>
                <w:rFonts w:ascii="Arial" w:eastAsia="Times New Roman" w:hAnsi="Arial" w:cs="Arial"/>
                <w:b/>
                <w:bCs/>
                <w:lang w:eastAsia="en-GB"/>
              </w:rPr>
              <w:t>Repository contact</w:t>
            </w:r>
          </w:p>
        </w:tc>
        <w:tc>
          <w:tcPr>
            <w:tcW w:w="4621" w:type="dxa"/>
          </w:tcPr>
          <w:p w:rsidR="00AC434B" w:rsidRPr="00AC434B" w:rsidRDefault="00AC434B" w:rsidP="002057AA">
            <w:pPr>
              <w:spacing w:line="292" w:lineRule="atLeast"/>
              <w:outlineLvl w:val="3"/>
              <w:rPr>
                <w:rFonts w:ascii="Arial" w:eastAsia="Times New Roman" w:hAnsi="Arial" w:cs="Arial"/>
                <w:bCs/>
                <w:lang w:eastAsia="en-GB"/>
              </w:rPr>
            </w:pPr>
          </w:p>
        </w:tc>
      </w:tr>
    </w:tbl>
    <w:p w:rsidR="00AC434B" w:rsidRDefault="00AC434B" w:rsidP="00AC434B">
      <w:pPr>
        <w:shd w:val="clear" w:color="auto" w:fill="FFFFFF"/>
        <w:spacing w:after="0" w:line="292" w:lineRule="atLeast"/>
        <w:outlineLvl w:val="3"/>
        <w:rPr>
          <w:rFonts w:ascii="Arial" w:eastAsia="Times New Roman" w:hAnsi="Arial" w:cs="Arial"/>
          <w:b/>
          <w:bCs/>
          <w:color w:val="999999"/>
          <w:lang w:eastAsia="en-GB"/>
        </w:rPr>
      </w:pPr>
      <w:bookmarkStart w:id="0" w:name="_GoBack"/>
      <w:bookmarkEnd w:id="0"/>
    </w:p>
    <w:p w:rsidR="00AC434B" w:rsidRPr="00AC434B" w:rsidRDefault="00AC434B" w:rsidP="00AC434B">
      <w:pPr>
        <w:shd w:val="clear" w:color="auto" w:fill="FFFFFF"/>
        <w:spacing w:after="0" w:line="292" w:lineRule="atLeast"/>
        <w:outlineLvl w:val="3"/>
        <w:rPr>
          <w:rFonts w:ascii="Arial" w:eastAsia="Times New Roman" w:hAnsi="Arial" w:cs="Arial"/>
          <w:b/>
          <w:bCs/>
          <w:color w:val="999999"/>
          <w:lang w:eastAsia="en-GB"/>
        </w:rPr>
      </w:pPr>
      <w:r w:rsidRPr="00AC434B">
        <w:rPr>
          <w:rFonts w:ascii="Arial" w:eastAsia="Times New Roman" w:hAnsi="Arial" w:cs="Arial"/>
          <w:b/>
          <w:bCs/>
          <w:i/>
          <w:iCs/>
          <w:color w:val="999999"/>
          <w:lang w:eastAsia="en-GB"/>
        </w:rPr>
        <w:t>Enable access to the dataset</w:t>
      </w:r>
    </w:p>
    <w:tbl>
      <w:tblPr>
        <w:tblStyle w:val="TableGrid"/>
        <w:tblW w:w="0" w:type="auto"/>
        <w:tblLook w:val="04A0" w:firstRow="1" w:lastRow="0" w:firstColumn="1" w:lastColumn="0" w:noHBand="0" w:noVBand="1"/>
      </w:tblPr>
      <w:tblGrid>
        <w:gridCol w:w="8898"/>
        <w:gridCol w:w="838"/>
      </w:tblGrid>
      <w:tr w:rsidR="00AC434B" w:rsidTr="00AC434B">
        <w:tc>
          <w:tcPr>
            <w:tcW w:w="9039" w:type="dxa"/>
          </w:tcPr>
          <w:p w:rsidR="00AC434B" w:rsidRPr="00AC434B" w:rsidRDefault="00AC434B" w:rsidP="00AC434B">
            <w:pPr>
              <w:numPr>
                <w:ilvl w:val="0"/>
                <w:numId w:val="1"/>
              </w:numPr>
              <w:shd w:val="clear" w:color="auto" w:fill="FFFFFF"/>
              <w:spacing w:before="100" w:beforeAutospacing="1" w:after="100" w:afterAutospacing="1" w:line="292" w:lineRule="atLeast"/>
              <w:ind w:left="0"/>
              <w:rPr>
                <w:rFonts w:ascii="Arial" w:eastAsia="Times New Roman" w:hAnsi="Arial" w:cs="Arial"/>
                <w:color w:val="333333"/>
                <w:lang w:eastAsia="en-GB"/>
              </w:rPr>
            </w:pPr>
            <w:r w:rsidRPr="00AC434B">
              <w:rPr>
                <w:rFonts w:ascii="Arial" w:eastAsia="Times New Roman" w:hAnsi="Arial" w:cs="Arial"/>
                <w:color w:val="333333"/>
                <w:lang w:eastAsia="en-GB"/>
              </w:rPr>
              <w:t>Access to the data should normally be completely open, unless there are genuine concerns over security/privacy of the data. Information should be provided about who can access the data, terms and conditions of access, and a clear point of contact.</w:t>
            </w:r>
            <w:r w:rsidR="00577742">
              <w:rPr>
                <w:rFonts w:ascii="Arial" w:eastAsia="Times New Roman" w:hAnsi="Arial" w:cs="Arial"/>
                <w:color w:val="333333"/>
                <w:lang w:eastAsia="en-GB"/>
              </w:rPr>
              <w:t xml:space="preserve"> </w:t>
            </w:r>
            <w:r w:rsidR="00577742" w:rsidRPr="00577742">
              <w:rPr>
                <w:rFonts w:ascii="Arial" w:eastAsia="Times New Roman" w:hAnsi="Arial" w:cs="Arial"/>
                <w:b/>
                <w:color w:val="333333"/>
                <w:lang w:eastAsia="en-GB"/>
              </w:rPr>
              <w:t>*Mandatory*</w:t>
            </w:r>
          </w:p>
        </w:tc>
        <w:tc>
          <w:tcPr>
            <w:tcW w:w="850" w:type="dxa"/>
          </w:tcPr>
          <w:p w:rsidR="00AC434B" w:rsidRDefault="00AC434B" w:rsidP="00AC434B">
            <w:pPr>
              <w:spacing w:before="100" w:beforeAutospacing="1" w:after="100" w:afterAutospacing="1" w:line="292" w:lineRule="atLeast"/>
              <w:rPr>
                <w:rFonts w:ascii="Arial" w:eastAsia="Times New Roman" w:hAnsi="Arial" w:cs="Arial"/>
                <w:color w:val="333333"/>
                <w:lang w:eastAsia="en-GB"/>
              </w:rPr>
            </w:pPr>
          </w:p>
        </w:tc>
      </w:tr>
      <w:tr w:rsidR="00AC434B" w:rsidTr="00AC434B">
        <w:tc>
          <w:tcPr>
            <w:tcW w:w="9039" w:type="dxa"/>
          </w:tcPr>
          <w:p w:rsidR="00AC434B" w:rsidRPr="00AC434B" w:rsidRDefault="00AC434B" w:rsidP="00AC434B">
            <w:pPr>
              <w:numPr>
                <w:ilvl w:val="0"/>
                <w:numId w:val="1"/>
              </w:numPr>
              <w:shd w:val="clear" w:color="auto" w:fill="FFFFFF"/>
              <w:spacing w:before="100" w:beforeAutospacing="1" w:after="100" w:afterAutospacing="1" w:line="292" w:lineRule="atLeast"/>
              <w:ind w:left="0"/>
              <w:rPr>
                <w:rFonts w:ascii="Arial" w:eastAsia="Times New Roman" w:hAnsi="Arial" w:cs="Arial"/>
                <w:color w:val="333333"/>
                <w:lang w:eastAsia="en-GB"/>
              </w:rPr>
            </w:pPr>
            <w:r w:rsidRPr="00AC434B">
              <w:rPr>
                <w:rFonts w:ascii="Arial" w:eastAsia="Times New Roman" w:hAnsi="Arial" w:cs="Arial"/>
                <w:color w:val="333333"/>
                <w:lang w:eastAsia="en-GB"/>
              </w:rPr>
              <w:t>The repository must have a policy for data that do require additional protection. This includes appropriate access for peer reviewers, as required as part of the data peer-review process. (In the context of data, peer reviewers are experienced researchers who produce or use data in the same field as the data being published.</w:t>
            </w:r>
            <w:r>
              <w:rPr>
                <w:rFonts w:ascii="Arial" w:eastAsia="Times New Roman" w:hAnsi="Arial" w:cs="Arial"/>
                <w:color w:val="333333"/>
                <w:lang w:eastAsia="en-GB"/>
              </w:rPr>
              <w:t>)</w:t>
            </w:r>
            <w:r w:rsidR="00C63D1B">
              <w:rPr>
                <w:rFonts w:ascii="Arial" w:eastAsia="Times New Roman" w:hAnsi="Arial" w:cs="Arial"/>
                <w:color w:val="333333"/>
                <w:lang w:eastAsia="en-GB"/>
              </w:rPr>
              <w:t xml:space="preserve"> </w:t>
            </w:r>
            <w:r w:rsidR="00C63D1B" w:rsidRPr="00C63D1B">
              <w:rPr>
                <w:rFonts w:ascii="Arial" w:eastAsia="Times New Roman" w:hAnsi="Arial" w:cs="Arial"/>
                <w:b/>
                <w:color w:val="333333"/>
                <w:lang w:eastAsia="en-GB"/>
              </w:rPr>
              <w:t>*Mandatory*</w:t>
            </w:r>
          </w:p>
        </w:tc>
        <w:tc>
          <w:tcPr>
            <w:tcW w:w="850" w:type="dxa"/>
          </w:tcPr>
          <w:p w:rsidR="00AC434B" w:rsidRDefault="00AC434B" w:rsidP="00AC434B">
            <w:pPr>
              <w:spacing w:before="100" w:beforeAutospacing="1" w:after="100" w:afterAutospacing="1" w:line="292" w:lineRule="atLeast"/>
              <w:rPr>
                <w:rFonts w:ascii="Arial" w:eastAsia="Times New Roman" w:hAnsi="Arial" w:cs="Arial"/>
                <w:color w:val="333333"/>
                <w:lang w:eastAsia="en-GB"/>
              </w:rPr>
            </w:pPr>
          </w:p>
        </w:tc>
      </w:tr>
    </w:tbl>
    <w:p w:rsidR="00AC434B" w:rsidRDefault="00AC434B" w:rsidP="00AC434B">
      <w:pPr>
        <w:shd w:val="clear" w:color="auto" w:fill="FFFFFF"/>
        <w:spacing w:after="0" w:line="292" w:lineRule="atLeast"/>
        <w:outlineLvl w:val="3"/>
        <w:rPr>
          <w:rFonts w:ascii="Arial" w:eastAsia="Times New Roman" w:hAnsi="Arial" w:cs="Arial"/>
          <w:b/>
          <w:bCs/>
          <w:color w:val="999999"/>
          <w:lang w:eastAsia="en-GB"/>
        </w:rPr>
      </w:pPr>
    </w:p>
    <w:p w:rsidR="00AC434B" w:rsidRPr="00AC434B" w:rsidRDefault="00AC434B" w:rsidP="00AC434B">
      <w:pPr>
        <w:shd w:val="clear" w:color="auto" w:fill="FFFFFF"/>
        <w:spacing w:after="0" w:line="292" w:lineRule="atLeast"/>
        <w:outlineLvl w:val="3"/>
        <w:rPr>
          <w:rFonts w:ascii="Arial" w:eastAsia="Times New Roman" w:hAnsi="Arial" w:cs="Arial"/>
          <w:b/>
          <w:bCs/>
          <w:color w:val="999999"/>
          <w:lang w:eastAsia="en-GB"/>
        </w:rPr>
      </w:pPr>
      <w:r w:rsidRPr="0082392A">
        <w:rPr>
          <w:rFonts w:ascii="Arial" w:eastAsia="Times New Roman" w:hAnsi="Arial" w:cs="Arial"/>
          <w:b/>
          <w:bCs/>
          <w:i/>
          <w:iCs/>
          <w:color w:val="999999"/>
          <w:lang w:eastAsia="en-GB"/>
        </w:rPr>
        <w:t>Ensure dataset persistence</w:t>
      </w:r>
      <w:r w:rsidR="0082392A" w:rsidRPr="0082392A">
        <w:rPr>
          <w:rFonts w:ascii="Arial" w:eastAsia="Times New Roman" w:hAnsi="Arial" w:cs="Arial"/>
          <w:b/>
          <w:bCs/>
          <w:i/>
          <w:iCs/>
          <w:color w:val="999999"/>
          <w:lang w:eastAsia="en-GB"/>
        </w:rPr>
        <w:t>, retrieval and metadata</w:t>
      </w:r>
      <w:r w:rsidR="0082392A">
        <w:rPr>
          <w:rFonts w:ascii="Arial" w:eastAsia="Times New Roman" w:hAnsi="Arial" w:cs="Arial"/>
          <w:b/>
          <w:bCs/>
          <w:i/>
          <w:iCs/>
          <w:color w:val="999999"/>
          <w:lang w:eastAsia="en-GB"/>
        </w:rPr>
        <w:t xml:space="preserve"> inclusion</w:t>
      </w:r>
    </w:p>
    <w:tbl>
      <w:tblPr>
        <w:tblStyle w:val="TableGrid"/>
        <w:tblW w:w="0" w:type="auto"/>
        <w:tblLook w:val="04A0" w:firstRow="1" w:lastRow="0" w:firstColumn="1" w:lastColumn="0" w:noHBand="0" w:noVBand="1"/>
      </w:tblPr>
      <w:tblGrid>
        <w:gridCol w:w="8898"/>
        <w:gridCol w:w="838"/>
      </w:tblGrid>
      <w:tr w:rsidR="00AC434B" w:rsidTr="00AC434B">
        <w:tc>
          <w:tcPr>
            <w:tcW w:w="9039" w:type="dxa"/>
          </w:tcPr>
          <w:p w:rsidR="00AC434B" w:rsidRPr="00AC434B" w:rsidRDefault="00577742" w:rsidP="00EA4D28">
            <w:pPr>
              <w:numPr>
                <w:ilvl w:val="0"/>
                <w:numId w:val="2"/>
              </w:numPr>
              <w:shd w:val="clear" w:color="auto" w:fill="FFFFFF"/>
              <w:spacing w:before="100" w:beforeAutospacing="1" w:after="100" w:afterAutospacing="1" w:line="292" w:lineRule="atLeast"/>
              <w:ind w:left="0"/>
              <w:rPr>
                <w:rFonts w:ascii="Arial" w:eastAsia="Times New Roman" w:hAnsi="Arial" w:cs="Arial"/>
                <w:color w:val="333333"/>
                <w:lang w:eastAsia="en-GB"/>
              </w:rPr>
            </w:pPr>
            <w:r w:rsidRPr="00AC434B">
              <w:rPr>
                <w:rFonts w:ascii="Arial" w:eastAsia="Times New Roman" w:hAnsi="Arial" w:cs="Arial"/>
                <w:color w:val="333333"/>
                <w:lang w:eastAsia="en-GB"/>
              </w:rPr>
              <w:t xml:space="preserve">The repository </w:t>
            </w:r>
            <w:r w:rsidR="00EA4D28">
              <w:rPr>
                <w:rFonts w:ascii="Arial" w:eastAsia="Times New Roman" w:hAnsi="Arial" w:cs="Arial"/>
                <w:color w:val="333333"/>
                <w:lang w:eastAsia="en-GB"/>
              </w:rPr>
              <w:t>should</w:t>
            </w:r>
            <w:r w:rsidRPr="00AC434B">
              <w:rPr>
                <w:rFonts w:ascii="Arial" w:eastAsia="Times New Roman" w:hAnsi="Arial" w:cs="Arial"/>
                <w:color w:val="333333"/>
                <w:lang w:eastAsia="en-GB"/>
              </w:rPr>
              <w:t xml:space="preserve"> have a clear and public assertion of responsibility to preserve the data and provide access to the data over the long term</w:t>
            </w:r>
            <w:r>
              <w:rPr>
                <w:rFonts w:ascii="Arial" w:eastAsia="Times New Roman" w:hAnsi="Arial" w:cs="Arial"/>
                <w:color w:val="333333"/>
                <w:lang w:eastAsia="en-GB"/>
              </w:rPr>
              <w:t>.</w:t>
            </w:r>
            <w:r w:rsidRPr="00AC434B">
              <w:rPr>
                <w:rFonts w:ascii="Arial" w:eastAsia="Times New Roman" w:hAnsi="Arial" w:cs="Arial"/>
                <w:color w:val="333333"/>
                <w:lang w:eastAsia="en-GB"/>
              </w:rPr>
              <w:t xml:space="preserve"> </w:t>
            </w:r>
            <w:r w:rsidR="00AC434B" w:rsidRPr="00AC434B">
              <w:rPr>
                <w:rFonts w:ascii="Arial" w:eastAsia="Times New Roman" w:hAnsi="Arial" w:cs="Arial"/>
                <w:color w:val="333333"/>
                <w:lang w:eastAsia="en-GB"/>
              </w:rPr>
              <w:t xml:space="preserve">There </w:t>
            </w:r>
            <w:r>
              <w:rPr>
                <w:rFonts w:ascii="Arial" w:eastAsia="Times New Roman" w:hAnsi="Arial" w:cs="Arial"/>
                <w:color w:val="333333"/>
                <w:lang w:eastAsia="en-GB"/>
              </w:rPr>
              <w:t xml:space="preserve">should </w:t>
            </w:r>
            <w:r w:rsidR="00AC434B" w:rsidRPr="00AC434B">
              <w:rPr>
                <w:rFonts w:ascii="Arial" w:eastAsia="Times New Roman" w:hAnsi="Arial" w:cs="Arial"/>
                <w:color w:val="333333"/>
                <w:lang w:eastAsia="en-GB"/>
              </w:rPr>
              <w:t>be an appropriate, formal succession plan, contingency plans, and/or escrow arrangements in place in case the repository ceases to operate, or the governing or funding institution substantially changes its scope.</w:t>
            </w:r>
            <w:r>
              <w:rPr>
                <w:rFonts w:ascii="Arial" w:eastAsia="Times New Roman" w:hAnsi="Arial" w:cs="Arial"/>
                <w:color w:val="333333"/>
                <w:lang w:eastAsia="en-GB"/>
              </w:rPr>
              <w:t xml:space="preserve"> </w:t>
            </w:r>
            <w:r w:rsidRPr="00577742">
              <w:rPr>
                <w:rFonts w:ascii="Arial" w:eastAsia="Times New Roman" w:hAnsi="Arial" w:cs="Arial"/>
                <w:b/>
                <w:color w:val="333333"/>
                <w:lang w:eastAsia="en-GB"/>
              </w:rPr>
              <w:t>*Strongly recommended*</w:t>
            </w:r>
          </w:p>
        </w:tc>
        <w:tc>
          <w:tcPr>
            <w:tcW w:w="850" w:type="dxa"/>
          </w:tcPr>
          <w:p w:rsidR="00AC434B" w:rsidRDefault="00AC434B" w:rsidP="00AC434B">
            <w:pPr>
              <w:spacing w:before="100" w:beforeAutospacing="1" w:after="100" w:afterAutospacing="1" w:line="292" w:lineRule="atLeast"/>
              <w:rPr>
                <w:rFonts w:ascii="Arial" w:eastAsia="Times New Roman" w:hAnsi="Arial" w:cs="Arial"/>
                <w:color w:val="333333"/>
                <w:lang w:eastAsia="en-GB"/>
              </w:rPr>
            </w:pPr>
          </w:p>
        </w:tc>
      </w:tr>
      <w:tr w:rsidR="00AC434B" w:rsidTr="00AC434B">
        <w:tc>
          <w:tcPr>
            <w:tcW w:w="9039" w:type="dxa"/>
          </w:tcPr>
          <w:p w:rsidR="00AC434B" w:rsidRPr="00AC434B" w:rsidRDefault="00577742" w:rsidP="00AC434B">
            <w:pPr>
              <w:numPr>
                <w:ilvl w:val="0"/>
                <w:numId w:val="2"/>
              </w:numPr>
              <w:shd w:val="clear" w:color="auto" w:fill="FFFFFF"/>
              <w:spacing w:before="100" w:beforeAutospacing="1" w:after="100" w:afterAutospacing="1" w:line="292" w:lineRule="atLeast"/>
              <w:ind w:left="0"/>
              <w:rPr>
                <w:rFonts w:ascii="Arial" w:eastAsia="Times New Roman" w:hAnsi="Arial" w:cs="Arial"/>
                <w:color w:val="333333"/>
                <w:lang w:eastAsia="en-GB"/>
              </w:rPr>
            </w:pPr>
            <w:r>
              <w:rPr>
                <w:rFonts w:ascii="Arial" w:eastAsia="Times New Roman" w:hAnsi="Arial" w:cs="Arial"/>
                <w:color w:val="333333"/>
                <w:lang w:eastAsia="en-GB"/>
              </w:rPr>
              <w:t>The curators should</w:t>
            </w:r>
            <w:r w:rsidR="00AC434B" w:rsidRPr="00AC434B">
              <w:rPr>
                <w:rFonts w:ascii="Arial" w:eastAsia="Times New Roman" w:hAnsi="Arial" w:cs="Arial"/>
                <w:color w:val="333333"/>
                <w:lang w:eastAsia="en-GB"/>
              </w:rPr>
              <w:t xml:space="preserve"> develop and implement suitable quality control measures to ensure the metadata are correct and the data themselves are maintained and curated to avoid degradation. User feedback can and should be used to strengthen and correct the metadata as needed.</w:t>
            </w:r>
            <w:r>
              <w:rPr>
                <w:rFonts w:ascii="Arial" w:eastAsia="Times New Roman" w:hAnsi="Arial" w:cs="Arial"/>
                <w:color w:val="333333"/>
                <w:lang w:eastAsia="en-GB"/>
              </w:rPr>
              <w:t xml:space="preserve"> </w:t>
            </w:r>
            <w:r w:rsidRPr="00577742">
              <w:rPr>
                <w:rFonts w:ascii="Arial" w:eastAsia="Times New Roman" w:hAnsi="Arial" w:cs="Arial"/>
                <w:b/>
                <w:color w:val="333333"/>
                <w:lang w:eastAsia="en-GB"/>
              </w:rPr>
              <w:t>*Recommended*</w:t>
            </w:r>
          </w:p>
        </w:tc>
        <w:tc>
          <w:tcPr>
            <w:tcW w:w="850" w:type="dxa"/>
          </w:tcPr>
          <w:p w:rsidR="00AC434B" w:rsidRDefault="00AC434B" w:rsidP="00AC434B">
            <w:pPr>
              <w:spacing w:before="100" w:beforeAutospacing="1" w:after="100" w:afterAutospacing="1" w:line="292" w:lineRule="atLeast"/>
              <w:rPr>
                <w:rFonts w:ascii="Arial" w:eastAsia="Times New Roman" w:hAnsi="Arial" w:cs="Arial"/>
                <w:color w:val="333333"/>
                <w:lang w:eastAsia="en-GB"/>
              </w:rPr>
            </w:pPr>
          </w:p>
        </w:tc>
      </w:tr>
      <w:tr w:rsidR="00AC434B" w:rsidTr="00AC434B">
        <w:tc>
          <w:tcPr>
            <w:tcW w:w="9039" w:type="dxa"/>
          </w:tcPr>
          <w:p w:rsidR="00AC434B" w:rsidRPr="00AC434B" w:rsidRDefault="00AC434B" w:rsidP="00AC434B">
            <w:pPr>
              <w:numPr>
                <w:ilvl w:val="0"/>
                <w:numId w:val="2"/>
              </w:numPr>
              <w:shd w:val="clear" w:color="auto" w:fill="FFFFFF"/>
              <w:spacing w:before="100" w:beforeAutospacing="1" w:after="100" w:afterAutospacing="1" w:line="292" w:lineRule="atLeast"/>
              <w:ind w:left="0"/>
              <w:rPr>
                <w:rFonts w:ascii="Arial" w:eastAsia="Times New Roman" w:hAnsi="Arial" w:cs="Arial"/>
                <w:color w:val="333333"/>
                <w:lang w:eastAsia="en-GB"/>
              </w:rPr>
            </w:pPr>
            <w:r w:rsidRPr="00AC434B">
              <w:rPr>
                <w:rFonts w:ascii="Arial" w:eastAsia="Times New Roman" w:hAnsi="Arial" w:cs="Arial"/>
                <w:color w:val="333333"/>
                <w:lang w:eastAsia="en-GB"/>
              </w:rPr>
              <w:t>Globally unique persistent IDs must be assigned to the published datasets and a repository-managed URI associated with each of those IDs must be maintained. These URIs should also be associated with versions of the datasets.</w:t>
            </w:r>
            <w:r w:rsidR="00577742">
              <w:rPr>
                <w:rFonts w:ascii="Arial" w:eastAsia="Times New Roman" w:hAnsi="Arial" w:cs="Arial"/>
                <w:color w:val="333333"/>
                <w:lang w:eastAsia="en-GB"/>
              </w:rPr>
              <w:t xml:space="preserve"> </w:t>
            </w:r>
            <w:r w:rsidR="00577742" w:rsidRPr="00577742">
              <w:rPr>
                <w:rFonts w:ascii="Arial" w:eastAsia="Times New Roman" w:hAnsi="Arial" w:cs="Arial"/>
                <w:b/>
                <w:color w:val="333333"/>
                <w:lang w:eastAsia="en-GB"/>
              </w:rPr>
              <w:t>*Mandatory*</w:t>
            </w:r>
          </w:p>
        </w:tc>
        <w:tc>
          <w:tcPr>
            <w:tcW w:w="850" w:type="dxa"/>
          </w:tcPr>
          <w:p w:rsidR="00AC434B" w:rsidRDefault="00AC434B" w:rsidP="00AC434B">
            <w:pPr>
              <w:spacing w:before="100" w:beforeAutospacing="1" w:after="100" w:afterAutospacing="1" w:line="292" w:lineRule="atLeast"/>
              <w:rPr>
                <w:rFonts w:ascii="Arial" w:eastAsia="Times New Roman" w:hAnsi="Arial" w:cs="Arial"/>
                <w:color w:val="333333"/>
                <w:lang w:eastAsia="en-GB"/>
              </w:rPr>
            </w:pPr>
          </w:p>
        </w:tc>
      </w:tr>
      <w:tr w:rsidR="00E83515" w:rsidTr="00AC434B">
        <w:tc>
          <w:tcPr>
            <w:tcW w:w="9039" w:type="dxa"/>
          </w:tcPr>
          <w:p w:rsidR="00E83515" w:rsidRPr="00AC434B" w:rsidRDefault="00E83515" w:rsidP="00E83515">
            <w:pPr>
              <w:numPr>
                <w:ilvl w:val="0"/>
                <w:numId w:val="2"/>
              </w:numPr>
              <w:shd w:val="clear" w:color="auto" w:fill="FFFFFF"/>
              <w:spacing w:before="100" w:beforeAutospacing="1" w:after="100" w:afterAutospacing="1" w:line="292" w:lineRule="atLeast"/>
              <w:ind w:left="0"/>
              <w:rPr>
                <w:rFonts w:ascii="Arial" w:eastAsia="Times New Roman" w:hAnsi="Arial" w:cs="Arial"/>
                <w:color w:val="333333"/>
                <w:lang w:eastAsia="en-GB"/>
              </w:rPr>
            </w:pPr>
            <w:r w:rsidRPr="00C27667">
              <w:rPr>
                <w:rFonts w:ascii="Arial" w:eastAsia="Times New Roman" w:hAnsi="Arial" w:cs="Arial"/>
                <w:color w:val="333333"/>
                <w:lang w:eastAsia="en-GB"/>
              </w:rPr>
              <w:t xml:space="preserve">The repository should allow users to easily determine whether a dataset has been peer reviewed or been subject to an equivalent level of scientific quality assurance. </w:t>
            </w:r>
            <w:r w:rsidRPr="00C27667">
              <w:rPr>
                <w:rFonts w:ascii="Arial" w:eastAsia="Times New Roman" w:hAnsi="Arial" w:cs="Arial"/>
                <w:b/>
                <w:color w:val="333333"/>
                <w:lang w:eastAsia="en-GB"/>
              </w:rPr>
              <w:t>*Recommended*</w:t>
            </w:r>
          </w:p>
        </w:tc>
        <w:tc>
          <w:tcPr>
            <w:tcW w:w="850" w:type="dxa"/>
          </w:tcPr>
          <w:p w:rsidR="00E83515" w:rsidRDefault="00E83515" w:rsidP="00AC434B">
            <w:pPr>
              <w:spacing w:before="100" w:beforeAutospacing="1" w:after="100" w:afterAutospacing="1" w:line="292" w:lineRule="atLeast"/>
              <w:rPr>
                <w:rFonts w:ascii="Arial" w:eastAsia="Times New Roman" w:hAnsi="Arial" w:cs="Arial"/>
                <w:color w:val="333333"/>
                <w:lang w:eastAsia="en-GB"/>
              </w:rPr>
            </w:pPr>
          </w:p>
        </w:tc>
      </w:tr>
      <w:tr w:rsidR="00AC434B" w:rsidTr="00AC434B">
        <w:tc>
          <w:tcPr>
            <w:tcW w:w="9889" w:type="dxa"/>
            <w:gridSpan w:val="2"/>
          </w:tcPr>
          <w:p w:rsidR="00AC434B" w:rsidRPr="00AC434B" w:rsidRDefault="00AC434B" w:rsidP="00577742">
            <w:pPr>
              <w:spacing w:before="100" w:beforeAutospacing="1" w:after="100" w:afterAutospacing="1" w:line="292" w:lineRule="atLeast"/>
              <w:rPr>
                <w:rFonts w:ascii="Arial" w:eastAsia="Times New Roman" w:hAnsi="Arial" w:cs="Arial"/>
                <w:color w:val="333333"/>
                <w:lang w:eastAsia="en-GB"/>
              </w:rPr>
            </w:pPr>
            <w:r w:rsidRPr="00AC434B">
              <w:rPr>
                <w:rFonts w:ascii="Arial" w:eastAsia="Times New Roman" w:hAnsi="Arial" w:cs="Arial"/>
                <w:color w:val="333333"/>
                <w:lang w:eastAsia="en-GB"/>
              </w:rPr>
              <w:t>Pe</w:t>
            </w:r>
            <w:r w:rsidR="008374E6">
              <w:rPr>
                <w:rFonts w:ascii="Arial" w:eastAsia="Times New Roman" w:hAnsi="Arial" w:cs="Arial"/>
                <w:color w:val="333333"/>
                <w:lang w:eastAsia="en-GB"/>
              </w:rPr>
              <w:t>rmanent IDs for the dataset should</w:t>
            </w:r>
            <w:r w:rsidRPr="00AC434B">
              <w:rPr>
                <w:rFonts w:ascii="Arial" w:eastAsia="Times New Roman" w:hAnsi="Arial" w:cs="Arial"/>
                <w:color w:val="333333"/>
                <w:lang w:eastAsia="en-GB"/>
              </w:rPr>
              <w:t xml:space="preserve"> resolve to a publicly a</w:t>
            </w:r>
            <w:r w:rsidR="00577742">
              <w:rPr>
                <w:rFonts w:ascii="Arial" w:eastAsia="Times New Roman" w:hAnsi="Arial" w:cs="Arial"/>
                <w:color w:val="333333"/>
                <w:lang w:eastAsia="en-GB"/>
              </w:rPr>
              <w:t>ccessible landing page which should</w:t>
            </w:r>
            <w:r w:rsidRPr="00AC434B">
              <w:rPr>
                <w:rFonts w:ascii="Arial" w:eastAsia="Times New Roman" w:hAnsi="Arial" w:cs="Arial"/>
                <w:color w:val="333333"/>
                <w:lang w:eastAsia="en-GB"/>
              </w:rPr>
              <w:t>:</w:t>
            </w:r>
          </w:p>
        </w:tc>
      </w:tr>
      <w:tr w:rsidR="00AC434B" w:rsidTr="00AC434B">
        <w:tc>
          <w:tcPr>
            <w:tcW w:w="9039" w:type="dxa"/>
          </w:tcPr>
          <w:p w:rsidR="00AC434B" w:rsidRPr="00AC434B" w:rsidRDefault="00AC434B" w:rsidP="00AC434B">
            <w:pPr>
              <w:numPr>
                <w:ilvl w:val="1"/>
                <w:numId w:val="2"/>
              </w:numPr>
              <w:shd w:val="clear" w:color="auto" w:fill="FFFFFF"/>
              <w:spacing w:before="100" w:beforeAutospacing="1" w:after="100" w:afterAutospacing="1" w:line="292" w:lineRule="atLeast"/>
              <w:ind w:left="0"/>
              <w:rPr>
                <w:rFonts w:ascii="Arial" w:eastAsia="Times New Roman" w:hAnsi="Arial" w:cs="Arial"/>
                <w:color w:val="333333"/>
                <w:lang w:eastAsia="en-GB"/>
              </w:rPr>
            </w:pPr>
            <w:r w:rsidRPr="00AC434B">
              <w:rPr>
                <w:rFonts w:ascii="Arial" w:eastAsia="Times New Roman" w:hAnsi="Arial" w:cs="Arial"/>
                <w:color w:val="333333"/>
                <w:lang w:eastAsia="en-GB"/>
              </w:rPr>
              <w:t>be open and human readable (and it would be preferred that they should also be provided in a format which is machine readable)</w:t>
            </w:r>
            <w:r w:rsidR="00577742">
              <w:rPr>
                <w:rFonts w:ascii="Arial" w:eastAsia="Times New Roman" w:hAnsi="Arial" w:cs="Arial"/>
                <w:color w:val="333333"/>
                <w:lang w:eastAsia="en-GB"/>
              </w:rPr>
              <w:t xml:space="preserve"> </w:t>
            </w:r>
            <w:r w:rsidR="00577742" w:rsidRPr="00577742">
              <w:rPr>
                <w:rFonts w:ascii="Arial" w:eastAsia="Times New Roman" w:hAnsi="Arial" w:cs="Arial"/>
                <w:b/>
                <w:color w:val="333333"/>
                <w:lang w:eastAsia="en-GB"/>
              </w:rPr>
              <w:t>*</w:t>
            </w:r>
            <w:r w:rsidR="00517EDD">
              <w:rPr>
                <w:rFonts w:ascii="Arial" w:eastAsia="Times New Roman" w:hAnsi="Arial" w:cs="Arial"/>
                <w:b/>
                <w:color w:val="333333"/>
                <w:lang w:eastAsia="en-GB"/>
              </w:rPr>
              <w:t>Mandatory</w:t>
            </w:r>
            <w:r w:rsidR="00577742" w:rsidRPr="00577742">
              <w:rPr>
                <w:rFonts w:ascii="Arial" w:eastAsia="Times New Roman" w:hAnsi="Arial" w:cs="Arial"/>
                <w:b/>
                <w:color w:val="333333"/>
                <w:lang w:eastAsia="en-GB"/>
              </w:rPr>
              <w:t>*</w:t>
            </w:r>
          </w:p>
          <w:p w:rsidR="00AC434B" w:rsidRDefault="00AC434B" w:rsidP="00AC434B">
            <w:pPr>
              <w:spacing w:before="100" w:beforeAutospacing="1" w:after="100" w:afterAutospacing="1" w:line="292" w:lineRule="atLeast"/>
              <w:rPr>
                <w:rFonts w:ascii="Arial" w:eastAsia="Times New Roman" w:hAnsi="Arial" w:cs="Arial"/>
                <w:color w:val="333333"/>
                <w:lang w:eastAsia="en-GB"/>
              </w:rPr>
            </w:pPr>
          </w:p>
        </w:tc>
        <w:tc>
          <w:tcPr>
            <w:tcW w:w="850" w:type="dxa"/>
          </w:tcPr>
          <w:p w:rsidR="00AC434B" w:rsidRDefault="00AC434B" w:rsidP="00AC434B">
            <w:pPr>
              <w:spacing w:before="100" w:beforeAutospacing="1" w:after="100" w:afterAutospacing="1" w:line="292" w:lineRule="atLeast"/>
              <w:rPr>
                <w:rFonts w:ascii="Arial" w:eastAsia="Times New Roman" w:hAnsi="Arial" w:cs="Arial"/>
                <w:color w:val="333333"/>
                <w:lang w:eastAsia="en-GB"/>
              </w:rPr>
            </w:pPr>
          </w:p>
        </w:tc>
      </w:tr>
      <w:tr w:rsidR="00AC434B" w:rsidTr="00AC434B">
        <w:tc>
          <w:tcPr>
            <w:tcW w:w="9039" w:type="dxa"/>
          </w:tcPr>
          <w:p w:rsidR="00AC434B" w:rsidRPr="00AC434B" w:rsidRDefault="00AC434B" w:rsidP="00AC434B">
            <w:pPr>
              <w:numPr>
                <w:ilvl w:val="1"/>
                <w:numId w:val="2"/>
              </w:numPr>
              <w:shd w:val="clear" w:color="auto" w:fill="FFFFFF"/>
              <w:spacing w:before="100" w:beforeAutospacing="1" w:after="100" w:afterAutospacing="1" w:line="292" w:lineRule="atLeast"/>
              <w:ind w:left="0"/>
              <w:rPr>
                <w:rFonts w:ascii="Arial" w:eastAsia="Times New Roman" w:hAnsi="Arial" w:cs="Arial"/>
                <w:color w:val="333333"/>
                <w:lang w:eastAsia="en-GB"/>
              </w:rPr>
            </w:pPr>
            <w:proofErr w:type="gramStart"/>
            <w:r w:rsidRPr="00AC434B">
              <w:rPr>
                <w:rFonts w:ascii="Arial" w:eastAsia="Times New Roman" w:hAnsi="Arial" w:cs="Arial"/>
                <w:color w:val="333333"/>
                <w:lang w:eastAsia="en-GB"/>
              </w:rPr>
              <w:t>describe</w:t>
            </w:r>
            <w:proofErr w:type="gramEnd"/>
            <w:r w:rsidRPr="00AC434B">
              <w:rPr>
                <w:rFonts w:ascii="Arial" w:eastAsia="Times New Roman" w:hAnsi="Arial" w:cs="Arial"/>
                <w:color w:val="333333"/>
                <w:lang w:eastAsia="en-GB"/>
              </w:rPr>
              <w:t xml:space="preserve"> the data object and include appropriate metadata and the permanent identifier (used to identify the page in the first place)</w:t>
            </w:r>
            <w:r w:rsidR="00E83515">
              <w:rPr>
                <w:rFonts w:ascii="Arial" w:eastAsia="Times New Roman" w:hAnsi="Arial" w:cs="Arial"/>
                <w:color w:val="333333"/>
                <w:lang w:eastAsia="en-GB"/>
              </w:rPr>
              <w:t>. Access should</w:t>
            </w:r>
            <w:r w:rsidR="00E83515" w:rsidRPr="00AC434B">
              <w:rPr>
                <w:rFonts w:ascii="Arial" w:eastAsia="Times New Roman" w:hAnsi="Arial" w:cs="Arial"/>
                <w:color w:val="333333"/>
                <w:lang w:eastAsia="en-GB"/>
              </w:rPr>
              <w:t xml:space="preserve"> be given to allow metadata for the datasets to be searched and retrieved</w:t>
            </w:r>
            <w:r w:rsidR="00E83515">
              <w:rPr>
                <w:rFonts w:ascii="Arial" w:eastAsia="Times New Roman" w:hAnsi="Arial" w:cs="Arial"/>
                <w:color w:val="333333"/>
                <w:lang w:eastAsia="en-GB"/>
              </w:rPr>
              <w:t xml:space="preserve">. </w:t>
            </w:r>
            <w:r w:rsidR="00577742">
              <w:rPr>
                <w:rFonts w:ascii="Arial" w:eastAsia="Times New Roman" w:hAnsi="Arial" w:cs="Arial"/>
                <w:color w:val="333333"/>
                <w:lang w:eastAsia="en-GB"/>
              </w:rPr>
              <w:t xml:space="preserve"> </w:t>
            </w:r>
            <w:r w:rsidR="00577742" w:rsidRPr="00577742">
              <w:rPr>
                <w:rFonts w:ascii="Arial" w:eastAsia="Times New Roman" w:hAnsi="Arial" w:cs="Arial"/>
                <w:b/>
                <w:color w:val="333333"/>
                <w:lang w:eastAsia="en-GB"/>
              </w:rPr>
              <w:t>*Mandatory*</w:t>
            </w:r>
          </w:p>
          <w:p w:rsidR="00AC434B" w:rsidRDefault="00AC434B" w:rsidP="00AC434B">
            <w:pPr>
              <w:spacing w:before="100" w:beforeAutospacing="1" w:after="100" w:afterAutospacing="1" w:line="292" w:lineRule="atLeast"/>
              <w:rPr>
                <w:rFonts w:ascii="Arial" w:eastAsia="Times New Roman" w:hAnsi="Arial" w:cs="Arial"/>
                <w:color w:val="333333"/>
                <w:lang w:eastAsia="en-GB"/>
              </w:rPr>
            </w:pPr>
          </w:p>
        </w:tc>
        <w:tc>
          <w:tcPr>
            <w:tcW w:w="850" w:type="dxa"/>
          </w:tcPr>
          <w:p w:rsidR="00AC434B" w:rsidRDefault="00AC434B" w:rsidP="00517EDD">
            <w:pPr>
              <w:spacing w:before="100" w:beforeAutospacing="1" w:after="100" w:afterAutospacing="1" w:line="292" w:lineRule="atLeast"/>
              <w:rPr>
                <w:rFonts w:ascii="Arial" w:eastAsia="Times New Roman" w:hAnsi="Arial" w:cs="Arial"/>
                <w:color w:val="333333"/>
                <w:lang w:eastAsia="en-GB"/>
              </w:rPr>
            </w:pPr>
          </w:p>
        </w:tc>
      </w:tr>
      <w:tr w:rsidR="00AC434B" w:rsidTr="00AC434B">
        <w:tc>
          <w:tcPr>
            <w:tcW w:w="9039" w:type="dxa"/>
          </w:tcPr>
          <w:p w:rsidR="00AC434B" w:rsidRDefault="00AC434B" w:rsidP="00577742">
            <w:pPr>
              <w:spacing w:before="100" w:beforeAutospacing="1" w:after="100" w:afterAutospacing="1" w:line="292" w:lineRule="atLeast"/>
              <w:rPr>
                <w:rFonts w:ascii="Arial" w:eastAsia="Times New Roman" w:hAnsi="Arial" w:cs="Arial"/>
                <w:color w:val="333333"/>
                <w:lang w:eastAsia="en-GB"/>
              </w:rPr>
            </w:pPr>
            <w:r w:rsidRPr="00AC434B">
              <w:rPr>
                <w:rFonts w:ascii="Arial" w:eastAsia="Times New Roman" w:hAnsi="Arial" w:cs="Arial"/>
                <w:color w:val="333333"/>
                <w:lang w:eastAsia="en-GB"/>
              </w:rPr>
              <w:lastRenderedPageBreak/>
              <w:t>be maintained, even if the data have been retracted</w:t>
            </w:r>
            <w:r w:rsidR="008374E6">
              <w:rPr>
                <w:rFonts w:ascii="Arial" w:eastAsia="Times New Roman" w:hAnsi="Arial" w:cs="Arial"/>
                <w:color w:val="333333"/>
                <w:lang w:eastAsia="en-GB"/>
              </w:rPr>
              <w:t xml:space="preserve"> </w:t>
            </w:r>
            <w:r w:rsidR="00577742" w:rsidRPr="00577742">
              <w:rPr>
                <w:rFonts w:ascii="Arial" w:eastAsia="Times New Roman" w:hAnsi="Arial" w:cs="Arial"/>
                <w:b/>
                <w:color w:val="333333"/>
                <w:lang w:eastAsia="en-GB"/>
              </w:rPr>
              <w:t>*Mandatory*</w:t>
            </w:r>
          </w:p>
        </w:tc>
        <w:tc>
          <w:tcPr>
            <w:tcW w:w="850" w:type="dxa"/>
          </w:tcPr>
          <w:p w:rsidR="00AC434B" w:rsidRDefault="00AC434B" w:rsidP="00AC434B">
            <w:pPr>
              <w:spacing w:before="100" w:beforeAutospacing="1" w:after="100" w:afterAutospacing="1" w:line="292" w:lineRule="atLeast"/>
              <w:rPr>
                <w:rFonts w:ascii="Arial" w:eastAsia="Times New Roman" w:hAnsi="Arial" w:cs="Arial"/>
                <w:color w:val="333333"/>
                <w:lang w:eastAsia="en-GB"/>
              </w:rPr>
            </w:pPr>
          </w:p>
        </w:tc>
      </w:tr>
    </w:tbl>
    <w:p w:rsidR="00AC434B" w:rsidRDefault="00AC434B" w:rsidP="00AC434B">
      <w:pPr>
        <w:shd w:val="clear" w:color="auto" w:fill="FFFFFF"/>
        <w:spacing w:after="0" w:line="292" w:lineRule="atLeast"/>
        <w:outlineLvl w:val="3"/>
        <w:rPr>
          <w:rFonts w:ascii="Arial" w:eastAsia="Times New Roman" w:hAnsi="Arial" w:cs="Arial"/>
          <w:b/>
          <w:bCs/>
          <w:color w:val="999999"/>
          <w:lang w:eastAsia="en-GB"/>
        </w:rPr>
      </w:pPr>
    </w:p>
    <w:p w:rsidR="008337ED" w:rsidRDefault="008337ED" w:rsidP="00AC434B">
      <w:pPr>
        <w:shd w:val="clear" w:color="auto" w:fill="FFFFFF"/>
        <w:spacing w:after="0" w:line="292" w:lineRule="atLeast"/>
        <w:outlineLvl w:val="3"/>
        <w:rPr>
          <w:rFonts w:ascii="Arial" w:eastAsia="Times New Roman" w:hAnsi="Arial" w:cs="Arial"/>
          <w:b/>
          <w:bCs/>
          <w:color w:val="999999"/>
          <w:lang w:eastAsia="en-GB"/>
        </w:rPr>
      </w:pPr>
    </w:p>
    <w:p w:rsidR="008337ED" w:rsidRDefault="008337ED" w:rsidP="00AC434B">
      <w:pPr>
        <w:shd w:val="clear" w:color="auto" w:fill="FFFFFF"/>
        <w:spacing w:after="0" w:line="292" w:lineRule="atLeast"/>
        <w:outlineLvl w:val="3"/>
        <w:rPr>
          <w:rFonts w:ascii="Arial" w:eastAsia="Times New Roman" w:hAnsi="Arial" w:cs="Arial"/>
          <w:b/>
          <w:bCs/>
          <w:color w:val="999999"/>
          <w:lang w:eastAsia="en-GB"/>
        </w:rPr>
      </w:pPr>
    </w:p>
    <w:p w:rsidR="008337ED" w:rsidRDefault="008337ED" w:rsidP="00AC434B">
      <w:pPr>
        <w:shd w:val="clear" w:color="auto" w:fill="FFFFFF"/>
        <w:spacing w:after="0" w:line="292" w:lineRule="atLeast"/>
        <w:outlineLvl w:val="3"/>
        <w:rPr>
          <w:rFonts w:ascii="Arial" w:eastAsia="Times New Roman" w:hAnsi="Arial" w:cs="Arial"/>
          <w:b/>
          <w:bCs/>
          <w:color w:val="999999"/>
          <w:lang w:eastAsia="en-GB"/>
        </w:rPr>
      </w:pPr>
    </w:p>
    <w:p w:rsidR="00AC434B" w:rsidRPr="00AC434B" w:rsidRDefault="00AC434B" w:rsidP="00AC434B">
      <w:pPr>
        <w:shd w:val="clear" w:color="auto" w:fill="FFFFFF"/>
        <w:spacing w:after="0" w:line="292" w:lineRule="atLeast"/>
        <w:outlineLvl w:val="3"/>
        <w:rPr>
          <w:rFonts w:ascii="Arial" w:eastAsia="Times New Roman" w:hAnsi="Arial" w:cs="Arial"/>
          <w:b/>
          <w:bCs/>
          <w:color w:val="999999"/>
          <w:lang w:eastAsia="en-GB"/>
        </w:rPr>
      </w:pPr>
      <w:r w:rsidRPr="00AC434B">
        <w:rPr>
          <w:rFonts w:ascii="Arial" w:eastAsia="Times New Roman" w:hAnsi="Arial" w:cs="Arial"/>
          <w:b/>
          <w:bCs/>
          <w:i/>
          <w:iCs/>
          <w:color w:val="999999"/>
          <w:lang w:eastAsia="en-GB"/>
        </w:rPr>
        <w:t>Ensure dataset stability</w:t>
      </w:r>
    </w:p>
    <w:tbl>
      <w:tblPr>
        <w:tblStyle w:val="TableGrid"/>
        <w:tblW w:w="0" w:type="auto"/>
        <w:tblLook w:val="04A0" w:firstRow="1" w:lastRow="0" w:firstColumn="1" w:lastColumn="0" w:noHBand="0" w:noVBand="1"/>
      </w:tblPr>
      <w:tblGrid>
        <w:gridCol w:w="8833"/>
        <w:gridCol w:w="903"/>
      </w:tblGrid>
      <w:tr w:rsidR="00AC434B" w:rsidTr="00AC434B">
        <w:tc>
          <w:tcPr>
            <w:tcW w:w="9039" w:type="dxa"/>
          </w:tcPr>
          <w:p w:rsidR="00AC434B" w:rsidRPr="00AC434B" w:rsidRDefault="00AC434B" w:rsidP="00AC434B">
            <w:pPr>
              <w:numPr>
                <w:ilvl w:val="0"/>
                <w:numId w:val="3"/>
              </w:numPr>
              <w:shd w:val="clear" w:color="auto" w:fill="FFFFFF"/>
              <w:spacing w:before="100" w:beforeAutospacing="1" w:after="100" w:afterAutospacing="1" w:line="292" w:lineRule="atLeast"/>
              <w:ind w:left="0"/>
              <w:rPr>
                <w:rFonts w:ascii="Arial" w:eastAsia="Times New Roman" w:hAnsi="Arial" w:cs="Arial"/>
                <w:color w:val="333333"/>
                <w:lang w:eastAsia="en-GB"/>
              </w:rPr>
            </w:pPr>
            <w:r w:rsidRPr="00AC434B">
              <w:rPr>
                <w:rFonts w:ascii="Arial" w:eastAsia="Times New Roman" w:hAnsi="Arial" w:cs="Arial"/>
                <w:color w:val="333333"/>
                <w:lang w:eastAsia="en-GB"/>
              </w:rPr>
              <w:t>Stability means that the exact same version of the dataset that was cited can be returned to when the citation is resolved.</w:t>
            </w:r>
            <w:r w:rsidR="0082392A">
              <w:rPr>
                <w:rFonts w:ascii="Arial" w:eastAsia="Times New Roman" w:hAnsi="Arial" w:cs="Arial"/>
                <w:color w:val="333333"/>
                <w:lang w:eastAsia="en-GB"/>
              </w:rPr>
              <w:t xml:space="preserve"> </w:t>
            </w:r>
            <w:r w:rsidR="0082392A" w:rsidRPr="0082392A">
              <w:rPr>
                <w:rFonts w:ascii="Arial" w:eastAsia="Times New Roman" w:hAnsi="Arial" w:cs="Arial"/>
                <w:b/>
                <w:color w:val="333333"/>
                <w:lang w:eastAsia="en-GB"/>
              </w:rPr>
              <w:t>*Mandatory*</w:t>
            </w:r>
          </w:p>
        </w:tc>
        <w:tc>
          <w:tcPr>
            <w:tcW w:w="923" w:type="dxa"/>
          </w:tcPr>
          <w:p w:rsidR="00AC434B" w:rsidRDefault="00AC434B" w:rsidP="00AC434B">
            <w:pPr>
              <w:spacing w:before="100" w:beforeAutospacing="1" w:after="100" w:afterAutospacing="1" w:line="292" w:lineRule="atLeast"/>
              <w:rPr>
                <w:rFonts w:ascii="Arial" w:eastAsia="Times New Roman" w:hAnsi="Arial" w:cs="Arial"/>
                <w:color w:val="333333"/>
                <w:lang w:eastAsia="en-GB"/>
              </w:rPr>
            </w:pPr>
          </w:p>
        </w:tc>
      </w:tr>
      <w:tr w:rsidR="00AC434B" w:rsidTr="00AC434B">
        <w:tc>
          <w:tcPr>
            <w:tcW w:w="9039" w:type="dxa"/>
          </w:tcPr>
          <w:p w:rsidR="00AC434B" w:rsidRPr="00AC434B" w:rsidRDefault="00AC434B" w:rsidP="00E83515">
            <w:pPr>
              <w:numPr>
                <w:ilvl w:val="0"/>
                <w:numId w:val="3"/>
              </w:numPr>
              <w:shd w:val="clear" w:color="auto" w:fill="FFFFFF"/>
              <w:spacing w:before="100" w:beforeAutospacing="1" w:after="100" w:afterAutospacing="1" w:line="292" w:lineRule="atLeast"/>
              <w:ind w:left="0"/>
              <w:rPr>
                <w:rFonts w:ascii="Arial" w:eastAsia="Times New Roman" w:hAnsi="Arial" w:cs="Arial"/>
                <w:color w:val="333333"/>
                <w:lang w:eastAsia="en-GB"/>
              </w:rPr>
            </w:pPr>
            <w:r w:rsidRPr="00AC434B">
              <w:rPr>
                <w:rFonts w:ascii="Arial" w:eastAsia="Times New Roman" w:hAnsi="Arial" w:cs="Arial"/>
                <w:color w:val="333333"/>
                <w:lang w:eastAsia="en-GB"/>
              </w:rPr>
              <w:t>If dataset versioning is supported, new versions should be permanently identified and linked from the original, published dataset landing page, without overwriting the original version linked from the article. The database should provide time-stamped versions of archival data.</w:t>
            </w:r>
            <w:r w:rsidR="00C63D1B">
              <w:rPr>
                <w:rFonts w:ascii="Arial" w:eastAsia="Times New Roman" w:hAnsi="Arial" w:cs="Arial"/>
                <w:color w:val="333333"/>
                <w:lang w:eastAsia="en-GB"/>
              </w:rPr>
              <w:t xml:space="preserve"> </w:t>
            </w:r>
            <w:r w:rsidR="00C63D1B" w:rsidRPr="00C63D1B">
              <w:rPr>
                <w:rFonts w:ascii="Arial" w:eastAsia="Times New Roman" w:hAnsi="Arial" w:cs="Arial"/>
                <w:b/>
                <w:color w:val="333333"/>
                <w:lang w:eastAsia="en-GB"/>
              </w:rPr>
              <w:t>*</w:t>
            </w:r>
            <w:r w:rsidR="0082392A">
              <w:rPr>
                <w:rFonts w:ascii="Arial" w:eastAsia="Times New Roman" w:hAnsi="Arial" w:cs="Arial"/>
                <w:b/>
                <w:color w:val="333333"/>
                <w:lang w:eastAsia="en-GB"/>
              </w:rPr>
              <w:t>R</w:t>
            </w:r>
            <w:r w:rsidR="00C63D1B" w:rsidRPr="00C63D1B">
              <w:rPr>
                <w:rFonts w:ascii="Arial" w:eastAsia="Times New Roman" w:hAnsi="Arial" w:cs="Arial"/>
                <w:b/>
                <w:color w:val="333333"/>
                <w:lang w:eastAsia="en-GB"/>
              </w:rPr>
              <w:t>ecommended*</w:t>
            </w:r>
          </w:p>
        </w:tc>
        <w:tc>
          <w:tcPr>
            <w:tcW w:w="923" w:type="dxa"/>
          </w:tcPr>
          <w:p w:rsidR="00AC434B" w:rsidRDefault="00AC434B" w:rsidP="00AC434B">
            <w:pPr>
              <w:spacing w:before="100" w:beforeAutospacing="1" w:after="100" w:afterAutospacing="1" w:line="292" w:lineRule="atLeast"/>
              <w:rPr>
                <w:rFonts w:ascii="Arial" w:eastAsia="Times New Roman" w:hAnsi="Arial" w:cs="Arial"/>
                <w:color w:val="333333"/>
                <w:lang w:eastAsia="en-GB"/>
              </w:rPr>
            </w:pPr>
          </w:p>
        </w:tc>
      </w:tr>
    </w:tbl>
    <w:p w:rsidR="00E83515" w:rsidRDefault="00E83515" w:rsidP="00AC434B">
      <w:pPr>
        <w:shd w:val="clear" w:color="auto" w:fill="FFFFFF"/>
        <w:spacing w:before="240" w:after="240" w:line="292" w:lineRule="atLeast"/>
        <w:rPr>
          <w:rFonts w:ascii="Arial" w:eastAsia="Times New Roman" w:hAnsi="Arial" w:cs="Arial"/>
          <w:color w:val="333333"/>
          <w:lang w:eastAsia="en-GB"/>
        </w:rPr>
      </w:pPr>
    </w:p>
    <w:p w:rsidR="00AC434B" w:rsidRPr="00AC434B" w:rsidRDefault="00AC434B" w:rsidP="00AC434B">
      <w:pPr>
        <w:shd w:val="clear" w:color="auto" w:fill="FFFFFF"/>
        <w:spacing w:before="240" w:after="240" w:line="292" w:lineRule="atLeast"/>
        <w:rPr>
          <w:rFonts w:ascii="Arial" w:eastAsia="Times New Roman" w:hAnsi="Arial" w:cs="Arial"/>
          <w:color w:val="333333"/>
          <w:lang w:eastAsia="en-GB"/>
        </w:rPr>
      </w:pPr>
      <w:r w:rsidRPr="00AC434B">
        <w:rPr>
          <w:rFonts w:ascii="Arial" w:eastAsia="Times New Roman" w:hAnsi="Arial" w:cs="Arial"/>
          <w:color w:val="333333"/>
          <w:lang w:eastAsia="en-GB"/>
        </w:rPr>
        <w:t>We recommend that repositories also collect information about repository statistics:</w:t>
      </w:r>
    </w:p>
    <w:tbl>
      <w:tblPr>
        <w:tblStyle w:val="TableGrid"/>
        <w:tblW w:w="0" w:type="auto"/>
        <w:tblLook w:val="04A0" w:firstRow="1" w:lastRow="0" w:firstColumn="1" w:lastColumn="0" w:noHBand="0" w:noVBand="1"/>
      </w:tblPr>
      <w:tblGrid>
        <w:gridCol w:w="8833"/>
        <w:gridCol w:w="903"/>
      </w:tblGrid>
      <w:tr w:rsidR="008337ED" w:rsidTr="008337ED">
        <w:tc>
          <w:tcPr>
            <w:tcW w:w="9039" w:type="dxa"/>
          </w:tcPr>
          <w:p w:rsidR="008337ED" w:rsidRPr="008337ED" w:rsidRDefault="008337ED" w:rsidP="008337ED">
            <w:pPr>
              <w:numPr>
                <w:ilvl w:val="0"/>
                <w:numId w:val="5"/>
              </w:numPr>
              <w:shd w:val="clear" w:color="auto" w:fill="FFFFFF"/>
              <w:spacing w:before="100" w:beforeAutospacing="1" w:after="100" w:afterAutospacing="1" w:line="292" w:lineRule="atLeast"/>
              <w:ind w:left="0"/>
              <w:rPr>
                <w:rFonts w:ascii="Arial" w:eastAsia="Times New Roman" w:hAnsi="Arial" w:cs="Arial"/>
                <w:color w:val="333333"/>
                <w:lang w:eastAsia="en-GB"/>
              </w:rPr>
            </w:pPr>
            <w:r w:rsidRPr="00AC434B">
              <w:rPr>
                <w:rFonts w:ascii="Arial" w:eastAsia="Times New Roman" w:hAnsi="Arial" w:cs="Arial"/>
                <w:color w:val="333333"/>
                <w:lang w:eastAsia="en-GB"/>
              </w:rPr>
              <w:t>Publish statistics on the level of access to any deposited item that is publicly accessible, to contribute to metrics of the item's publication impact.</w:t>
            </w:r>
            <w:r w:rsidR="00C27667">
              <w:rPr>
                <w:rFonts w:ascii="Arial" w:eastAsia="Times New Roman" w:hAnsi="Arial" w:cs="Arial"/>
                <w:color w:val="333333"/>
                <w:lang w:eastAsia="en-GB"/>
              </w:rPr>
              <w:t xml:space="preserve"> </w:t>
            </w:r>
            <w:r w:rsidR="00C27667" w:rsidRPr="00C27667">
              <w:rPr>
                <w:rFonts w:ascii="Arial" w:eastAsia="Times New Roman" w:hAnsi="Arial" w:cs="Arial"/>
                <w:b/>
                <w:color w:val="333333"/>
                <w:lang w:eastAsia="en-GB"/>
              </w:rPr>
              <w:t>*Recommended*</w:t>
            </w:r>
          </w:p>
        </w:tc>
        <w:tc>
          <w:tcPr>
            <w:tcW w:w="923" w:type="dxa"/>
          </w:tcPr>
          <w:p w:rsidR="008337ED" w:rsidRDefault="008337ED" w:rsidP="008337ED">
            <w:pPr>
              <w:spacing w:before="100" w:beforeAutospacing="1" w:after="100" w:afterAutospacing="1" w:line="292" w:lineRule="atLeast"/>
              <w:rPr>
                <w:rFonts w:ascii="Arial" w:eastAsia="Times New Roman" w:hAnsi="Arial" w:cs="Arial"/>
                <w:color w:val="333333"/>
                <w:lang w:eastAsia="en-GB"/>
              </w:rPr>
            </w:pPr>
          </w:p>
        </w:tc>
      </w:tr>
      <w:tr w:rsidR="008337ED" w:rsidTr="008337ED">
        <w:tc>
          <w:tcPr>
            <w:tcW w:w="9039" w:type="dxa"/>
          </w:tcPr>
          <w:p w:rsidR="008337ED" w:rsidRPr="008337ED" w:rsidRDefault="008337ED" w:rsidP="008337ED">
            <w:pPr>
              <w:numPr>
                <w:ilvl w:val="0"/>
                <w:numId w:val="5"/>
              </w:numPr>
              <w:shd w:val="clear" w:color="auto" w:fill="FFFFFF"/>
              <w:spacing w:before="100" w:beforeAutospacing="1" w:after="100" w:afterAutospacing="1" w:line="292" w:lineRule="atLeast"/>
              <w:ind w:left="0"/>
              <w:rPr>
                <w:rFonts w:ascii="Arial" w:eastAsia="Times New Roman" w:hAnsi="Arial" w:cs="Arial"/>
                <w:color w:val="333333"/>
                <w:lang w:eastAsia="en-GB"/>
              </w:rPr>
            </w:pPr>
            <w:r w:rsidRPr="00AC434B">
              <w:rPr>
                <w:rFonts w:ascii="Arial" w:eastAsia="Times New Roman" w:hAnsi="Arial" w:cs="Arial"/>
                <w:color w:val="333333"/>
                <w:lang w:eastAsia="en-GB"/>
              </w:rPr>
              <w:t>Publish information that enables journals and depositors to assess the take-up in the community it aims to serve, e.g. about any operational agreement with a well-established journal, learned society or equivalent body.</w:t>
            </w:r>
            <w:r w:rsidR="00C27667">
              <w:rPr>
                <w:rFonts w:ascii="Arial" w:eastAsia="Times New Roman" w:hAnsi="Arial" w:cs="Arial"/>
                <w:color w:val="333333"/>
                <w:lang w:eastAsia="en-GB"/>
              </w:rPr>
              <w:t xml:space="preserve"> </w:t>
            </w:r>
            <w:r w:rsidR="00C27667" w:rsidRPr="00C27667">
              <w:rPr>
                <w:rFonts w:ascii="Arial" w:eastAsia="Times New Roman" w:hAnsi="Arial" w:cs="Arial"/>
                <w:b/>
                <w:color w:val="333333"/>
                <w:lang w:eastAsia="en-GB"/>
              </w:rPr>
              <w:t>*Recommended*</w:t>
            </w:r>
          </w:p>
        </w:tc>
        <w:tc>
          <w:tcPr>
            <w:tcW w:w="923" w:type="dxa"/>
          </w:tcPr>
          <w:p w:rsidR="008337ED" w:rsidRDefault="008337ED" w:rsidP="008337ED">
            <w:pPr>
              <w:spacing w:before="100" w:beforeAutospacing="1" w:after="100" w:afterAutospacing="1" w:line="292" w:lineRule="atLeast"/>
              <w:rPr>
                <w:rFonts w:ascii="Arial" w:eastAsia="Times New Roman" w:hAnsi="Arial" w:cs="Arial"/>
                <w:color w:val="333333"/>
                <w:lang w:eastAsia="en-GB"/>
              </w:rPr>
            </w:pPr>
          </w:p>
        </w:tc>
      </w:tr>
    </w:tbl>
    <w:p w:rsidR="008337ED" w:rsidRDefault="008337ED" w:rsidP="008337ED">
      <w:pPr>
        <w:shd w:val="clear" w:color="auto" w:fill="FFFFFF"/>
        <w:spacing w:before="100" w:beforeAutospacing="1" w:after="100" w:afterAutospacing="1" w:line="292" w:lineRule="atLeast"/>
        <w:rPr>
          <w:rFonts w:ascii="Arial" w:eastAsia="Times New Roman" w:hAnsi="Arial" w:cs="Arial"/>
          <w:color w:val="333333"/>
          <w:lang w:eastAsia="en-GB"/>
        </w:rPr>
      </w:pPr>
    </w:p>
    <w:p w:rsidR="002F1898" w:rsidRDefault="003E79C6"/>
    <w:sectPr w:rsidR="002F1898" w:rsidSect="00AC434B">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9C6" w:rsidRDefault="003E79C6" w:rsidP="00AC434B">
      <w:pPr>
        <w:spacing w:after="0" w:line="240" w:lineRule="auto"/>
      </w:pPr>
      <w:r>
        <w:separator/>
      </w:r>
    </w:p>
  </w:endnote>
  <w:endnote w:type="continuationSeparator" w:id="0">
    <w:p w:rsidR="003E79C6" w:rsidRDefault="003E79C6" w:rsidP="00AC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4257"/>
      <w:docPartObj>
        <w:docPartGallery w:val="Page Numbers (Bottom of Page)"/>
        <w:docPartUnique/>
      </w:docPartObj>
    </w:sdtPr>
    <w:sdtEndPr/>
    <w:sdtContent>
      <w:p w:rsidR="00AC434B" w:rsidRDefault="00EE3BE2">
        <w:pPr>
          <w:pStyle w:val="Footer"/>
          <w:jc w:val="right"/>
        </w:pPr>
        <w:r>
          <w:fldChar w:fldCharType="begin"/>
        </w:r>
        <w:r>
          <w:instrText xml:space="preserve"> PAGE   \* MERGEFORMAT </w:instrText>
        </w:r>
        <w:r>
          <w:fldChar w:fldCharType="separate"/>
        </w:r>
        <w:r w:rsidR="00466D02">
          <w:rPr>
            <w:noProof/>
          </w:rPr>
          <w:t>2</w:t>
        </w:r>
        <w:r>
          <w:rPr>
            <w:noProof/>
          </w:rPr>
          <w:fldChar w:fldCharType="end"/>
        </w:r>
      </w:p>
    </w:sdtContent>
  </w:sdt>
  <w:p w:rsidR="00AC434B" w:rsidRDefault="0051559E">
    <w:pPr>
      <w:pStyle w:val="Footer"/>
    </w:pPr>
    <w:fldSimple w:instr=" FILENAME   \* MERGEFORMAT ">
      <w:r w:rsidR="00130720">
        <w:rPr>
          <w:noProof/>
        </w:rPr>
        <w:t>Approved Repository Evaluation Form</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9C6" w:rsidRDefault="003E79C6" w:rsidP="00AC434B">
      <w:pPr>
        <w:spacing w:after="0" w:line="240" w:lineRule="auto"/>
      </w:pPr>
      <w:r>
        <w:separator/>
      </w:r>
    </w:p>
  </w:footnote>
  <w:footnote w:type="continuationSeparator" w:id="0">
    <w:p w:rsidR="003E79C6" w:rsidRDefault="003E79C6" w:rsidP="00AC4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34B" w:rsidRPr="00AC434B" w:rsidRDefault="004E7B1D">
    <w:pPr>
      <w:pStyle w:val="Header"/>
      <w:rPr>
        <w:sz w:val="24"/>
        <w:szCs w:val="24"/>
      </w:rPr>
    </w:pPr>
    <w:r>
      <w:rPr>
        <w:i/>
        <w:sz w:val="24"/>
        <w:szCs w:val="24"/>
      </w:rPr>
      <w:t>F1000</w:t>
    </w:r>
    <w:r w:rsidR="00AC434B" w:rsidRPr="00AC434B">
      <w:rPr>
        <w:sz w:val="24"/>
        <w:szCs w:val="24"/>
      </w:rPr>
      <w:t xml:space="preserve"> Approved Repository Evaluation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E3735"/>
    <w:multiLevelType w:val="multilevel"/>
    <w:tmpl w:val="3802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A5DD0"/>
    <w:multiLevelType w:val="multilevel"/>
    <w:tmpl w:val="74BE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F759C"/>
    <w:multiLevelType w:val="multilevel"/>
    <w:tmpl w:val="68A8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07686"/>
    <w:multiLevelType w:val="multilevel"/>
    <w:tmpl w:val="663A26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85651"/>
    <w:multiLevelType w:val="multilevel"/>
    <w:tmpl w:val="5014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4B"/>
    <w:rsid w:val="00106193"/>
    <w:rsid w:val="00130720"/>
    <w:rsid w:val="001E6A3B"/>
    <w:rsid w:val="0020253B"/>
    <w:rsid w:val="002057AA"/>
    <w:rsid w:val="002149B9"/>
    <w:rsid w:val="00281153"/>
    <w:rsid w:val="002C10E2"/>
    <w:rsid w:val="002D15B6"/>
    <w:rsid w:val="00355B4C"/>
    <w:rsid w:val="003B5835"/>
    <w:rsid w:val="003E79C6"/>
    <w:rsid w:val="00466D02"/>
    <w:rsid w:val="004E7B1D"/>
    <w:rsid w:val="0051559E"/>
    <w:rsid w:val="00517EDD"/>
    <w:rsid w:val="00577742"/>
    <w:rsid w:val="00596D51"/>
    <w:rsid w:val="005E2028"/>
    <w:rsid w:val="0082392A"/>
    <w:rsid w:val="008337ED"/>
    <w:rsid w:val="008374E6"/>
    <w:rsid w:val="0085283C"/>
    <w:rsid w:val="00864AC5"/>
    <w:rsid w:val="00960455"/>
    <w:rsid w:val="009D1058"/>
    <w:rsid w:val="009F757E"/>
    <w:rsid w:val="00A83ADE"/>
    <w:rsid w:val="00AB538F"/>
    <w:rsid w:val="00AC1F49"/>
    <w:rsid w:val="00AC434B"/>
    <w:rsid w:val="00AF678B"/>
    <w:rsid w:val="00B16607"/>
    <w:rsid w:val="00C04F18"/>
    <w:rsid w:val="00C27667"/>
    <w:rsid w:val="00C63D1B"/>
    <w:rsid w:val="00E83515"/>
    <w:rsid w:val="00EA4D28"/>
    <w:rsid w:val="00EE3BE2"/>
    <w:rsid w:val="00F93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226BC-1A6E-49C6-92BE-15E73FC6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78B"/>
  </w:style>
  <w:style w:type="paragraph" w:styleId="Heading3">
    <w:name w:val="heading 3"/>
    <w:basedOn w:val="Normal"/>
    <w:link w:val="Heading3Char"/>
    <w:uiPriority w:val="9"/>
    <w:qFormat/>
    <w:rsid w:val="00AC434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C434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434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C434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C43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C434B"/>
  </w:style>
  <w:style w:type="character" w:styleId="Emphasis">
    <w:name w:val="Emphasis"/>
    <w:basedOn w:val="DefaultParagraphFont"/>
    <w:uiPriority w:val="20"/>
    <w:qFormat/>
    <w:rsid w:val="00AC434B"/>
    <w:rPr>
      <w:i/>
      <w:iCs/>
    </w:rPr>
  </w:style>
  <w:style w:type="character" w:styleId="Hyperlink">
    <w:name w:val="Hyperlink"/>
    <w:basedOn w:val="DefaultParagraphFont"/>
    <w:uiPriority w:val="99"/>
    <w:semiHidden/>
    <w:unhideWhenUsed/>
    <w:rsid w:val="00AC434B"/>
    <w:rPr>
      <w:color w:val="0000FF"/>
      <w:u w:val="single"/>
    </w:rPr>
  </w:style>
  <w:style w:type="table" w:styleId="TableGrid">
    <w:name w:val="Table Grid"/>
    <w:basedOn w:val="TableNormal"/>
    <w:uiPriority w:val="59"/>
    <w:rsid w:val="00AC4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34B"/>
  </w:style>
  <w:style w:type="paragraph" w:styleId="Footer">
    <w:name w:val="footer"/>
    <w:basedOn w:val="Normal"/>
    <w:link w:val="FooterChar"/>
    <w:uiPriority w:val="99"/>
    <w:unhideWhenUsed/>
    <w:rsid w:val="00AC4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34B"/>
  </w:style>
  <w:style w:type="character" w:styleId="PlaceholderText">
    <w:name w:val="Placeholder Text"/>
    <w:basedOn w:val="DefaultParagraphFont"/>
    <w:uiPriority w:val="99"/>
    <w:semiHidden/>
    <w:rsid w:val="00130720"/>
    <w:rPr>
      <w:color w:val="808080"/>
    </w:rPr>
  </w:style>
  <w:style w:type="paragraph" w:styleId="BalloonText">
    <w:name w:val="Balloon Text"/>
    <w:basedOn w:val="Normal"/>
    <w:link w:val="BalloonTextChar"/>
    <w:uiPriority w:val="99"/>
    <w:semiHidden/>
    <w:unhideWhenUsed/>
    <w:rsid w:val="00130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Varsha Khodiyar</dc:creator>
  <cp:lastModifiedBy>Hollydawn Murray</cp:lastModifiedBy>
  <cp:revision>4</cp:revision>
  <dcterms:created xsi:type="dcterms:W3CDTF">2016-12-14T09:52:00Z</dcterms:created>
  <dcterms:modified xsi:type="dcterms:W3CDTF">2018-04-30T08:18:00Z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ACS Chemical Biology</vt:lpwstr>
  </property>
</Properties>
</file>