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3EB" w:rsidRPr="00D0503A" w:rsidRDefault="00C633EB" w:rsidP="00C633EB">
      <w:pPr>
        <w:spacing w:line="240" w:lineRule="auto"/>
        <w:jc w:val="both"/>
        <w:rPr>
          <w:rFonts w:ascii="Times New Roman" w:hAnsi="Times New Roman" w:cs="Times New Roman"/>
          <w:b/>
          <w:sz w:val="24"/>
          <w:szCs w:val="24"/>
        </w:rPr>
      </w:pPr>
      <w:bookmarkStart w:id="0" w:name="_GoBack"/>
      <w:bookmarkEnd w:id="0"/>
      <w:r w:rsidRPr="00D0503A">
        <w:rPr>
          <w:rFonts w:ascii="Times New Roman" w:hAnsi="Times New Roman" w:cs="Times New Roman"/>
          <w:b/>
          <w:sz w:val="24"/>
          <w:szCs w:val="24"/>
        </w:rPr>
        <w:t xml:space="preserve">Results and discussions </w:t>
      </w:r>
    </w:p>
    <w:p w:rsidR="000F774C" w:rsidRDefault="00C633EB" w:rsidP="00C633EB">
      <w:r w:rsidRPr="00D0503A">
        <w:rPr>
          <w:rFonts w:ascii="Times New Roman" w:hAnsi="Times New Roman" w:cs="Times New Roman"/>
          <w:sz w:val="24"/>
          <w:szCs w:val="24"/>
        </w:rPr>
        <w:t xml:space="preserve">The total titratable acidity and pH </w:t>
      </w:r>
      <w:r w:rsidRPr="005A4772">
        <w:rPr>
          <w:rFonts w:ascii="Times New Roman" w:hAnsi="Times New Roman" w:cs="Times New Roman"/>
          <w:sz w:val="24"/>
          <w:szCs w:val="24"/>
        </w:rPr>
        <w:t xml:space="preserve">values of all </w:t>
      </w:r>
      <w:proofErr w:type="spellStart"/>
      <w:r w:rsidRPr="005A4772">
        <w:rPr>
          <w:rFonts w:ascii="Times New Roman" w:hAnsi="Times New Roman" w:cs="Times New Roman"/>
          <w:sz w:val="24"/>
          <w:szCs w:val="24"/>
        </w:rPr>
        <w:t>biopreserved</w:t>
      </w:r>
      <w:proofErr w:type="spellEnd"/>
      <w:r w:rsidRPr="005A4772">
        <w:rPr>
          <w:rFonts w:ascii="Times New Roman" w:hAnsi="Times New Roman" w:cs="Times New Roman"/>
          <w:i/>
          <w:sz w:val="24"/>
          <w:szCs w:val="24"/>
        </w:rPr>
        <w:t xml:space="preserve"> </w:t>
      </w:r>
      <w:proofErr w:type="spellStart"/>
      <w:r w:rsidRPr="005A4772">
        <w:rPr>
          <w:rFonts w:ascii="Times New Roman" w:hAnsi="Times New Roman" w:cs="Times New Roman"/>
          <w:i/>
          <w:sz w:val="24"/>
          <w:szCs w:val="24"/>
        </w:rPr>
        <w:t>ogi</w:t>
      </w:r>
      <w:proofErr w:type="spellEnd"/>
      <w:r w:rsidRPr="005A4772">
        <w:rPr>
          <w:rFonts w:ascii="Times New Roman" w:hAnsi="Times New Roman" w:cs="Times New Roman"/>
          <w:i/>
          <w:sz w:val="24"/>
          <w:szCs w:val="24"/>
        </w:rPr>
        <w:t xml:space="preserve"> </w:t>
      </w:r>
      <w:r w:rsidRPr="005A4772">
        <w:rPr>
          <w:rFonts w:ascii="Times New Roman" w:hAnsi="Times New Roman" w:cs="Times New Roman"/>
          <w:sz w:val="24"/>
          <w:szCs w:val="24"/>
        </w:rPr>
        <w:t xml:space="preserve">flour samples with </w:t>
      </w:r>
      <w:r w:rsidRPr="00D02930">
        <w:rPr>
          <w:rFonts w:ascii="Times New Roman" w:hAnsi="Times New Roman" w:cs="Times New Roman"/>
          <w:sz w:val="24"/>
          <w:szCs w:val="24"/>
        </w:rPr>
        <w:t xml:space="preserve">only 2% garlic, 4% garlic, 4% ginger and samples with blends of 2% garlic-2% </w:t>
      </w:r>
      <w:r w:rsidRPr="00366754">
        <w:rPr>
          <w:rFonts w:ascii="Times New Roman" w:hAnsi="Times New Roman" w:cs="Times New Roman"/>
          <w:sz w:val="24"/>
          <w:szCs w:val="24"/>
        </w:rPr>
        <w:t xml:space="preserve">ginger, 2% garlic-4% ginger and 4% garlic-2% ginger were stable throughout the 16 weeks of storage. Addition of powdered garlic and ginger </w:t>
      </w:r>
      <w:r>
        <w:rPr>
          <w:rFonts w:ascii="Times New Roman" w:hAnsi="Times New Roman" w:cs="Times New Roman"/>
          <w:sz w:val="24"/>
          <w:szCs w:val="24"/>
        </w:rPr>
        <w:t xml:space="preserve">improve </w:t>
      </w:r>
      <w:r w:rsidRPr="00366754">
        <w:rPr>
          <w:rFonts w:ascii="Times New Roman" w:hAnsi="Times New Roman" w:cs="Times New Roman"/>
          <w:sz w:val="24"/>
          <w:szCs w:val="24"/>
        </w:rPr>
        <w:t>the stability</w:t>
      </w:r>
      <w:r w:rsidRPr="00D0503A">
        <w:rPr>
          <w:rFonts w:ascii="Times New Roman" w:hAnsi="Times New Roman" w:cs="Times New Roman"/>
          <w:sz w:val="24"/>
          <w:szCs w:val="24"/>
        </w:rPr>
        <w:t xml:space="preserve"> of </w:t>
      </w:r>
      <w:proofErr w:type="spellStart"/>
      <w:r w:rsidRPr="00D0503A">
        <w:rPr>
          <w:rFonts w:ascii="Times New Roman" w:hAnsi="Times New Roman" w:cs="Times New Roman"/>
          <w:i/>
          <w:sz w:val="24"/>
          <w:szCs w:val="24"/>
        </w:rPr>
        <w:t>ogi</w:t>
      </w:r>
      <w:proofErr w:type="spellEnd"/>
      <w:r w:rsidRPr="00D0503A">
        <w:rPr>
          <w:rFonts w:ascii="Times New Roman" w:hAnsi="Times New Roman" w:cs="Times New Roman"/>
          <w:sz w:val="24"/>
          <w:szCs w:val="24"/>
        </w:rPr>
        <w:t xml:space="preserve"> flour of pH and total titratable acidity (TTA) values throughout the study of 16 weeks when compared with control. </w:t>
      </w:r>
      <w:proofErr w:type="gramStart"/>
      <w:r w:rsidRPr="00D0503A">
        <w:rPr>
          <w:rFonts w:ascii="Times New Roman" w:hAnsi="Times New Roman" w:cs="Times New Roman"/>
          <w:sz w:val="24"/>
          <w:szCs w:val="24"/>
        </w:rPr>
        <w:t>pH</w:t>
      </w:r>
      <w:proofErr w:type="gramEnd"/>
      <w:r w:rsidRPr="00D0503A">
        <w:rPr>
          <w:rFonts w:ascii="Times New Roman" w:hAnsi="Times New Roman" w:cs="Times New Roman"/>
          <w:sz w:val="24"/>
          <w:szCs w:val="24"/>
        </w:rPr>
        <w:t xml:space="preserve"> and total titratable acidity of the control were stable for 8 weeks during st</w:t>
      </w:r>
      <w:r>
        <w:rPr>
          <w:rFonts w:ascii="Times New Roman" w:hAnsi="Times New Roman" w:cs="Times New Roman"/>
          <w:sz w:val="24"/>
          <w:szCs w:val="24"/>
        </w:rPr>
        <w:t>orage (Figures 1 and 2). With the exception of</w:t>
      </w:r>
      <w:r w:rsidRPr="00D0503A">
        <w:rPr>
          <w:rFonts w:ascii="Times New Roman" w:hAnsi="Times New Roman" w:cs="Times New Roman"/>
          <w:sz w:val="24"/>
          <w:szCs w:val="24"/>
        </w:rPr>
        <w:t xml:space="preserve"> </w:t>
      </w:r>
      <w:proofErr w:type="spellStart"/>
      <w:r w:rsidRPr="00D0503A">
        <w:rPr>
          <w:rFonts w:ascii="Times New Roman" w:hAnsi="Times New Roman" w:cs="Times New Roman"/>
          <w:i/>
          <w:iCs/>
          <w:color w:val="000000"/>
          <w:sz w:val="24"/>
          <w:szCs w:val="24"/>
        </w:rPr>
        <w:t>ogi</w:t>
      </w:r>
      <w:proofErr w:type="spellEnd"/>
      <w:r w:rsidRPr="00D0503A">
        <w:rPr>
          <w:rFonts w:ascii="Times New Roman" w:hAnsi="Times New Roman" w:cs="Times New Roman"/>
          <w:sz w:val="24"/>
          <w:szCs w:val="24"/>
        </w:rPr>
        <w:t xml:space="preserve"> flour (sorghum) containing 2% ginger, the pH was stable for 12 weeks followed by </w:t>
      </w:r>
      <w:r w:rsidRPr="00B5758E">
        <w:rPr>
          <w:rFonts w:ascii="Times New Roman" w:hAnsi="Times New Roman" w:cs="Times New Roman"/>
          <w:color w:val="FF0000"/>
          <w:sz w:val="24"/>
          <w:szCs w:val="24"/>
        </w:rPr>
        <w:t>a</w:t>
      </w:r>
      <w:r>
        <w:rPr>
          <w:rFonts w:ascii="Times New Roman" w:hAnsi="Times New Roman" w:cs="Times New Roman"/>
          <w:sz w:val="24"/>
          <w:szCs w:val="24"/>
        </w:rPr>
        <w:t xml:space="preserve"> </w:t>
      </w:r>
      <w:r w:rsidRPr="00D0503A">
        <w:rPr>
          <w:rFonts w:ascii="Times New Roman" w:hAnsi="Times New Roman" w:cs="Times New Roman"/>
          <w:sz w:val="24"/>
          <w:szCs w:val="24"/>
        </w:rPr>
        <w:t xml:space="preserve">slight increase from 3.75-3.88 till the end of storage. </w:t>
      </w:r>
      <w:r w:rsidRPr="00D0503A">
        <w:rPr>
          <w:rFonts w:ascii="Times New Roman" w:hAnsi="Times New Roman" w:cs="Times New Roman"/>
          <w:sz w:val="24"/>
          <w:szCs w:val="24"/>
          <w:lang w:val="en-GB"/>
        </w:rPr>
        <w:t xml:space="preserve">The addition of garlic and ginger slightly increased the </w:t>
      </w:r>
      <w:r w:rsidRPr="00D0503A">
        <w:rPr>
          <w:rFonts w:ascii="Times New Roman" w:hAnsi="Times New Roman" w:cs="Times New Roman"/>
          <w:sz w:val="24"/>
          <w:szCs w:val="24"/>
        </w:rPr>
        <w:t xml:space="preserve">ash content (0.04%), similar trends were observed in the protein content. However, in all </w:t>
      </w:r>
      <w:proofErr w:type="spellStart"/>
      <w:r w:rsidRPr="00D0503A">
        <w:rPr>
          <w:rFonts w:ascii="Times New Roman" w:hAnsi="Times New Roman" w:cs="Times New Roman"/>
          <w:sz w:val="24"/>
          <w:szCs w:val="24"/>
        </w:rPr>
        <w:t>biopreserved</w:t>
      </w:r>
      <w:proofErr w:type="spellEnd"/>
      <w:r w:rsidRPr="00D0503A">
        <w:rPr>
          <w:rFonts w:ascii="Times New Roman" w:hAnsi="Times New Roman" w:cs="Times New Roman"/>
          <w:sz w:val="24"/>
          <w:szCs w:val="24"/>
        </w:rPr>
        <w:t xml:space="preserve"> </w:t>
      </w:r>
      <w:proofErr w:type="spellStart"/>
      <w:r w:rsidRPr="00D0503A">
        <w:rPr>
          <w:rFonts w:ascii="Times New Roman" w:hAnsi="Times New Roman" w:cs="Times New Roman"/>
          <w:i/>
          <w:sz w:val="24"/>
          <w:szCs w:val="24"/>
        </w:rPr>
        <w:t>ogi</w:t>
      </w:r>
      <w:proofErr w:type="spellEnd"/>
      <w:r w:rsidRPr="00D0503A">
        <w:rPr>
          <w:rFonts w:ascii="Times New Roman" w:hAnsi="Times New Roman" w:cs="Times New Roman"/>
          <w:sz w:val="24"/>
          <w:szCs w:val="24"/>
        </w:rPr>
        <w:t xml:space="preserve"> samples containing garlic-ginger, </w:t>
      </w:r>
      <w:r w:rsidRPr="005A4772">
        <w:rPr>
          <w:rFonts w:ascii="Times New Roman" w:hAnsi="Times New Roman" w:cs="Times New Roman"/>
          <w:sz w:val="24"/>
          <w:szCs w:val="24"/>
        </w:rPr>
        <w:t xml:space="preserve">a decrease in moisture content was </w:t>
      </w:r>
      <w:r w:rsidRPr="00D02930">
        <w:rPr>
          <w:rFonts w:ascii="Times New Roman" w:hAnsi="Times New Roman" w:cs="Times New Roman"/>
          <w:sz w:val="24"/>
          <w:szCs w:val="24"/>
        </w:rPr>
        <w:t>recorded</w:t>
      </w:r>
      <w:r w:rsidRPr="00930793">
        <w:rPr>
          <w:rFonts w:ascii="Times New Roman" w:hAnsi="Times New Roman" w:cs="Times New Roman"/>
          <w:sz w:val="24"/>
          <w:szCs w:val="24"/>
        </w:rPr>
        <w:t xml:space="preserve">, with the lowest in </w:t>
      </w:r>
      <w:proofErr w:type="spellStart"/>
      <w:r w:rsidRPr="00226E75">
        <w:rPr>
          <w:rFonts w:ascii="Times New Roman" w:hAnsi="Times New Roman" w:cs="Times New Roman"/>
          <w:i/>
          <w:sz w:val="24"/>
          <w:szCs w:val="24"/>
        </w:rPr>
        <w:t>ogi</w:t>
      </w:r>
      <w:proofErr w:type="spellEnd"/>
      <w:r w:rsidRPr="00226E75">
        <w:rPr>
          <w:rFonts w:ascii="Times New Roman" w:hAnsi="Times New Roman" w:cs="Times New Roman"/>
          <w:i/>
          <w:sz w:val="24"/>
          <w:szCs w:val="24"/>
        </w:rPr>
        <w:t xml:space="preserve"> </w:t>
      </w:r>
      <w:r w:rsidRPr="00226E75">
        <w:rPr>
          <w:rFonts w:ascii="Times New Roman" w:hAnsi="Times New Roman" w:cs="Times New Roman"/>
          <w:sz w:val="24"/>
          <w:szCs w:val="24"/>
        </w:rPr>
        <w:t>(sorghum)</w:t>
      </w:r>
      <w:r w:rsidRPr="00226E75">
        <w:rPr>
          <w:rFonts w:ascii="Times New Roman" w:hAnsi="Times New Roman" w:cs="Times New Roman"/>
          <w:i/>
          <w:sz w:val="24"/>
          <w:szCs w:val="24"/>
        </w:rPr>
        <w:t xml:space="preserve"> </w:t>
      </w:r>
      <w:r w:rsidRPr="00226E75">
        <w:rPr>
          <w:rFonts w:ascii="Times New Roman" w:hAnsi="Times New Roman" w:cs="Times New Roman"/>
          <w:sz w:val="24"/>
          <w:szCs w:val="24"/>
        </w:rPr>
        <w:t>containing 2% garlic-4% ginger (</w:t>
      </w:r>
      <w:r w:rsidRPr="00226E75">
        <w:rPr>
          <w:rFonts w:ascii="Times New Roman" w:eastAsia="Calibri" w:hAnsi="Times New Roman" w:cs="Times New Roman"/>
          <w:color w:val="000000"/>
          <w:kern w:val="24"/>
          <w:sz w:val="24"/>
          <w:szCs w:val="24"/>
          <w:lang w:val="en-GB"/>
        </w:rPr>
        <w:t xml:space="preserve">7.70 </w:t>
      </w:r>
      <w:r w:rsidRPr="00226E75">
        <w:rPr>
          <w:rFonts w:ascii="Times New Roman" w:hAnsi="Times New Roman" w:cs="Times New Roman"/>
          <w:sz w:val="24"/>
          <w:szCs w:val="24"/>
        </w:rPr>
        <w:t>%</w:t>
      </w:r>
      <w:r w:rsidRPr="00366754">
        <w:rPr>
          <w:rFonts w:ascii="Times New Roman" w:eastAsia="Calibri" w:hAnsi="Times New Roman" w:cs="Times New Roman"/>
          <w:color w:val="000000"/>
          <w:kern w:val="24"/>
          <w:sz w:val="24"/>
          <w:szCs w:val="24"/>
          <w:lang w:val="en-GB"/>
        </w:rPr>
        <w:t>),</w:t>
      </w:r>
      <w:r w:rsidRPr="00366754">
        <w:rPr>
          <w:rFonts w:ascii="Times New Roman" w:hAnsi="Times New Roman" w:cs="Times New Roman"/>
          <w:sz w:val="24"/>
          <w:szCs w:val="24"/>
        </w:rPr>
        <w:t xml:space="preserve"> when compared to the control sample (</w:t>
      </w:r>
      <w:r w:rsidRPr="00366754">
        <w:rPr>
          <w:rFonts w:ascii="Times New Roman" w:eastAsia="Calibri" w:hAnsi="Times New Roman" w:cs="Times New Roman"/>
          <w:color w:val="000000"/>
          <w:kern w:val="24"/>
          <w:sz w:val="24"/>
          <w:szCs w:val="24"/>
          <w:lang w:val="en-GB"/>
        </w:rPr>
        <w:t xml:space="preserve">8.17 </w:t>
      </w:r>
      <w:r w:rsidRPr="00366754">
        <w:rPr>
          <w:rFonts w:ascii="Times New Roman" w:hAnsi="Times New Roman" w:cs="Times New Roman"/>
          <w:sz w:val="24"/>
          <w:szCs w:val="24"/>
        </w:rPr>
        <w:t>%</w:t>
      </w:r>
      <w:r w:rsidRPr="00366754">
        <w:rPr>
          <w:rFonts w:ascii="Times New Roman" w:eastAsia="Calibri" w:hAnsi="Times New Roman" w:cs="Times New Roman"/>
          <w:color w:val="000000"/>
          <w:kern w:val="24"/>
          <w:sz w:val="24"/>
          <w:szCs w:val="24"/>
          <w:lang w:val="en-GB"/>
        </w:rPr>
        <w:t>)</w:t>
      </w:r>
      <w:r w:rsidRPr="00366754">
        <w:rPr>
          <w:rFonts w:ascii="Times New Roman" w:hAnsi="Times New Roman" w:cs="Times New Roman"/>
          <w:i/>
          <w:sz w:val="24"/>
          <w:szCs w:val="24"/>
        </w:rPr>
        <w:t xml:space="preserve">. </w:t>
      </w:r>
      <w:r w:rsidRPr="00366754">
        <w:rPr>
          <w:rFonts w:ascii="Times New Roman" w:hAnsi="Times New Roman" w:cs="Times New Roman"/>
          <w:sz w:val="24"/>
          <w:szCs w:val="24"/>
        </w:rPr>
        <w:t xml:space="preserve">The moisture content of all </w:t>
      </w:r>
      <w:proofErr w:type="spellStart"/>
      <w:r w:rsidRPr="00366754">
        <w:rPr>
          <w:rFonts w:ascii="Times New Roman" w:hAnsi="Times New Roman" w:cs="Times New Roman"/>
          <w:sz w:val="24"/>
          <w:szCs w:val="24"/>
        </w:rPr>
        <w:t>biopreserved</w:t>
      </w:r>
      <w:proofErr w:type="spellEnd"/>
      <w:r w:rsidRPr="00366754">
        <w:rPr>
          <w:rFonts w:ascii="Times New Roman" w:hAnsi="Times New Roman" w:cs="Times New Roman"/>
          <w:sz w:val="24"/>
          <w:szCs w:val="24"/>
        </w:rPr>
        <w:t xml:space="preserve"> samples </w:t>
      </w:r>
      <w:r>
        <w:rPr>
          <w:rFonts w:ascii="Times New Roman" w:hAnsi="Times New Roman" w:cs="Times New Roman"/>
          <w:sz w:val="24"/>
          <w:szCs w:val="24"/>
        </w:rPr>
        <w:t xml:space="preserve">as presented in Table 1 </w:t>
      </w:r>
      <w:r w:rsidRPr="00366754">
        <w:rPr>
          <w:rFonts w:ascii="Times New Roman" w:hAnsi="Times New Roman" w:cs="Times New Roman"/>
          <w:sz w:val="24"/>
          <w:szCs w:val="24"/>
        </w:rPr>
        <w:t>ranged between 7.72-8.17%, and is less than the 10% recommendation</w:t>
      </w:r>
      <w:r w:rsidRPr="00D0503A">
        <w:rPr>
          <w:rFonts w:ascii="Times New Roman" w:hAnsi="Times New Roman" w:cs="Times New Roman"/>
          <w:sz w:val="24"/>
          <w:szCs w:val="24"/>
        </w:rPr>
        <w:t xml:space="preserve"> for</w:t>
      </w:r>
      <w:r>
        <w:rPr>
          <w:rFonts w:ascii="Times New Roman" w:hAnsi="Times New Roman" w:cs="Times New Roman"/>
          <w:sz w:val="24"/>
          <w:szCs w:val="24"/>
        </w:rPr>
        <w:t xml:space="preserve"> </w:t>
      </w:r>
      <w:r w:rsidRPr="00B5758E">
        <w:rPr>
          <w:rFonts w:ascii="Times New Roman" w:hAnsi="Times New Roman" w:cs="Times New Roman"/>
          <w:color w:val="FF0000"/>
          <w:sz w:val="24"/>
          <w:szCs w:val="24"/>
        </w:rPr>
        <w:t>a f</w:t>
      </w:r>
      <w:r w:rsidRPr="00D0503A">
        <w:rPr>
          <w:rFonts w:ascii="Times New Roman" w:hAnsi="Times New Roman" w:cs="Times New Roman"/>
          <w:sz w:val="24"/>
          <w:szCs w:val="24"/>
        </w:rPr>
        <w:t>loury product</w:t>
      </w:r>
      <w:r>
        <w:rPr>
          <w:rFonts w:ascii="Times New Roman" w:hAnsi="Times New Roman" w:cs="Times New Roman"/>
          <w:sz w:val="24"/>
          <w:szCs w:val="24"/>
        </w:rPr>
        <w:t xml:space="preserve"> as reported by </w:t>
      </w:r>
      <w:proofErr w:type="spellStart"/>
      <w:r>
        <w:rPr>
          <w:rFonts w:ascii="Times New Roman" w:hAnsi="Times New Roman" w:cs="Times New Roman"/>
          <w:sz w:val="24"/>
          <w:szCs w:val="24"/>
        </w:rPr>
        <w:t>Ikujenlola</w:t>
      </w:r>
      <w:proofErr w:type="spellEnd"/>
      <w:r>
        <w:rPr>
          <w:rFonts w:ascii="Times New Roman" w:hAnsi="Times New Roman" w:cs="Times New Roman"/>
          <w:sz w:val="24"/>
          <w:szCs w:val="24"/>
        </w:rPr>
        <w:t xml:space="preserve"> </w:t>
      </w:r>
      <w:r w:rsidRPr="002137E3">
        <w:rPr>
          <w:rFonts w:ascii="Times New Roman" w:hAnsi="Times New Roman" w:cs="Times New Roman"/>
          <w:i/>
          <w:sz w:val="24"/>
          <w:szCs w:val="24"/>
        </w:rPr>
        <w:t>et al</w:t>
      </w:r>
      <w:r>
        <w:rPr>
          <w:rFonts w:ascii="Times New Roman" w:hAnsi="Times New Roman" w:cs="Times New Roman"/>
          <w:i/>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{"citationItems":[{"id":"ITEM-1","itemData":{"DOI":"10.5923/j.fph.20130306.09","author":[{"dropping-particle":"","family":"Victor","given":"Ikujenlola A","non-dropping-particle":"","parse-names":false,"suffix":""},{"dropping-particle":"","family":"Oguntuase","given":"S O","non-dropping-particle":"","parse-names":false,"suffix":""},{"dropping-particle":"","family":"Vincent","given":"Omosuli S","non-dropping-particle":"","parse-names":false,"suffix":""}],"id":"ITEM-1","issue":"6","issued":{"date-parts":[["2013"]]},"page":"323-328","title":"Physico-Chemical Properties of Complementary Food from Malted Quality Protein Maize ( Zea mays L . ) and Defatted Fluted Pumpkin Flour ( Telfairia occidentalis","type":"article-journal","volume":"3"},"uris":["http://www.mendeley.com/documents/?uuid=932c76be-3457-41eb-8806-2636238942b7"]}],"mendeley":{"formattedCitation":"(22)","plainTextFormattedCitation":"(22)","previouslyFormattedCitation":"(22)"},"properties":{"noteIndex":0},"schema":"https://github.com/citation-style-language/schema/raw/master/csl-citation.json"}</w:instrText>
      </w:r>
      <w:r>
        <w:rPr>
          <w:rFonts w:ascii="Times New Roman" w:hAnsi="Times New Roman" w:cs="Times New Roman"/>
          <w:sz w:val="24"/>
          <w:szCs w:val="24"/>
        </w:rPr>
        <w:fldChar w:fldCharType="separate"/>
      </w:r>
      <w:r w:rsidRPr="002C7F16">
        <w:rPr>
          <w:rFonts w:ascii="Times New Roman" w:hAnsi="Times New Roman" w:cs="Times New Roman"/>
          <w:noProof/>
          <w:sz w:val="24"/>
          <w:szCs w:val="24"/>
        </w:rPr>
        <w:t>(22)</w:t>
      </w:r>
      <w:r>
        <w:rPr>
          <w:rFonts w:ascii="Times New Roman" w:hAnsi="Times New Roman" w:cs="Times New Roman"/>
          <w:sz w:val="24"/>
          <w:szCs w:val="24"/>
        </w:rPr>
        <w:fldChar w:fldCharType="end"/>
      </w:r>
      <w:r w:rsidRPr="00D0503A">
        <w:rPr>
          <w:rFonts w:ascii="Times New Roman" w:hAnsi="Times New Roman" w:cs="Times New Roman"/>
          <w:sz w:val="24"/>
          <w:szCs w:val="24"/>
        </w:rPr>
        <w:t>. The proxi</w:t>
      </w:r>
      <w:r>
        <w:rPr>
          <w:rFonts w:ascii="Times New Roman" w:hAnsi="Times New Roman" w:cs="Times New Roman"/>
          <w:sz w:val="24"/>
          <w:szCs w:val="24"/>
        </w:rPr>
        <w:t xml:space="preserve">mate composition of samples </w:t>
      </w:r>
      <w:r w:rsidRPr="00B5758E">
        <w:rPr>
          <w:rFonts w:ascii="Times New Roman" w:hAnsi="Times New Roman" w:cs="Times New Roman"/>
          <w:color w:val="FF0000"/>
          <w:sz w:val="24"/>
          <w:szCs w:val="24"/>
        </w:rPr>
        <w:t>was</w:t>
      </w:r>
      <w:r w:rsidRPr="00D0503A">
        <w:rPr>
          <w:rFonts w:ascii="Times New Roman" w:hAnsi="Times New Roman" w:cs="Times New Roman"/>
          <w:sz w:val="24"/>
          <w:szCs w:val="24"/>
        </w:rPr>
        <w:t xml:space="preserve"> comparable to findings reported during</w:t>
      </w:r>
      <w:r>
        <w:rPr>
          <w:rFonts w:ascii="Times New Roman" w:hAnsi="Times New Roman" w:cs="Times New Roman"/>
          <w:sz w:val="24"/>
          <w:szCs w:val="24"/>
        </w:rPr>
        <w:t xml:space="preserve"> </w:t>
      </w:r>
      <w:r w:rsidRPr="00B5758E">
        <w:rPr>
          <w:rFonts w:ascii="Times New Roman" w:hAnsi="Times New Roman" w:cs="Times New Roman"/>
          <w:color w:val="FF0000"/>
          <w:sz w:val="24"/>
          <w:szCs w:val="24"/>
        </w:rPr>
        <w:t>the</w:t>
      </w:r>
      <w:r w:rsidRPr="00D0503A">
        <w:rPr>
          <w:rFonts w:ascii="Times New Roman" w:hAnsi="Times New Roman" w:cs="Times New Roman"/>
          <w:sz w:val="24"/>
          <w:szCs w:val="24"/>
        </w:rPr>
        <w:t xml:space="preserve"> production of </w:t>
      </w:r>
      <w:proofErr w:type="spellStart"/>
      <w:r w:rsidRPr="00D0503A">
        <w:rPr>
          <w:rFonts w:ascii="Times New Roman" w:hAnsi="Times New Roman" w:cs="Times New Roman"/>
          <w:i/>
          <w:sz w:val="24"/>
          <w:szCs w:val="24"/>
        </w:rPr>
        <w:t>ogi</w:t>
      </w:r>
      <w:proofErr w:type="spellEnd"/>
      <w:r w:rsidRPr="00D0503A">
        <w:rPr>
          <w:rFonts w:ascii="Times New Roman" w:hAnsi="Times New Roman" w:cs="Times New Roman"/>
          <w:sz w:val="24"/>
          <w:szCs w:val="24"/>
        </w:rPr>
        <w:t xml:space="preserve"> flour from cereal </w:t>
      </w:r>
      <w:r w:rsidRPr="00D0503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Olamide","given":"Atinuke","non-dropping-particle":"","parse-names":false,"suffix":""},{"dropping-particle":"","family":"Nathaniel","given":"Tayo","non-dropping-particle":"","parse-names":false,"suffix":""}],"id":"ITEM-1","issue":"7","issued":{"date-parts":[["2015"]]},"title":"Physical , Physico-Chemical and Chemical Properties of Two Maize Varieties ( BR-9928-DMR-SY and TZL-Comp-4C2 ).","type":"article-journal","volume":"5"},"uris":["http://www.mendeley.com/documents/?uuid=0d7b5a80-1694-4c46-902e-ac9b27181823"]}],"mendeley":{"formattedCitation":"(23)","plainTextFormattedCitation":"(23)","previouslyFormattedCitation":"(23)"},"properties":{"noteIndex":0},"schema":"https://github.com/citation-style-language/schema/raw/master/csl-citation.json"}</w:instrText>
      </w:r>
      <w:r w:rsidRPr="00D0503A">
        <w:rPr>
          <w:rFonts w:ascii="Times New Roman" w:hAnsi="Times New Roman" w:cs="Times New Roman"/>
          <w:sz w:val="24"/>
          <w:szCs w:val="24"/>
        </w:rPr>
        <w:fldChar w:fldCharType="separate"/>
      </w:r>
      <w:r w:rsidRPr="002C7F16">
        <w:rPr>
          <w:rFonts w:ascii="Times New Roman" w:hAnsi="Times New Roman" w:cs="Times New Roman"/>
          <w:noProof/>
          <w:sz w:val="24"/>
          <w:szCs w:val="24"/>
        </w:rPr>
        <w:t>(23)</w:t>
      </w:r>
      <w:r w:rsidRPr="00D0503A">
        <w:rPr>
          <w:rFonts w:ascii="Times New Roman" w:hAnsi="Times New Roman" w:cs="Times New Roman"/>
          <w:sz w:val="24"/>
          <w:szCs w:val="24"/>
        </w:rPr>
        <w:fldChar w:fldCharType="end"/>
      </w:r>
      <w:r w:rsidRPr="00D0503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{"citationItems":[{"id":"ITEM-1","itemData":{"abstract":"Maize (Zea mays), yellow variety was processed into ogi. Two methods of processing were used to process the Ogi paste, Sieving and unsieving methods. The sieved ogi and the unsieved ogi were shared into four each. One part was fortified with soybean paste alone, 2 nd part was fortified with soybean and spices (ginger and clove), the 3 rd part was fortified with spices alone while the 4 th part was left plain (unfortified). The ogi mixtures were dried and milled to powder. The proximate composition and mineral contents of the ogi samples were determined. The ogi samples were also evaluated organoleptionally. There was no significant difference p&lt;0.05 in the moisture content of all the ogi samples fortified with soybean paste and spices. Crude protein ranged from 9.22% in the sieved plain Ogi to 14.56% in the unsieved soy ogi + spices. The fat contents of all the ogi samples were significantly different at p&lt;0.05. Unsieved soy ogi sample contained the highest fibre (8.26%), fat 9.07%, but the least carbohyderate (58.17%). Unsieved soy ogi + spices also recorded the highest value for sodium (61.08 mg/100g), calcium (90.28mg/100g) and magnesium (152.32mg/100g). There was no significant difference p&lt;0.05 in the iron (Fe) contents of all the spiced ogi samples. Sieved plain ogi recorded the least value for sodium (34.24mg/100g). All the ogi samples compared favourably well in terms of sensory quality. Fortification of plain ogi from maize with soybean and spices improved the nutrient composition and health benefits of ogi. Nutrients are better retained in the unsieved soy ogi samples. [Elizabeth Oluremi Farinde. Chemical and sensory properties of sieved and unsieved fortified 'ogi'. Nat Sci 2015;13(1):49-53]. (ISSN: 1545-0740). http://www.sciencepub.net/nature. 8","author":[{"dropping-particle":"","family":"Farinde","given":"Elizabeth Oluremi","non-dropping-particle":"","parse-names":false,"suffix":""}],"container-title":"Nature and Science","id":"ITEM-1","issue":"1","issued":{"date-parts":[["2015"]]},"title":"Title: Chemical and sensory properties of sieved and unsieved fortified 'ogi'","type":"report","volume":"13"},"uris":["http://www.mendeley.com/documents/?uuid=038212e2-8be5-3fd2-89ea-3122becc9cc3"]}],"mendeley":{"formattedCitation":"(17)","plainTextFormattedCitation":"(17)","previouslyFormattedCitation":"(17)"},"properties":{"noteIndex":0},"schema":"https://github.com/citation-style-language/schema/raw/master/csl-citation.json"}</w:instrText>
      </w:r>
      <w:r w:rsidRPr="00D0503A">
        <w:rPr>
          <w:rFonts w:ascii="Times New Roman" w:hAnsi="Times New Roman" w:cs="Times New Roman"/>
          <w:sz w:val="24"/>
          <w:szCs w:val="24"/>
        </w:rPr>
        <w:fldChar w:fldCharType="separate"/>
      </w:r>
      <w:r w:rsidRPr="002C7F16">
        <w:rPr>
          <w:rFonts w:ascii="Times New Roman" w:hAnsi="Times New Roman" w:cs="Times New Roman"/>
          <w:noProof/>
          <w:sz w:val="24"/>
          <w:szCs w:val="24"/>
        </w:rPr>
        <w:t>(17)</w:t>
      </w:r>
      <w:r w:rsidRPr="00D0503A">
        <w:rPr>
          <w:rFonts w:ascii="Times New Roman" w:hAnsi="Times New Roman" w:cs="Times New Roman"/>
          <w:sz w:val="24"/>
          <w:szCs w:val="24"/>
        </w:rPr>
        <w:fldChar w:fldCharType="end"/>
      </w:r>
      <w:r w:rsidRPr="00D0503A">
        <w:rPr>
          <w:rFonts w:ascii="Times New Roman" w:hAnsi="Times New Roman" w:cs="Times New Roman"/>
          <w:sz w:val="24"/>
          <w:szCs w:val="24"/>
        </w:rPr>
        <w:t xml:space="preserve">. The addition also increased most of the mineral content of </w:t>
      </w:r>
      <w:proofErr w:type="spellStart"/>
      <w:r w:rsidRPr="00D0503A">
        <w:rPr>
          <w:rFonts w:ascii="Times New Roman" w:hAnsi="Times New Roman" w:cs="Times New Roman"/>
          <w:i/>
          <w:sz w:val="24"/>
          <w:szCs w:val="24"/>
        </w:rPr>
        <w:t>ogi</w:t>
      </w:r>
      <w:proofErr w:type="spellEnd"/>
      <w:r w:rsidRPr="00D0503A">
        <w:rPr>
          <w:rFonts w:ascii="Times New Roman" w:hAnsi="Times New Roman" w:cs="Times New Roman"/>
          <w:sz w:val="24"/>
          <w:szCs w:val="24"/>
        </w:rPr>
        <w:t xml:space="preserve"> samples.</w:t>
      </w:r>
      <w:r w:rsidRPr="00D0503A">
        <w:rPr>
          <w:rFonts w:ascii="Times New Roman" w:hAnsi="Times New Roman" w:cs="Times New Roman"/>
          <w:i/>
          <w:sz w:val="24"/>
          <w:szCs w:val="24"/>
        </w:rPr>
        <w:t xml:space="preserve"> </w:t>
      </w:r>
      <w:proofErr w:type="spellStart"/>
      <w:r w:rsidRPr="00D0503A">
        <w:rPr>
          <w:rFonts w:ascii="Times New Roman" w:hAnsi="Times New Roman" w:cs="Times New Roman"/>
          <w:i/>
          <w:sz w:val="24"/>
          <w:szCs w:val="24"/>
        </w:rPr>
        <w:t>Ogi</w:t>
      </w:r>
      <w:proofErr w:type="spellEnd"/>
      <w:r w:rsidRPr="00D0503A">
        <w:rPr>
          <w:rFonts w:ascii="Times New Roman" w:hAnsi="Times New Roman" w:cs="Times New Roman"/>
          <w:sz w:val="24"/>
          <w:szCs w:val="24"/>
        </w:rPr>
        <w:t xml:space="preserve"> (maize) containing blends of 4% garlic and 2% ginger had the highest amount of sodium, iron, and manganese. </w:t>
      </w:r>
      <w:proofErr w:type="spellStart"/>
      <w:r w:rsidRPr="005A4772">
        <w:rPr>
          <w:rFonts w:ascii="Times New Roman" w:hAnsi="Times New Roman" w:cs="Times New Roman"/>
          <w:i/>
          <w:sz w:val="24"/>
          <w:szCs w:val="24"/>
        </w:rPr>
        <w:t>Ogi</w:t>
      </w:r>
      <w:proofErr w:type="spellEnd"/>
      <w:r w:rsidRPr="005A4772">
        <w:rPr>
          <w:rFonts w:ascii="Times New Roman" w:hAnsi="Times New Roman" w:cs="Times New Roman"/>
          <w:sz w:val="24"/>
          <w:szCs w:val="24"/>
        </w:rPr>
        <w:t xml:space="preserve"> (sorghum) containing blends of 4% garlic and 2% ginger has the h</w:t>
      </w:r>
      <w:r w:rsidRPr="00D02930">
        <w:rPr>
          <w:rFonts w:ascii="Times New Roman" w:hAnsi="Times New Roman" w:cs="Times New Roman"/>
          <w:sz w:val="24"/>
          <w:szCs w:val="24"/>
        </w:rPr>
        <w:t>ighest</w:t>
      </w:r>
    </w:p>
    <w:sectPr w:rsidR="000F7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3EB"/>
    <w:rsid w:val="000F774C"/>
    <w:rsid w:val="00C633EB"/>
    <w:rsid w:val="00D93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3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3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Arise</dc:creator>
  <cp:lastModifiedBy>Jeniffer Jeyakumar</cp:lastModifiedBy>
  <cp:revision>2</cp:revision>
  <dcterms:created xsi:type="dcterms:W3CDTF">2019-06-17T13:50:00Z</dcterms:created>
  <dcterms:modified xsi:type="dcterms:W3CDTF">2019-06-17T13:50:00Z</dcterms:modified>
</cp:coreProperties>
</file>