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0FCFA" w14:textId="77378EF6" w:rsidR="00666ECB" w:rsidRDefault="00666ECB" w:rsidP="00666E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1757">
        <w:rPr>
          <w:rFonts w:ascii="Arial" w:hAnsi="Arial" w:cs="Arial"/>
          <w:sz w:val="24"/>
          <w:szCs w:val="24"/>
        </w:rPr>
        <w:t xml:space="preserve">Petros C. Dinas, Ian M. Lahart, </w:t>
      </w:r>
      <w:r w:rsidRPr="00ED3F09">
        <w:rPr>
          <w:rFonts w:ascii="Arial" w:hAnsi="Arial" w:cs="Arial"/>
          <w:sz w:val="24"/>
          <w:szCs w:val="24"/>
        </w:rPr>
        <w:t>James A. Timmons</w:t>
      </w:r>
      <w:r>
        <w:rPr>
          <w:rFonts w:ascii="Arial" w:hAnsi="Arial" w:cs="Arial"/>
          <w:sz w:val="24"/>
          <w:szCs w:val="24"/>
        </w:rPr>
        <w:t xml:space="preserve">, </w:t>
      </w:r>
      <w:r w:rsidRPr="00ED1757">
        <w:rPr>
          <w:rFonts w:ascii="Arial" w:hAnsi="Arial" w:cs="Arial"/>
          <w:sz w:val="24"/>
          <w:szCs w:val="24"/>
        </w:rPr>
        <w:t>Per-Arne Svensson, Yiannis Koutedakis, Andreas D. Flouris,</w:t>
      </w:r>
      <w:r w:rsidRPr="00ED17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D1757">
        <w:rPr>
          <w:rFonts w:ascii="Arial" w:hAnsi="Arial" w:cs="Arial"/>
          <w:sz w:val="24"/>
          <w:szCs w:val="24"/>
        </w:rPr>
        <w:t>and George S. Metsios</w:t>
      </w:r>
    </w:p>
    <w:p w14:paraId="17C972E3" w14:textId="77777777" w:rsidR="00D07EE9" w:rsidRPr="00ED1757" w:rsidRDefault="00D07EE9" w:rsidP="00666ECB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C24B892" w14:textId="77777777" w:rsidR="00D07EE9" w:rsidRPr="00ED1757" w:rsidRDefault="00D07EE9" w:rsidP="00D07EE9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ED1757">
        <w:rPr>
          <w:rFonts w:ascii="Arial" w:hAnsi="Arial" w:cs="Arial"/>
          <w:b/>
          <w:sz w:val="24"/>
          <w:szCs w:val="24"/>
        </w:rPr>
        <w:t xml:space="preserve">ffects of physical activity on </w:t>
      </w:r>
      <w:r>
        <w:rPr>
          <w:rFonts w:ascii="Arial" w:hAnsi="Arial" w:cs="Arial"/>
          <w:b/>
          <w:sz w:val="24"/>
          <w:szCs w:val="24"/>
        </w:rPr>
        <w:t>the link between PGC</w:t>
      </w:r>
      <w:r w:rsidRPr="00ED1757">
        <w:rPr>
          <w:rFonts w:ascii="Arial" w:hAnsi="Arial" w:cs="Arial"/>
          <w:b/>
          <w:sz w:val="24"/>
          <w:szCs w:val="24"/>
        </w:rPr>
        <w:t xml:space="preserve">-1a and </w:t>
      </w:r>
      <w:r>
        <w:rPr>
          <w:rFonts w:ascii="Arial" w:hAnsi="Arial" w:cs="Arial"/>
          <w:b/>
          <w:sz w:val="24"/>
          <w:szCs w:val="24"/>
        </w:rPr>
        <w:t>FNDC</w:t>
      </w:r>
      <w:r w:rsidRPr="00ED1757">
        <w:rPr>
          <w:rFonts w:ascii="Arial" w:hAnsi="Arial" w:cs="Arial"/>
          <w:b/>
          <w:sz w:val="24"/>
          <w:szCs w:val="24"/>
        </w:rPr>
        <w:t xml:space="preserve">5 in muscle, circulating </w:t>
      </w:r>
      <w:r>
        <w:rPr>
          <w:rFonts w:ascii="Arial" w:hAnsi="Arial" w:cs="Arial"/>
          <w:b/>
          <w:sz w:val="24"/>
          <w:szCs w:val="24"/>
        </w:rPr>
        <w:t>irisin</w:t>
      </w:r>
      <w:r w:rsidRPr="00ED1757">
        <w:rPr>
          <w:rFonts w:ascii="Arial" w:hAnsi="Arial" w:cs="Arial"/>
          <w:b/>
          <w:sz w:val="24"/>
          <w:szCs w:val="24"/>
        </w:rPr>
        <w:t xml:space="preserve">, and </w:t>
      </w:r>
      <w:r>
        <w:rPr>
          <w:rFonts w:ascii="Arial" w:hAnsi="Arial" w:cs="Arial"/>
          <w:b/>
          <w:sz w:val="24"/>
          <w:szCs w:val="24"/>
        </w:rPr>
        <w:t>UCP</w:t>
      </w:r>
      <w:r w:rsidRPr="00ED1757">
        <w:rPr>
          <w:rFonts w:ascii="Arial" w:hAnsi="Arial" w:cs="Arial"/>
          <w:b/>
          <w:sz w:val="24"/>
          <w:szCs w:val="24"/>
        </w:rPr>
        <w:t>1 of</w:t>
      </w:r>
      <w:r>
        <w:rPr>
          <w:rFonts w:ascii="Arial" w:hAnsi="Arial" w:cs="Arial"/>
          <w:b/>
          <w:sz w:val="24"/>
          <w:szCs w:val="24"/>
        </w:rPr>
        <w:t xml:space="preserve"> white adipocytes in humans: A</w:t>
      </w:r>
      <w:r w:rsidRPr="00ED1757">
        <w:rPr>
          <w:rFonts w:ascii="Arial" w:hAnsi="Arial" w:cs="Arial"/>
          <w:b/>
          <w:sz w:val="24"/>
          <w:szCs w:val="24"/>
        </w:rPr>
        <w:t xml:space="preserve"> systematic review</w:t>
      </w:r>
    </w:p>
    <w:p w14:paraId="68E5E1AD" w14:textId="77777777" w:rsidR="00666ECB" w:rsidRPr="0072250A" w:rsidRDefault="00666ECB" w:rsidP="00666EC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0FA867" w14:textId="63A74C69" w:rsidR="00666ECB" w:rsidRPr="00EB7465" w:rsidRDefault="00D07EE9" w:rsidP="00666ECB">
      <w:pPr>
        <w:pStyle w:val="Heading2"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Supplementary</w:t>
      </w:r>
      <w:r w:rsidR="00B94234">
        <w:rPr>
          <w:rFonts w:ascii="Arial" w:hAnsi="Arial" w:cs="Arial"/>
        </w:rPr>
        <w:t xml:space="preserve"> </w:t>
      </w:r>
      <w:r w:rsidR="00815465">
        <w:rPr>
          <w:rFonts w:ascii="Arial" w:hAnsi="Arial" w:cs="Arial"/>
        </w:rPr>
        <w:t>File</w:t>
      </w:r>
      <w:bookmarkStart w:id="0" w:name="_GoBack"/>
      <w:bookmarkEnd w:id="0"/>
      <w:r>
        <w:rPr>
          <w:rFonts w:ascii="Arial" w:hAnsi="Arial" w:cs="Arial"/>
        </w:rPr>
        <w:t xml:space="preserve"> 1</w:t>
      </w:r>
      <w:r w:rsidR="00666ECB" w:rsidRPr="00EB7465">
        <w:rPr>
          <w:rFonts w:ascii="Arial" w:hAnsi="Arial" w:cs="Arial"/>
        </w:rPr>
        <w:t xml:space="preserve">: </w:t>
      </w:r>
      <w:r w:rsidR="00666ECB" w:rsidRPr="0006481C">
        <w:rPr>
          <w:rFonts w:ascii="Arial" w:hAnsi="Arial" w:cs="Arial"/>
        </w:rPr>
        <w:t>PubMed search</w:t>
      </w:r>
      <w:r w:rsidR="00666ECB" w:rsidRPr="00EB7465">
        <w:rPr>
          <w:rFonts w:ascii="Arial" w:hAnsi="Arial" w:cs="Arial"/>
        </w:rPr>
        <w:t xml:space="preserve"> </w:t>
      </w:r>
    </w:p>
    <w:p w14:paraId="31BC493E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 alpha[Title/Abstract]</w:t>
      </w:r>
    </w:p>
    <w:p w14:paraId="1F52907D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PGC-1 alpha[Title/Abstract]</w:t>
      </w:r>
    </w:p>
    <w:p w14:paraId="3D7DD165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PGC-1a[Title/Abstract]</w:t>
      </w:r>
    </w:p>
    <w:p w14:paraId="1ED6DC32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PGC1a[Title/Abstract]</w:t>
      </w:r>
    </w:p>
    <w:p w14:paraId="33CA2F19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PGC-1alpha[Title/Abstract]</w:t>
      </w:r>
    </w:p>
    <w:p w14:paraId="6E7DB01D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1-alpha[Title/Abstract]</w:t>
      </w:r>
    </w:p>
    <w:p w14:paraId="66DA4729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1-a[Title/Abstract]</w:t>
      </w:r>
    </w:p>
    <w:p w14:paraId="5EE8EF32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 alpha[Title/Abstract]</w:t>
      </w:r>
    </w:p>
    <w:p w14:paraId="292D424F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1a[Title/Abstract]</w:t>
      </w:r>
    </w:p>
    <w:p w14:paraId="48558ED1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Peroxisome proliferator-activated receptor gamma coactivator 1alpha[Title/Abstract]</w:t>
      </w:r>
    </w:p>
    <w:p w14:paraId="1554B1A8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PGC1alpha[Title/Abstract]</w:t>
      </w:r>
    </w:p>
    <w:p w14:paraId="6D3049AD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(#1 OR #2 OR #3 OR #4 OR #5 OR #6 OR #7 OR #8 OR #9 OR #10 OR #11)</w:t>
      </w:r>
    </w:p>
    <w:p w14:paraId="70877545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FNDC5[Title/Abstract]</w:t>
      </w:r>
    </w:p>
    <w:p w14:paraId="17AAC8FC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Fibronectin type III domain-containing protein 5[Title/Abstract]</w:t>
      </w:r>
    </w:p>
    <w:p w14:paraId="0DED3B33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Irisin</w:t>
      </w:r>
      <w:r w:rsidRPr="0090276E">
        <w:rPr>
          <w:rFonts w:ascii="Arial" w:hAnsi="Arial" w:cs="Arial"/>
          <w:sz w:val="24"/>
          <w:szCs w:val="24"/>
        </w:rPr>
        <w:t>-encoding gene[Title/Abstract]</w:t>
      </w:r>
    </w:p>
    <w:p w14:paraId="6104CA39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(#13 OR #14 OR #15)</w:t>
      </w:r>
    </w:p>
    <w:p w14:paraId="0FCEDD7A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Irisin</w:t>
      </w:r>
      <w:r w:rsidRPr="0090276E">
        <w:rPr>
          <w:rFonts w:ascii="Arial" w:hAnsi="Arial" w:cs="Arial"/>
          <w:sz w:val="24"/>
          <w:szCs w:val="24"/>
        </w:rPr>
        <w:t>[Title/Abstract]</w:t>
      </w:r>
    </w:p>
    <w:p w14:paraId="0E1352F6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PGC1alpha-dependent myokine[Title/Abstract]</w:t>
      </w:r>
    </w:p>
    <w:p w14:paraId="16625F57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(#17 OR #18)</w:t>
      </w:r>
    </w:p>
    <w:p w14:paraId="56F05A61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Uncoupling protein one[Title/Abstract]</w:t>
      </w:r>
    </w:p>
    <w:p w14:paraId="5DC829E8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Uncoupling protein 1[Title/Abstract]</w:t>
      </w:r>
    </w:p>
    <w:p w14:paraId="62FC8DFC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UCP1[Title/Abstract]</w:t>
      </w:r>
    </w:p>
    <w:p w14:paraId="0DDFDB2F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(#20 OR #21 OR #22)</w:t>
      </w:r>
    </w:p>
    <w:p w14:paraId="5FE85D5C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(#12 OR #16 OR #19 OR #23)</w:t>
      </w:r>
    </w:p>
    <w:p w14:paraId="7052709B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exercise[MeSH Terms]</w:t>
      </w:r>
    </w:p>
    <w:p w14:paraId="25B6D083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exercise[Title/Abstract]</w:t>
      </w:r>
    </w:p>
    <w:p w14:paraId="716A0223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motor activity[MeSH Terms]</w:t>
      </w:r>
    </w:p>
    <w:p w14:paraId="0AE0DCAC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sports[MeSH Terms]</w:t>
      </w:r>
    </w:p>
    <w:p w14:paraId="6F7E71F2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sport*[Title/Abstract]</w:t>
      </w:r>
    </w:p>
    <w:p w14:paraId="60E64B58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resistance training[MeSH Terms]</w:t>
      </w:r>
    </w:p>
    <w:p w14:paraId="7DE567AD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training[Title/Abstract]</w:t>
      </w:r>
    </w:p>
    <w:p w14:paraId="64C74996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fitness[Title/Abstract]</w:t>
      </w:r>
    </w:p>
    <w:p w14:paraId="4C5EF581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physical activity[Title/Abstract]</w:t>
      </w:r>
    </w:p>
    <w:p w14:paraId="71FD32EC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lastRenderedPageBreak/>
        <w:t>physical activities[Title/Abstract]</w:t>
      </w:r>
    </w:p>
    <w:p w14:paraId="19977881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physical activity intervention*[Title/Abstract]</w:t>
      </w:r>
    </w:p>
    <w:p w14:paraId="62F6AE93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exercise intervention*[Title/Abstract]</w:t>
      </w:r>
    </w:p>
    <w:p w14:paraId="2C9422B5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active[Title/Abstract]</w:t>
      </w:r>
    </w:p>
    <w:p w14:paraId="4A044368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aerobic[Title/Abstract]</w:t>
      </w:r>
    </w:p>
    <w:p w14:paraId="209ADBD4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(#25 OR #26 OR #27 OR #28 OR #29 OR #30 OR #31 OR #32 OR #33 OR #34 OR #35 OR #36 OR #37 OR #38)</w:t>
      </w:r>
    </w:p>
    <w:p w14:paraId="6FF00ED5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(#24 AND #39)</w:t>
      </w:r>
    </w:p>
    <w:p w14:paraId="6775F1C5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animals[MeSH Terms]</w:t>
      </w:r>
    </w:p>
    <w:p w14:paraId="32C8FE17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humans[MeSH Terms]</w:t>
      </w:r>
    </w:p>
    <w:p w14:paraId="63C884EE" w14:textId="77777777" w:rsidR="00666ECB" w:rsidRPr="0090276E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(#41 NOT #42)</w:t>
      </w:r>
    </w:p>
    <w:p w14:paraId="1EA090BB" w14:textId="77777777" w:rsidR="00EA629D" w:rsidRPr="00666ECB" w:rsidRDefault="00666ECB" w:rsidP="00666ECB">
      <w:pPr>
        <w:pStyle w:val="ListParagraph"/>
        <w:numPr>
          <w:ilvl w:val="0"/>
          <w:numId w:val="1"/>
        </w:numPr>
        <w:tabs>
          <w:tab w:val="left" w:pos="6386"/>
        </w:tabs>
        <w:spacing w:line="240" w:lineRule="auto"/>
        <w:rPr>
          <w:rFonts w:ascii="Arial" w:hAnsi="Arial" w:cs="Arial"/>
          <w:sz w:val="24"/>
          <w:szCs w:val="24"/>
        </w:rPr>
      </w:pPr>
      <w:r w:rsidRPr="0090276E">
        <w:rPr>
          <w:rFonts w:ascii="Arial" w:hAnsi="Arial" w:cs="Arial"/>
          <w:sz w:val="24"/>
          <w:szCs w:val="24"/>
        </w:rPr>
        <w:t>(#40 NOT #43)</w:t>
      </w:r>
    </w:p>
    <w:sectPr w:rsidR="00EA629D" w:rsidRPr="00666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6C9E"/>
    <w:multiLevelType w:val="hybridMultilevel"/>
    <w:tmpl w:val="B9C0B4A0"/>
    <w:lvl w:ilvl="0" w:tplc="E4285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B"/>
    <w:rsid w:val="0006481C"/>
    <w:rsid w:val="001F44C1"/>
    <w:rsid w:val="002602C7"/>
    <w:rsid w:val="00666ECB"/>
    <w:rsid w:val="00815465"/>
    <w:rsid w:val="00B94234"/>
    <w:rsid w:val="00D07EE9"/>
    <w:rsid w:val="00E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D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CB"/>
  </w:style>
  <w:style w:type="paragraph" w:styleId="Heading2">
    <w:name w:val="heading 2"/>
    <w:basedOn w:val="Normal"/>
    <w:next w:val="Normal"/>
    <w:link w:val="Heading2Char"/>
    <w:qFormat/>
    <w:rsid w:val="00666EC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6ECB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66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Ntinas, Petros</dc:creator>
  <cp:lastModifiedBy>Molly Cranston</cp:lastModifiedBy>
  <cp:revision>7</cp:revision>
  <dcterms:created xsi:type="dcterms:W3CDTF">2016-02-10T15:37:00Z</dcterms:created>
  <dcterms:modified xsi:type="dcterms:W3CDTF">2017-03-13T12:17:00Z</dcterms:modified>
</cp:coreProperties>
</file>