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562B" w14:textId="2830E677" w:rsidR="00393414" w:rsidRPr="00393414" w:rsidRDefault="002A360E" w:rsidP="00494F6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Interview guide</w:t>
      </w:r>
      <w:r w:rsidR="00393414" w:rsidRPr="0039341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for sem</w:t>
      </w:r>
      <w:r w:rsidR="0044588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i-structured interviews with </w:t>
      </w:r>
      <w:r w:rsidR="00393414" w:rsidRPr="0039341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key implemen</w:t>
      </w:r>
      <w:r w:rsidR="0044588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tation staff of CHW programs</w:t>
      </w:r>
    </w:p>
    <w:p w14:paraId="57EC9632" w14:textId="77777777" w:rsidR="007277A0" w:rsidRPr="00452FDA" w:rsidRDefault="007277A0" w:rsidP="00494F63">
      <w:pPr>
        <w:pStyle w:val="NormalWeb"/>
        <w:shd w:val="clear" w:color="auto" w:fill="FFFFFF"/>
        <w:spacing w:before="120" w:beforeAutospacing="0" w:after="0" w:afterAutospacing="0"/>
        <w:rPr>
          <w:b/>
        </w:rPr>
      </w:pPr>
      <w:r w:rsidRPr="00452FDA">
        <w:rPr>
          <w:b/>
        </w:rPr>
        <w:t xml:space="preserve">Note to interviewers: </w:t>
      </w:r>
    </w:p>
    <w:p w14:paraId="2A4AEF8E" w14:textId="77777777" w:rsidR="007277A0" w:rsidRDefault="007277A0" w:rsidP="00494F63">
      <w:pPr>
        <w:pStyle w:val="NormalWeb"/>
        <w:shd w:val="clear" w:color="auto" w:fill="FFFFFF"/>
        <w:spacing w:before="120" w:beforeAutospacing="0" w:after="0" w:afterAutospacing="0"/>
      </w:pPr>
      <w:r>
        <w:t xml:space="preserve">These questions indicate the scope of material to be covered. Not all of them </w:t>
      </w:r>
      <w:r w:rsidR="00445884">
        <w:t>should necessarily</w:t>
      </w:r>
      <w:r>
        <w:t xml:space="preserve"> be answered in </w:t>
      </w:r>
      <w:r w:rsidR="00445884">
        <w:t xml:space="preserve">great </w:t>
      </w:r>
      <w:r>
        <w:t xml:space="preserve">detail but it is recommended to address them in one way or the other. The </w:t>
      </w:r>
      <w:r w:rsidR="00780E52">
        <w:t>sub-/</w:t>
      </w:r>
      <w:r>
        <w:t>follow up questions are merely examples to help facilitate the discussion.</w:t>
      </w:r>
    </w:p>
    <w:p w14:paraId="5E1F5D60" w14:textId="77777777" w:rsidR="008835C2" w:rsidRPr="00FC1CF7" w:rsidRDefault="008835C2" w:rsidP="008835C2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252525"/>
        </w:rPr>
      </w:pPr>
      <w:bookmarkStart w:id="0" w:name="_GoBack"/>
      <w:bookmarkEnd w:id="0"/>
    </w:p>
    <w:tbl>
      <w:tblPr>
        <w:tblStyle w:val="TableGrid"/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4860"/>
      </w:tblGrid>
      <w:tr w:rsidR="00E31010" w:rsidRPr="00721614" w14:paraId="082BB317" w14:textId="77777777" w:rsidTr="00494F63">
        <w:tc>
          <w:tcPr>
            <w:tcW w:w="1530" w:type="dxa"/>
          </w:tcPr>
          <w:p w14:paraId="744E06C3" w14:textId="77777777" w:rsidR="00E31010" w:rsidRPr="00FA2389" w:rsidRDefault="00E31010" w:rsidP="00FA2389">
            <w:pPr>
              <w:pStyle w:val="NormalWeb"/>
              <w:spacing w:before="0" w:beforeAutospacing="0" w:after="0" w:afterAutospacing="0"/>
              <w:rPr>
                <w:b/>
                <w:color w:val="252525"/>
              </w:rPr>
            </w:pPr>
            <w:r w:rsidRPr="00FA2389">
              <w:rPr>
                <w:b/>
                <w:color w:val="252525"/>
              </w:rPr>
              <w:t>Aspect</w:t>
            </w:r>
            <w:r w:rsidR="002F31D1" w:rsidRPr="00FA2389">
              <w:rPr>
                <w:b/>
                <w:color w:val="252525"/>
              </w:rPr>
              <w:t xml:space="preserve"> </w:t>
            </w:r>
            <w:r w:rsidRPr="00FA2389">
              <w:rPr>
                <w:b/>
                <w:color w:val="252525"/>
              </w:rPr>
              <w:t>/</w:t>
            </w:r>
            <w:r w:rsidR="002F31D1" w:rsidRPr="00FA2389">
              <w:rPr>
                <w:b/>
                <w:color w:val="252525"/>
              </w:rPr>
              <w:t xml:space="preserve"> </w:t>
            </w:r>
            <w:r w:rsidRPr="00FA2389">
              <w:rPr>
                <w:b/>
                <w:color w:val="252525"/>
              </w:rPr>
              <w:t>Sub-Theme</w:t>
            </w:r>
          </w:p>
        </w:tc>
        <w:tc>
          <w:tcPr>
            <w:tcW w:w="3600" w:type="dxa"/>
          </w:tcPr>
          <w:p w14:paraId="70664D57" w14:textId="77777777" w:rsidR="00E31010" w:rsidRPr="00FA2389" w:rsidRDefault="00E31010" w:rsidP="00FA2389">
            <w:pPr>
              <w:pStyle w:val="NormalWeb"/>
              <w:spacing w:before="0" w:beforeAutospacing="0" w:after="0" w:afterAutospacing="0"/>
              <w:rPr>
                <w:b/>
                <w:color w:val="252525"/>
              </w:rPr>
            </w:pPr>
            <w:r w:rsidRPr="00FA2389">
              <w:rPr>
                <w:b/>
                <w:color w:val="252525"/>
              </w:rPr>
              <w:t>Main Questions</w:t>
            </w:r>
          </w:p>
        </w:tc>
        <w:tc>
          <w:tcPr>
            <w:tcW w:w="4860" w:type="dxa"/>
          </w:tcPr>
          <w:p w14:paraId="1FB1EF07" w14:textId="77777777" w:rsidR="00E31010" w:rsidRPr="00FA2389" w:rsidRDefault="00E31010" w:rsidP="00FA2389">
            <w:pPr>
              <w:pStyle w:val="NormalWeb"/>
              <w:spacing w:before="0" w:beforeAutospacing="0" w:after="0" w:afterAutospacing="0"/>
              <w:rPr>
                <w:b/>
                <w:color w:val="252525"/>
              </w:rPr>
            </w:pPr>
            <w:r w:rsidRPr="00FA2389">
              <w:rPr>
                <w:b/>
                <w:color w:val="252525"/>
              </w:rPr>
              <w:t>Follow-up questions</w:t>
            </w:r>
            <w:r w:rsidR="00FA2389">
              <w:rPr>
                <w:b/>
                <w:color w:val="252525"/>
              </w:rPr>
              <w:t xml:space="preserve"> </w:t>
            </w:r>
            <w:r w:rsidRPr="00FA2389">
              <w:rPr>
                <w:b/>
                <w:color w:val="252525"/>
              </w:rPr>
              <w:t>/</w:t>
            </w:r>
            <w:r w:rsidR="00FA2389">
              <w:rPr>
                <w:b/>
                <w:color w:val="252525"/>
              </w:rPr>
              <w:t xml:space="preserve"> </w:t>
            </w:r>
            <w:r w:rsidRPr="00FA2389">
              <w:rPr>
                <w:b/>
                <w:color w:val="252525"/>
              </w:rPr>
              <w:t>clarifications</w:t>
            </w:r>
          </w:p>
        </w:tc>
      </w:tr>
      <w:tr w:rsidR="00640103" w14:paraId="4BD7F43E" w14:textId="77777777" w:rsidTr="00494F63">
        <w:tc>
          <w:tcPr>
            <w:tcW w:w="1530" w:type="dxa"/>
          </w:tcPr>
          <w:p w14:paraId="0F824124" w14:textId="77777777" w:rsidR="00640103" w:rsidRDefault="00494F63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Institutional history</w:t>
            </w:r>
          </w:p>
        </w:tc>
        <w:tc>
          <w:tcPr>
            <w:tcW w:w="3600" w:type="dxa"/>
          </w:tcPr>
          <w:p w14:paraId="1309B602" w14:textId="77777777" w:rsidR="00640103" w:rsidRPr="00721614" w:rsidRDefault="00780E52" w:rsidP="00494F6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Can you please tell us a bit about your agency?</w:t>
            </w:r>
          </w:p>
        </w:tc>
        <w:tc>
          <w:tcPr>
            <w:tcW w:w="4860" w:type="dxa"/>
          </w:tcPr>
          <w:p w14:paraId="7698197B" w14:textId="77777777" w:rsidR="00780E52" w:rsidRP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How long has it been operating (or, how long have you been here)? </w:t>
            </w:r>
          </w:p>
          <w:p w14:paraId="44166AB6" w14:textId="77777777" w:rsidR="00780E52" w:rsidRP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How many people work here? </w:t>
            </w:r>
          </w:p>
          <w:p w14:paraId="2B0898AB" w14:textId="77777777" w:rsidR="00780E52" w:rsidRP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How many offices do you have? </w:t>
            </w:r>
          </w:p>
          <w:p w14:paraId="03D595B7" w14:textId="77777777" w:rsidR="00780E52" w:rsidRP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How are decisions made in this agency?  </w:t>
            </w:r>
          </w:p>
          <w:p w14:paraId="33DD4CCC" w14:textId="77777777" w:rsidR="00640103" w:rsidRPr="00721614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Can you describe your interactions with your colleagues at other levels of this organization?</w:t>
            </w:r>
          </w:p>
        </w:tc>
      </w:tr>
      <w:tr w:rsidR="008835C2" w14:paraId="04822AB8" w14:textId="77777777" w:rsidTr="00494F63">
        <w:tc>
          <w:tcPr>
            <w:tcW w:w="1530" w:type="dxa"/>
            <w:vMerge w:val="restart"/>
          </w:tcPr>
          <w:p w14:paraId="36C1C8F6" w14:textId="77777777" w:rsidR="008835C2" w:rsidRPr="00721614" w:rsidRDefault="008835C2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Organization</w:t>
            </w:r>
            <w:r w:rsidR="00FA22A1">
              <w:rPr>
                <w:color w:val="252525"/>
              </w:rPr>
              <w:t xml:space="preserve"> </w:t>
            </w:r>
          </w:p>
        </w:tc>
        <w:tc>
          <w:tcPr>
            <w:tcW w:w="3600" w:type="dxa"/>
          </w:tcPr>
          <w:p w14:paraId="4347686C" w14:textId="77777777" w:rsidR="008835C2" w:rsidRPr="00721614" w:rsidRDefault="008835C2" w:rsidP="00494F6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(If not Gov’t) What is this agency’s relationship with the government?</w:t>
            </w:r>
          </w:p>
        </w:tc>
        <w:tc>
          <w:tcPr>
            <w:tcW w:w="4860" w:type="dxa"/>
          </w:tcPr>
          <w:p w14:paraId="257DD605" w14:textId="77777777" w:rsidR="008835C2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Can you describe the government’s support of the CHW program?</w:t>
            </w:r>
          </w:p>
          <w:p w14:paraId="67884F09" w14:textId="77777777" w:rsidR="00FA22A1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Does the government</w:t>
            </w:r>
            <w:r>
              <w:rPr>
                <w:color w:val="252525"/>
              </w:rPr>
              <w:t xml:space="preserve"> provide financial assistance? </w:t>
            </w:r>
          </w:p>
          <w:p w14:paraId="734D0893" w14:textId="77777777" w:rsidR="008835C2" w:rsidRPr="00780E52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T</w:t>
            </w:r>
            <w:r w:rsidR="008835C2" w:rsidRPr="00780E52">
              <w:rPr>
                <w:color w:val="252525"/>
              </w:rPr>
              <w:t xml:space="preserve">echnical assistance? </w:t>
            </w:r>
          </w:p>
          <w:p w14:paraId="6D4ED65A" w14:textId="77777777" w:rsidR="008835C2" w:rsidRPr="00721614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Would you characterize their support as strong?</w:t>
            </w:r>
          </w:p>
        </w:tc>
      </w:tr>
      <w:tr w:rsidR="008835C2" w14:paraId="7FAF86F8" w14:textId="77777777" w:rsidTr="00494F63">
        <w:tc>
          <w:tcPr>
            <w:tcW w:w="1530" w:type="dxa"/>
            <w:vMerge/>
          </w:tcPr>
          <w:p w14:paraId="10AD773D" w14:textId="77777777" w:rsidR="008835C2" w:rsidRPr="00721614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</w:p>
        </w:tc>
        <w:tc>
          <w:tcPr>
            <w:tcW w:w="3600" w:type="dxa"/>
          </w:tcPr>
          <w:p w14:paraId="69C420F2" w14:textId="77777777" w:rsidR="008835C2" w:rsidRPr="00721614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Where does most financial support for the CHW program come from?</w:t>
            </w:r>
          </w:p>
        </w:tc>
        <w:tc>
          <w:tcPr>
            <w:tcW w:w="4860" w:type="dxa"/>
          </w:tcPr>
          <w:p w14:paraId="2430D030" w14:textId="77777777" w:rsidR="008835C2" w:rsidRPr="00721614" w:rsidRDefault="006B6FC8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 xml:space="preserve">What are the costs and expenses </w:t>
            </w:r>
            <w:r w:rsidR="008835C2" w:rsidRPr="00780E52">
              <w:rPr>
                <w:color w:val="252525"/>
              </w:rPr>
              <w:t>of the program?</w:t>
            </w:r>
          </w:p>
        </w:tc>
      </w:tr>
      <w:tr w:rsidR="008835C2" w14:paraId="7944564A" w14:textId="77777777" w:rsidTr="00494F63">
        <w:tc>
          <w:tcPr>
            <w:tcW w:w="1530" w:type="dxa"/>
            <w:vMerge/>
          </w:tcPr>
          <w:p w14:paraId="0BD9C784" w14:textId="77777777" w:rsidR="008835C2" w:rsidRPr="00721614" w:rsidRDefault="008835C2" w:rsidP="00494F63">
            <w:pPr>
              <w:pStyle w:val="NormalWeb"/>
              <w:spacing w:before="120" w:beforeAutospacing="0" w:after="0" w:afterAutospacing="0"/>
              <w:rPr>
                <w:color w:val="252525"/>
              </w:rPr>
            </w:pPr>
          </w:p>
        </w:tc>
        <w:tc>
          <w:tcPr>
            <w:tcW w:w="3600" w:type="dxa"/>
          </w:tcPr>
          <w:p w14:paraId="3CC7CA53" w14:textId="77777777" w:rsidR="008835C2" w:rsidRPr="00721614" w:rsidRDefault="008835C2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Can you please discuss the other agencies who work with you on CHWs?  </w:t>
            </w:r>
          </w:p>
        </w:tc>
        <w:tc>
          <w:tcPr>
            <w:tcW w:w="4860" w:type="dxa"/>
          </w:tcPr>
          <w:p w14:paraId="57A9B4E8" w14:textId="77777777" w:rsidR="008835C2" w:rsidRPr="00780E52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How do you work with them (</w:t>
            </w:r>
            <w:proofErr w:type="spellStart"/>
            <w:r w:rsidRPr="00780E52">
              <w:rPr>
                <w:color w:val="252525"/>
              </w:rPr>
              <w:t>eg</w:t>
            </w:r>
            <w:proofErr w:type="spellEnd"/>
            <w:r w:rsidRPr="00780E52">
              <w:rPr>
                <w:color w:val="252525"/>
              </w:rPr>
              <w:t>, financial assistance, technical assistance)</w:t>
            </w:r>
            <w:r w:rsidR="006B6FC8">
              <w:rPr>
                <w:color w:val="252525"/>
              </w:rPr>
              <w:t>?</w:t>
            </w:r>
          </w:p>
          <w:p w14:paraId="248E118F" w14:textId="77777777" w:rsidR="008835C2" w:rsidRPr="00721614" w:rsidRDefault="006B6FC8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Any o</w:t>
            </w:r>
            <w:r w:rsidR="008835C2" w:rsidRPr="00780E52">
              <w:rPr>
                <w:color w:val="252525"/>
              </w:rPr>
              <w:t>ther agencies who work on CHWs, but who do not partner with you?</w:t>
            </w:r>
          </w:p>
        </w:tc>
      </w:tr>
      <w:tr w:rsidR="00E31010" w14:paraId="56F54CA1" w14:textId="77777777" w:rsidTr="00494F63">
        <w:tc>
          <w:tcPr>
            <w:tcW w:w="1530" w:type="dxa"/>
          </w:tcPr>
          <w:p w14:paraId="4DAF4FB1" w14:textId="77777777" w:rsidR="00E31010" w:rsidRPr="00721614" w:rsidRDefault="00FA22A1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CHW program</w:t>
            </w:r>
          </w:p>
        </w:tc>
        <w:tc>
          <w:tcPr>
            <w:tcW w:w="3600" w:type="dxa"/>
          </w:tcPr>
          <w:p w14:paraId="5991080D" w14:textId="77777777" w:rsidR="00E31010" w:rsidRPr="008835C2" w:rsidRDefault="00780E52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8835C2">
              <w:rPr>
                <w:color w:val="252525"/>
              </w:rPr>
              <w:t>Can you describe your agency’s work with CHWs?</w:t>
            </w:r>
          </w:p>
        </w:tc>
        <w:tc>
          <w:tcPr>
            <w:tcW w:w="4860" w:type="dxa"/>
          </w:tcPr>
          <w:p w14:paraId="2BEEB0E4" w14:textId="77777777" w:rsidR="00FA22A1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How would you define CHWs?</w:t>
            </w:r>
          </w:p>
          <w:p w14:paraId="7F04F051" w14:textId="77777777" w:rsid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Frequency, content, length?</w:t>
            </w:r>
          </w:p>
          <w:p w14:paraId="7B845D4A" w14:textId="77777777" w:rsid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Do you wo</w:t>
            </w:r>
            <w:r>
              <w:rPr>
                <w:color w:val="252525"/>
              </w:rPr>
              <w:t>rk with multiple types of CHWs?</w:t>
            </w:r>
          </w:p>
          <w:p w14:paraId="1FFBE87B" w14:textId="77777777" w:rsidR="00780E52" w:rsidRP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What methods did you use to identify and recruit your CHWs? </w:t>
            </w:r>
          </w:p>
          <w:p w14:paraId="1E126F42" w14:textId="77777777" w:rsidR="00FA22A1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How are CHWs monitored? </w:t>
            </w:r>
          </w:p>
          <w:p w14:paraId="4442EFC6" w14:textId="77777777" w:rsidR="00780E52" w:rsidRPr="00721614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Is there an accountability structure in place?</w:t>
            </w:r>
          </w:p>
        </w:tc>
      </w:tr>
      <w:tr w:rsidR="00027278" w14:paraId="5D833511" w14:textId="77777777" w:rsidTr="00494F63">
        <w:tc>
          <w:tcPr>
            <w:tcW w:w="1530" w:type="dxa"/>
          </w:tcPr>
          <w:p w14:paraId="1B89A431" w14:textId="77777777" w:rsidR="00027278" w:rsidRDefault="008835C2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CHW supervision</w:t>
            </w:r>
          </w:p>
        </w:tc>
        <w:tc>
          <w:tcPr>
            <w:tcW w:w="3600" w:type="dxa"/>
          </w:tcPr>
          <w:p w14:paraId="0A6CAE44" w14:textId="77777777" w:rsidR="00027278" w:rsidRPr="008835C2" w:rsidRDefault="006B6FC8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How are CHWs supervised?</w:t>
            </w:r>
          </w:p>
        </w:tc>
        <w:tc>
          <w:tcPr>
            <w:tcW w:w="4860" w:type="dxa"/>
          </w:tcPr>
          <w:p w14:paraId="06661E9A" w14:textId="77777777" w:rsidR="006B6FC8" w:rsidRDefault="006B6FC8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8835C2">
              <w:rPr>
                <w:color w:val="252525"/>
              </w:rPr>
              <w:t>How would you define CHW supervision?</w:t>
            </w:r>
          </w:p>
          <w:p w14:paraId="16B0C0C1" w14:textId="77777777" w:rsidR="00780E52" w:rsidRDefault="006B6FC8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What support do CHWs</w:t>
            </w:r>
            <w:r w:rsidR="00780E52" w:rsidRPr="00780E52">
              <w:rPr>
                <w:color w:val="252525"/>
              </w:rPr>
              <w:t xml:space="preserve"> receive?</w:t>
            </w:r>
          </w:p>
          <w:p w14:paraId="15DF788B" w14:textId="77777777" w:rsidR="006B6FC8" w:rsidRPr="000B4CD0" w:rsidRDefault="006B6FC8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How often do they</w:t>
            </w:r>
            <w:r w:rsidRPr="000B4CD0">
              <w:rPr>
                <w:color w:val="252525"/>
              </w:rPr>
              <w:t xml:space="preserve"> see a supervisor? </w:t>
            </w:r>
          </w:p>
          <w:p w14:paraId="39202A76" w14:textId="77777777" w:rsidR="006B6FC8" w:rsidRPr="000B4CD0" w:rsidRDefault="006B6FC8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Are their</w:t>
            </w:r>
            <w:r w:rsidRPr="000B4CD0">
              <w:rPr>
                <w:color w:val="252525"/>
              </w:rPr>
              <w:t xml:space="preserve"> reports and data supervised?</w:t>
            </w:r>
          </w:p>
          <w:p w14:paraId="2209D307" w14:textId="77777777" w:rsidR="006B6FC8" w:rsidRPr="000B4CD0" w:rsidRDefault="006B6FC8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0B4CD0">
              <w:rPr>
                <w:color w:val="252525"/>
              </w:rPr>
              <w:t>Is there supervision of equipment and material?</w:t>
            </w:r>
          </w:p>
          <w:p w14:paraId="6DF16511" w14:textId="77777777" w:rsidR="006B6FC8" w:rsidRPr="000B4CD0" w:rsidRDefault="006B6FC8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Supervision during service delivery?</w:t>
            </w:r>
          </w:p>
          <w:p w14:paraId="60BF3FD9" w14:textId="77777777" w:rsidR="006B6FC8" w:rsidRPr="000B4CD0" w:rsidRDefault="006B6FC8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 xml:space="preserve">Does a </w:t>
            </w:r>
            <w:r w:rsidRPr="000B4CD0">
              <w:rPr>
                <w:color w:val="252525"/>
              </w:rPr>
              <w:t>supervisor provide feedback?</w:t>
            </w:r>
          </w:p>
          <w:p w14:paraId="24015FA5" w14:textId="77777777" w:rsidR="006B6FC8" w:rsidRPr="00780E52" w:rsidRDefault="006B6FC8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0B4CD0">
              <w:rPr>
                <w:color w:val="252525"/>
              </w:rPr>
              <w:t xml:space="preserve">How do </w:t>
            </w:r>
            <w:r>
              <w:rPr>
                <w:color w:val="252525"/>
              </w:rPr>
              <w:t>CHWs report their</w:t>
            </w:r>
            <w:r w:rsidRPr="000B4CD0">
              <w:rPr>
                <w:color w:val="252525"/>
              </w:rPr>
              <w:t xml:space="preserve"> work?</w:t>
            </w:r>
          </w:p>
          <w:p w14:paraId="63BF016D" w14:textId="77777777" w:rsidR="00780E52" w:rsidRP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Major challenges?</w:t>
            </w:r>
          </w:p>
          <w:p w14:paraId="31A68D30" w14:textId="77777777" w:rsidR="00027278" w:rsidRPr="00721614" w:rsidRDefault="006B6FC8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A</w:t>
            </w:r>
            <w:r w:rsidR="00780E52" w:rsidRPr="00780E52">
              <w:rPr>
                <w:color w:val="252525"/>
              </w:rPr>
              <w:t>re communities involved?</w:t>
            </w:r>
          </w:p>
        </w:tc>
      </w:tr>
      <w:tr w:rsidR="00B44DD0" w14:paraId="688D03D2" w14:textId="77777777" w:rsidTr="00494F63">
        <w:tc>
          <w:tcPr>
            <w:tcW w:w="1530" w:type="dxa"/>
          </w:tcPr>
          <w:p w14:paraId="0D97A3B9" w14:textId="77777777" w:rsidR="00B44DD0" w:rsidRDefault="008835C2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lastRenderedPageBreak/>
              <w:t>CHW training</w:t>
            </w:r>
          </w:p>
        </w:tc>
        <w:tc>
          <w:tcPr>
            <w:tcW w:w="3600" w:type="dxa"/>
          </w:tcPr>
          <w:p w14:paraId="0D709BD2" w14:textId="77777777" w:rsidR="00B44DD0" w:rsidRPr="008835C2" w:rsidRDefault="00780E52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8835C2">
              <w:rPr>
                <w:color w:val="252525"/>
              </w:rPr>
              <w:t>Can you describe CHW training?</w:t>
            </w:r>
          </w:p>
        </w:tc>
        <w:tc>
          <w:tcPr>
            <w:tcW w:w="4860" w:type="dxa"/>
          </w:tcPr>
          <w:p w14:paraId="34166FD4" w14:textId="77777777" w:rsidR="00780E52" w:rsidRPr="00780E52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What was the basic format of your CHW training?</w:t>
            </w:r>
          </w:p>
          <w:p w14:paraId="5BCCD5C1" w14:textId="77777777" w:rsidR="00B44DD0" w:rsidRDefault="00780E5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What teaching methodologies were used in the training?</w:t>
            </w:r>
          </w:p>
          <w:p w14:paraId="5C3140BA" w14:textId="77777777" w:rsidR="004B3740" w:rsidRPr="00721614" w:rsidRDefault="004B3740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Did CHWs receive training on HIV/TB?</w:t>
            </w:r>
          </w:p>
        </w:tc>
      </w:tr>
      <w:tr w:rsidR="00FA22A1" w14:paraId="06BA1CB8" w14:textId="77777777" w:rsidTr="00494F63">
        <w:tc>
          <w:tcPr>
            <w:tcW w:w="1530" w:type="dxa"/>
            <w:vMerge w:val="restart"/>
          </w:tcPr>
          <w:p w14:paraId="04D890D8" w14:textId="77777777" w:rsidR="00FA22A1" w:rsidRDefault="00FA22A1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CHW measures of performance</w:t>
            </w:r>
          </w:p>
        </w:tc>
        <w:tc>
          <w:tcPr>
            <w:tcW w:w="3600" w:type="dxa"/>
          </w:tcPr>
          <w:p w14:paraId="0339641F" w14:textId="77777777" w:rsidR="00FA22A1" w:rsidRPr="008835C2" w:rsidRDefault="00FA22A1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8835C2">
              <w:rPr>
                <w:color w:val="252525"/>
              </w:rPr>
              <w:t xml:space="preserve">Indirect measures </w:t>
            </w:r>
          </w:p>
        </w:tc>
        <w:tc>
          <w:tcPr>
            <w:tcW w:w="4860" w:type="dxa"/>
          </w:tcPr>
          <w:p w14:paraId="4BC2AED6" w14:textId="77777777" w:rsidR="00FA22A1" w:rsidRPr="00721614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Are CHWs knowledgeable? Competent? Motivated? Enthusiastic? Confident? Satisfied?</w:t>
            </w:r>
          </w:p>
        </w:tc>
      </w:tr>
      <w:tr w:rsidR="00FA22A1" w14:paraId="0187C163" w14:textId="77777777" w:rsidTr="00494F63">
        <w:tc>
          <w:tcPr>
            <w:tcW w:w="1530" w:type="dxa"/>
            <w:vMerge/>
          </w:tcPr>
          <w:p w14:paraId="2CEC6236" w14:textId="77777777" w:rsidR="00FA22A1" w:rsidRDefault="00FA22A1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</w:p>
        </w:tc>
        <w:tc>
          <w:tcPr>
            <w:tcW w:w="3600" w:type="dxa"/>
          </w:tcPr>
          <w:p w14:paraId="03808145" w14:textId="77777777" w:rsidR="00FA22A1" w:rsidRPr="008835C2" w:rsidRDefault="00FA22A1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Direct measures</w:t>
            </w:r>
          </w:p>
        </w:tc>
        <w:tc>
          <w:tcPr>
            <w:tcW w:w="4860" w:type="dxa"/>
          </w:tcPr>
          <w:p w14:paraId="73EBEAC3" w14:textId="77777777" w:rsidR="00FA22A1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 xml:space="preserve">Are CHWs responsive? </w:t>
            </w:r>
          </w:p>
          <w:p w14:paraId="3C9A2B9C" w14:textId="77777777" w:rsidR="00FA22A1" w:rsidRPr="00721614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At what rate CHWs, who are supposed to be delivering services habitually, fail to appear to carry out their tasks?</w:t>
            </w:r>
          </w:p>
        </w:tc>
      </w:tr>
      <w:tr w:rsidR="008835C2" w14:paraId="7D5E888C" w14:textId="77777777" w:rsidTr="00494F63">
        <w:tc>
          <w:tcPr>
            <w:tcW w:w="1530" w:type="dxa"/>
          </w:tcPr>
          <w:p w14:paraId="5012B1E7" w14:textId="77777777" w:rsidR="008835C2" w:rsidRDefault="00FA22A1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CHW development</w:t>
            </w:r>
          </w:p>
        </w:tc>
        <w:tc>
          <w:tcPr>
            <w:tcW w:w="3600" w:type="dxa"/>
          </w:tcPr>
          <w:p w14:paraId="783FDAEF" w14:textId="77777777" w:rsidR="008835C2" w:rsidRPr="008835C2" w:rsidRDefault="00FF649E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Any attrition? Opportunities for</w:t>
            </w:r>
            <w:r w:rsidR="00FA22A1">
              <w:rPr>
                <w:color w:val="252525"/>
              </w:rPr>
              <w:t xml:space="preserve"> advancement</w:t>
            </w:r>
            <w:r>
              <w:rPr>
                <w:color w:val="252525"/>
              </w:rPr>
              <w:t>?</w:t>
            </w:r>
          </w:p>
        </w:tc>
        <w:tc>
          <w:tcPr>
            <w:tcW w:w="4860" w:type="dxa"/>
          </w:tcPr>
          <w:p w14:paraId="44BEFD55" w14:textId="77777777" w:rsidR="008835C2" w:rsidRPr="00780E52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How often do practicing CHWS resign, retire, or abandon their positions over time?</w:t>
            </w:r>
          </w:p>
          <w:p w14:paraId="6E097F1E" w14:textId="77777777" w:rsidR="008835C2" w:rsidRPr="00721614" w:rsidRDefault="008835C2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Are there possibilities of advancement? (</w:t>
            </w:r>
            <w:proofErr w:type="spellStart"/>
            <w:r w:rsidRPr="00780E52">
              <w:rPr>
                <w:color w:val="252525"/>
              </w:rPr>
              <w:t>eg</w:t>
            </w:r>
            <w:proofErr w:type="spellEnd"/>
            <w:r w:rsidRPr="00780E52">
              <w:rPr>
                <w:color w:val="252525"/>
              </w:rPr>
              <w:t>, advancing in their skills, competencies, formal responsibilities, and formal status within the community and the formal health system over time)</w:t>
            </w:r>
          </w:p>
        </w:tc>
      </w:tr>
      <w:tr w:rsidR="00FA22A1" w14:paraId="6EAF4564" w14:textId="77777777" w:rsidTr="00494F63">
        <w:tc>
          <w:tcPr>
            <w:tcW w:w="1530" w:type="dxa"/>
            <w:vMerge w:val="restart"/>
          </w:tcPr>
          <w:p w14:paraId="2EA95D5E" w14:textId="77777777" w:rsidR="00FA22A1" w:rsidRDefault="00FA22A1" w:rsidP="006B6FC8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8835C2">
              <w:rPr>
                <w:color w:val="252525"/>
              </w:rPr>
              <w:t>CHW-attributable changes</w:t>
            </w:r>
          </w:p>
        </w:tc>
        <w:tc>
          <w:tcPr>
            <w:tcW w:w="3600" w:type="dxa"/>
          </w:tcPr>
          <w:p w14:paraId="326FB864" w14:textId="77777777" w:rsidR="00FA22A1" w:rsidRPr="008835C2" w:rsidRDefault="00FF649E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 xml:space="preserve">Any </w:t>
            </w:r>
            <w:r w:rsidR="00FA22A1" w:rsidRPr="008835C2">
              <w:rPr>
                <w:color w:val="252525"/>
              </w:rPr>
              <w:t>CHW-attributable changes among individual clients?</w:t>
            </w:r>
          </w:p>
        </w:tc>
        <w:tc>
          <w:tcPr>
            <w:tcW w:w="4860" w:type="dxa"/>
          </w:tcPr>
          <w:p w14:paraId="0301949F" w14:textId="77777777" w:rsidR="00FA22A1" w:rsidRPr="00780E52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Any changes in access? Knowledge of service availability? Health-care seeking behavior? Satisfaction? Cost savings? Health?</w:t>
            </w:r>
          </w:p>
        </w:tc>
      </w:tr>
      <w:tr w:rsidR="00FA22A1" w14:paraId="6A8C0E0A" w14:textId="77777777" w:rsidTr="00494F63">
        <w:tc>
          <w:tcPr>
            <w:tcW w:w="1530" w:type="dxa"/>
            <w:vMerge/>
          </w:tcPr>
          <w:p w14:paraId="5505FEEC" w14:textId="77777777" w:rsidR="00FA22A1" w:rsidRDefault="00FA22A1" w:rsidP="00494F63">
            <w:pPr>
              <w:pStyle w:val="NormalWeb"/>
              <w:spacing w:before="120" w:beforeAutospacing="0" w:after="0" w:afterAutospacing="0"/>
              <w:rPr>
                <w:color w:val="252525"/>
              </w:rPr>
            </w:pPr>
          </w:p>
        </w:tc>
        <w:tc>
          <w:tcPr>
            <w:tcW w:w="3600" w:type="dxa"/>
          </w:tcPr>
          <w:p w14:paraId="62117C5F" w14:textId="77777777" w:rsidR="00FA22A1" w:rsidRPr="008835C2" w:rsidRDefault="00FF649E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 xml:space="preserve">Any </w:t>
            </w:r>
            <w:r w:rsidR="00FA22A1" w:rsidRPr="008835C2">
              <w:rPr>
                <w:color w:val="252525"/>
              </w:rPr>
              <w:t>CHW-attributable changes in the community?</w:t>
            </w:r>
          </w:p>
        </w:tc>
        <w:tc>
          <w:tcPr>
            <w:tcW w:w="4860" w:type="dxa"/>
          </w:tcPr>
          <w:p w14:paraId="53DD4424" w14:textId="77777777" w:rsidR="00FA22A1" w:rsidRPr="00780E52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Any changes in credibility? Prestige? Cost savings? Community functioning/satisfaction? Social cohesion? Community health?</w:t>
            </w:r>
          </w:p>
        </w:tc>
      </w:tr>
      <w:tr w:rsidR="00FA22A1" w14:paraId="25A2B922" w14:textId="77777777" w:rsidTr="00494F63">
        <w:tc>
          <w:tcPr>
            <w:tcW w:w="1530" w:type="dxa"/>
            <w:vMerge/>
          </w:tcPr>
          <w:p w14:paraId="1A03843B" w14:textId="77777777" w:rsidR="00FA22A1" w:rsidRDefault="00FA22A1" w:rsidP="00494F63">
            <w:pPr>
              <w:pStyle w:val="NormalWeb"/>
              <w:spacing w:before="120" w:beforeAutospacing="0" w:after="0" w:afterAutospacing="0"/>
              <w:rPr>
                <w:color w:val="252525"/>
              </w:rPr>
            </w:pPr>
          </w:p>
        </w:tc>
        <w:tc>
          <w:tcPr>
            <w:tcW w:w="3600" w:type="dxa"/>
          </w:tcPr>
          <w:p w14:paraId="13F482CF" w14:textId="77777777" w:rsidR="00FA22A1" w:rsidRPr="008835C2" w:rsidRDefault="00FA22A1" w:rsidP="008835C2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8835C2">
              <w:rPr>
                <w:color w:val="252525"/>
              </w:rPr>
              <w:t>How has the CHW program changed your work? [Have they made you more efficient? Extended the reach/improved service? Busier by increasing the monitoring load?]</w:t>
            </w:r>
          </w:p>
        </w:tc>
        <w:tc>
          <w:tcPr>
            <w:tcW w:w="4860" w:type="dxa"/>
          </w:tcPr>
          <w:p w14:paraId="264AFB98" w14:textId="77777777" w:rsidR="00FA22A1" w:rsidRPr="00780E52" w:rsidRDefault="00FA22A1" w:rsidP="00494F63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 w:rsidRPr="00780E52">
              <w:rPr>
                <w:color w:val="252525"/>
              </w:rPr>
              <w:t>Overall, do you feel like the CHW program is a cost-effective program? Is it worth the money it costs? Does it save you money?</w:t>
            </w:r>
          </w:p>
        </w:tc>
      </w:tr>
    </w:tbl>
    <w:p w14:paraId="6EA508B1" w14:textId="77777777" w:rsidR="0044128F" w:rsidRDefault="0044128F" w:rsidP="0044128F">
      <w:pPr>
        <w:pStyle w:val="NormalWeb"/>
        <w:shd w:val="clear" w:color="auto" w:fill="FFFFFF"/>
        <w:spacing w:before="120" w:beforeAutospacing="0" w:after="0" w:afterAutospacing="0"/>
        <w:ind w:left="720"/>
        <w:rPr>
          <w:b/>
          <w:color w:val="252525"/>
        </w:rPr>
      </w:pPr>
    </w:p>
    <w:p w14:paraId="4C4B691C" w14:textId="265A2CD7" w:rsidR="0044128F" w:rsidRDefault="0044128F">
      <w:pP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</w:p>
    <w:sectPr w:rsidR="00441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A6D5A" w14:textId="77777777" w:rsidR="000866F8" w:rsidRDefault="000866F8" w:rsidP="0044128F">
      <w:pPr>
        <w:spacing w:after="0" w:line="240" w:lineRule="auto"/>
      </w:pPr>
      <w:r>
        <w:separator/>
      </w:r>
    </w:p>
  </w:endnote>
  <w:endnote w:type="continuationSeparator" w:id="0">
    <w:p w14:paraId="654C2D5C" w14:textId="77777777" w:rsidR="000866F8" w:rsidRDefault="000866F8" w:rsidP="0044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235165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953A2" w14:textId="77777777" w:rsidR="0044128F" w:rsidRPr="0044128F" w:rsidRDefault="0044128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412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28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2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360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4128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D7A2F0B" w14:textId="77777777" w:rsidR="0044128F" w:rsidRDefault="004412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A58A" w14:textId="77777777" w:rsidR="000866F8" w:rsidRDefault="000866F8" w:rsidP="0044128F">
      <w:pPr>
        <w:spacing w:after="0" w:line="240" w:lineRule="auto"/>
      </w:pPr>
      <w:r>
        <w:separator/>
      </w:r>
    </w:p>
  </w:footnote>
  <w:footnote w:type="continuationSeparator" w:id="0">
    <w:p w14:paraId="114744F0" w14:textId="77777777" w:rsidR="000866F8" w:rsidRDefault="000866F8" w:rsidP="0044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5554"/>
    <w:multiLevelType w:val="hybridMultilevel"/>
    <w:tmpl w:val="CA58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74630"/>
    <w:multiLevelType w:val="hybridMultilevel"/>
    <w:tmpl w:val="002C11FC"/>
    <w:lvl w:ilvl="0" w:tplc="106A1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E02B8"/>
    <w:multiLevelType w:val="hybridMultilevel"/>
    <w:tmpl w:val="8EA6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C6994"/>
    <w:multiLevelType w:val="hybridMultilevel"/>
    <w:tmpl w:val="D0AAC8D0"/>
    <w:lvl w:ilvl="0" w:tplc="8A460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16DF9"/>
    <w:multiLevelType w:val="hybridMultilevel"/>
    <w:tmpl w:val="DD4C596C"/>
    <w:lvl w:ilvl="0" w:tplc="2DE6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45E89"/>
    <w:multiLevelType w:val="hybridMultilevel"/>
    <w:tmpl w:val="F208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4043B"/>
    <w:multiLevelType w:val="hybridMultilevel"/>
    <w:tmpl w:val="63A05830"/>
    <w:lvl w:ilvl="0" w:tplc="822A2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D6B7E"/>
    <w:multiLevelType w:val="hybridMultilevel"/>
    <w:tmpl w:val="0A66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9A"/>
    <w:rsid w:val="00027278"/>
    <w:rsid w:val="0003689C"/>
    <w:rsid w:val="00054716"/>
    <w:rsid w:val="000866F8"/>
    <w:rsid w:val="000B4CD0"/>
    <w:rsid w:val="000C20E9"/>
    <w:rsid w:val="00155349"/>
    <w:rsid w:val="001949DE"/>
    <w:rsid w:val="002A360E"/>
    <w:rsid w:val="002C22E8"/>
    <w:rsid w:val="002F31D1"/>
    <w:rsid w:val="00317ABF"/>
    <w:rsid w:val="00375711"/>
    <w:rsid w:val="00393414"/>
    <w:rsid w:val="003A0C92"/>
    <w:rsid w:val="003A749D"/>
    <w:rsid w:val="003C3659"/>
    <w:rsid w:val="003E76F0"/>
    <w:rsid w:val="003F6709"/>
    <w:rsid w:val="0044128F"/>
    <w:rsid w:val="00445884"/>
    <w:rsid w:val="00452FDA"/>
    <w:rsid w:val="00494F63"/>
    <w:rsid w:val="004B3740"/>
    <w:rsid w:val="00510E08"/>
    <w:rsid w:val="00566AD2"/>
    <w:rsid w:val="00581CEB"/>
    <w:rsid w:val="005D07FB"/>
    <w:rsid w:val="006260EB"/>
    <w:rsid w:val="00640103"/>
    <w:rsid w:val="006557DC"/>
    <w:rsid w:val="006B6FC8"/>
    <w:rsid w:val="00721614"/>
    <w:rsid w:val="007277A0"/>
    <w:rsid w:val="00780E52"/>
    <w:rsid w:val="00803E74"/>
    <w:rsid w:val="008835C2"/>
    <w:rsid w:val="008B3C43"/>
    <w:rsid w:val="008F624D"/>
    <w:rsid w:val="009F79C2"/>
    <w:rsid w:val="00A35582"/>
    <w:rsid w:val="00AB1E2C"/>
    <w:rsid w:val="00AD1016"/>
    <w:rsid w:val="00B44DD0"/>
    <w:rsid w:val="00B92523"/>
    <w:rsid w:val="00D0523D"/>
    <w:rsid w:val="00D375D8"/>
    <w:rsid w:val="00D44D9A"/>
    <w:rsid w:val="00DA6BC4"/>
    <w:rsid w:val="00DF6BDD"/>
    <w:rsid w:val="00E0237F"/>
    <w:rsid w:val="00E31010"/>
    <w:rsid w:val="00E84357"/>
    <w:rsid w:val="00F62A80"/>
    <w:rsid w:val="00FA22A1"/>
    <w:rsid w:val="00FA2389"/>
    <w:rsid w:val="00FC1CF7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C44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44D9A"/>
  </w:style>
  <w:style w:type="character" w:styleId="Hyperlink">
    <w:name w:val="Hyperlink"/>
    <w:basedOn w:val="DefaultParagraphFont"/>
    <w:uiPriority w:val="99"/>
    <w:unhideWhenUsed/>
    <w:rsid w:val="00D44D9A"/>
    <w:rPr>
      <w:color w:val="0000FF"/>
      <w:u w:val="single"/>
    </w:rPr>
  </w:style>
  <w:style w:type="table" w:styleId="TableGrid">
    <w:name w:val="Table Grid"/>
    <w:basedOn w:val="TableNormal"/>
    <w:uiPriority w:val="59"/>
    <w:rsid w:val="00D4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5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6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0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8F"/>
  </w:style>
  <w:style w:type="paragraph" w:styleId="Footer">
    <w:name w:val="footer"/>
    <w:basedOn w:val="Normal"/>
    <w:link w:val="FooterChar"/>
    <w:uiPriority w:val="99"/>
    <w:unhideWhenUsed/>
    <w:rsid w:val="0044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Jan-Walter De Neve</dc:creator>
  <cp:lastModifiedBy>Geldsetzer, Pascal</cp:lastModifiedBy>
  <cp:revision>3</cp:revision>
  <dcterms:created xsi:type="dcterms:W3CDTF">2017-04-08T15:44:00Z</dcterms:created>
  <dcterms:modified xsi:type="dcterms:W3CDTF">2017-04-08T15:45:00Z</dcterms:modified>
</cp:coreProperties>
</file>