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15" w:rsidRDefault="00855215" w:rsidP="00855215">
      <w:pPr>
        <w:spacing w:line="240" w:lineRule="auto"/>
        <w:rPr>
          <w:rStyle w:val="Heading3Char"/>
          <w:lang w:val="en-US"/>
        </w:rPr>
      </w:pPr>
      <w:r>
        <w:rPr>
          <w:rStyle w:val="Heading3Char"/>
          <w:lang w:val="en-US"/>
        </w:rPr>
        <w:t>Supplementary Table 5</w:t>
      </w:r>
      <w:r w:rsidRPr="003163AF">
        <w:rPr>
          <w:rStyle w:val="Heading3Char"/>
          <w:lang w:val="en-US"/>
        </w:rPr>
        <w:t>.</w:t>
      </w:r>
      <w:r>
        <w:rPr>
          <w:rStyle w:val="Heading3Char"/>
          <w:lang w:val="en-US"/>
        </w:rPr>
        <w:t xml:space="preserve"> </w:t>
      </w:r>
      <w:r w:rsidRPr="00575A1A">
        <w:rPr>
          <w:rStyle w:val="Heading3Char"/>
          <w:lang w:val="en-US"/>
        </w:rPr>
        <w:t>Bibliometry of</w:t>
      </w:r>
      <w:r>
        <w:rPr>
          <w:rStyle w:val="Heading3Char"/>
          <w:lang w:val="en-US"/>
        </w:rPr>
        <w:t xml:space="preserve"> departmental variables of</w:t>
      </w:r>
      <w:r w:rsidRPr="00575A1A">
        <w:rPr>
          <w:rStyle w:val="Heading3Char"/>
          <w:lang w:val="en-US"/>
        </w:rPr>
        <w:t xml:space="preserve"> the</w:t>
      </w:r>
      <w:r>
        <w:rPr>
          <w:rStyle w:val="Heading3Char"/>
          <w:lang w:val="en-US"/>
        </w:rPr>
        <w:t xml:space="preserve"> KI-</w:t>
      </w:r>
      <w:bookmarkStart w:id="0" w:name="_GoBack"/>
      <w:bookmarkEnd w:id="0"/>
      <w:r w:rsidRPr="00575A1A">
        <w:rPr>
          <w:rStyle w:val="Heading3Char"/>
          <w:lang w:val="en-US"/>
        </w:rPr>
        <w:t xml:space="preserve">affiliated </w:t>
      </w:r>
      <w:r>
        <w:rPr>
          <w:rStyle w:val="Heading3Char"/>
          <w:lang w:val="en-US"/>
        </w:rPr>
        <w:t xml:space="preserve">researchers connected to the applicants </w:t>
      </w:r>
    </w:p>
    <w:tbl>
      <w:tblPr>
        <w:tblStyle w:val="LightShading"/>
        <w:tblW w:w="9288" w:type="dxa"/>
        <w:tblLook w:val="04A0" w:firstRow="1" w:lastRow="0" w:firstColumn="1" w:lastColumn="0" w:noHBand="0" w:noVBand="1"/>
      </w:tblPr>
      <w:tblGrid>
        <w:gridCol w:w="3237"/>
        <w:gridCol w:w="579"/>
        <w:gridCol w:w="1659"/>
        <w:gridCol w:w="1271"/>
        <w:gridCol w:w="1271"/>
        <w:gridCol w:w="1271"/>
      </w:tblGrid>
      <w:tr w:rsidR="00855215" w:rsidRPr="00CF16A4" w:rsidTr="00A541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rsidR="00855215" w:rsidRPr="00CF16A4" w:rsidRDefault="00855215" w:rsidP="00A5419B">
            <w:pPr>
              <w:rPr>
                <w:rFonts w:ascii="Calibri" w:eastAsia="Times New Roman" w:hAnsi="Calibri" w:cs="Times New Roman"/>
                <w:color w:val="000000"/>
                <w:sz w:val="20"/>
                <w:szCs w:val="20"/>
                <w:lang w:val="en-US" w:eastAsia="sv-SE"/>
              </w:rPr>
            </w:pPr>
            <w:r>
              <w:rPr>
                <w:rFonts w:ascii="Calibri" w:eastAsia="Times New Roman" w:hAnsi="Calibri" w:cs="Times New Roman"/>
                <w:color w:val="000000"/>
                <w:sz w:val="20"/>
                <w:szCs w:val="20"/>
                <w:lang w:val="en-US" w:eastAsia="sv-SE"/>
              </w:rPr>
              <w:t>Q</w:t>
            </w:r>
            <w:r w:rsidRPr="00CF16A4">
              <w:rPr>
                <w:rFonts w:ascii="Calibri" w:eastAsia="Times New Roman" w:hAnsi="Calibri" w:cs="Times New Roman"/>
                <w:color w:val="000000"/>
                <w:sz w:val="20"/>
                <w:szCs w:val="20"/>
                <w:lang w:val="en-US" w:eastAsia="sv-SE"/>
              </w:rPr>
              <w:t xml:space="preserve">uartiles </w:t>
            </w:r>
            <w:r>
              <w:rPr>
                <w:rFonts w:ascii="Calibri" w:eastAsia="Times New Roman" w:hAnsi="Calibri" w:cs="Times New Roman"/>
                <w:color w:val="000000"/>
                <w:sz w:val="20"/>
                <w:szCs w:val="20"/>
                <w:lang w:val="en-US" w:eastAsia="sv-SE"/>
              </w:rPr>
              <w:t xml:space="preserve">(Scores </w:t>
            </w:r>
            <w:r w:rsidR="00373ADB">
              <w:rPr>
                <w:rFonts w:ascii="Calibri" w:eastAsia="Times New Roman" w:hAnsi="Calibri" w:cs="Times New Roman"/>
                <w:color w:val="000000"/>
                <w:sz w:val="20"/>
                <w:szCs w:val="20"/>
                <w:lang w:val="en-US" w:eastAsia="sv-SE"/>
              </w:rPr>
              <w:t>received</w:t>
            </w:r>
            <w:r>
              <w:rPr>
                <w:rFonts w:ascii="Calibri" w:eastAsia="Times New Roman" w:hAnsi="Calibri" w:cs="Times New Roman"/>
                <w:color w:val="000000"/>
                <w:sz w:val="20"/>
                <w:szCs w:val="20"/>
                <w:lang w:val="en-US" w:eastAsia="sv-SE"/>
              </w:rPr>
              <w:t xml:space="preserve"> on merits)</w:t>
            </w:r>
            <w:r w:rsidRPr="00CF16A4">
              <w:rPr>
                <w:rFonts w:ascii="Calibri" w:eastAsia="Times New Roman" w:hAnsi="Calibri" w:cs="Times New Roman"/>
                <w:color w:val="000000"/>
                <w:sz w:val="20"/>
                <w:szCs w:val="20"/>
                <w:lang w:val="en-US" w:eastAsia="sv-SE"/>
              </w:rPr>
              <w:t xml:space="preserve"> </w:t>
            </w:r>
          </w:p>
        </w:tc>
        <w:tc>
          <w:tcPr>
            <w:tcW w:w="1659" w:type="dxa"/>
            <w:noWrap/>
            <w:hideMark/>
          </w:tcPr>
          <w:p w:rsidR="00855215" w:rsidRPr="00CF16A4" w:rsidRDefault="00855215" w:rsidP="00A5419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Q1</w:t>
            </w:r>
            <w:r w:rsidRPr="00CF16A4">
              <w:rPr>
                <w:rFonts w:ascii="Calibri" w:eastAsia="Times New Roman" w:hAnsi="Calibri" w:cs="Times New Roman"/>
                <w:color w:val="000000"/>
                <w:sz w:val="20"/>
                <w:szCs w:val="20"/>
                <w:lang w:eastAsia="sv-SE"/>
              </w:rPr>
              <w:t xml:space="preserve"> (38-31)</w:t>
            </w:r>
          </w:p>
        </w:tc>
        <w:tc>
          <w:tcPr>
            <w:tcW w:w="0" w:type="auto"/>
            <w:noWrap/>
            <w:hideMark/>
          </w:tcPr>
          <w:p w:rsidR="00855215" w:rsidRPr="00CF16A4" w:rsidRDefault="00855215" w:rsidP="00A5419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Q2</w:t>
            </w:r>
            <w:r w:rsidRPr="00CF16A4">
              <w:rPr>
                <w:rFonts w:ascii="Calibri" w:eastAsia="Times New Roman" w:hAnsi="Calibri" w:cs="Times New Roman"/>
                <w:color w:val="000000"/>
                <w:sz w:val="20"/>
                <w:szCs w:val="20"/>
                <w:lang w:eastAsia="sv-SE"/>
              </w:rPr>
              <w:t xml:space="preserve"> (30-27)</w:t>
            </w:r>
          </w:p>
        </w:tc>
        <w:tc>
          <w:tcPr>
            <w:tcW w:w="0" w:type="auto"/>
            <w:noWrap/>
            <w:hideMark/>
          </w:tcPr>
          <w:p w:rsidR="00855215" w:rsidRPr="00CF16A4" w:rsidRDefault="00855215" w:rsidP="00A5419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Q3</w:t>
            </w:r>
            <w:r w:rsidRPr="00CF16A4">
              <w:rPr>
                <w:rFonts w:ascii="Calibri" w:eastAsia="Times New Roman" w:hAnsi="Calibri" w:cs="Times New Roman"/>
                <w:color w:val="000000"/>
                <w:sz w:val="20"/>
                <w:szCs w:val="20"/>
                <w:lang w:eastAsia="sv-SE"/>
              </w:rPr>
              <w:t xml:space="preserve"> (26-25)</w:t>
            </w:r>
          </w:p>
        </w:tc>
        <w:tc>
          <w:tcPr>
            <w:tcW w:w="0" w:type="auto"/>
            <w:noWrap/>
            <w:hideMark/>
          </w:tcPr>
          <w:p w:rsidR="00855215" w:rsidRPr="00CF16A4" w:rsidRDefault="00855215" w:rsidP="00A5419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Q4</w:t>
            </w:r>
            <w:r w:rsidRPr="00CF16A4">
              <w:rPr>
                <w:rFonts w:ascii="Calibri" w:eastAsia="Times New Roman" w:hAnsi="Calibri" w:cs="Times New Roman"/>
                <w:color w:val="000000"/>
                <w:sz w:val="20"/>
                <w:szCs w:val="20"/>
                <w:lang w:eastAsia="sv-SE"/>
              </w:rPr>
              <w:t xml:space="preserve"> (24-19)</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tcPr>
          <w:p w:rsidR="00855215" w:rsidRPr="00517644" w:rsidRDefault="00855215" w:rsidP="00A5419B">
            <w:pPr>
              <w:rPr>
                <w:rFonts w:ascii="Calibri" w:eastAsia="Times New Roman" w:hAnsi="Calibri" w:cs="Times New Roman"/>
                <w:bCs w:val="0"/>
                <w:color w:val="000000"/>
                <w:sz w:val="18"/>
                <w:szCs w:val="18"/>
                <w:lang w:eastAsia="sv-SE"/>
              </w:rPr>
            </w:pPr>
            <w:r w:rsidRPr="00517644">
              <w:rPr>
                <w:rFonts w:ascii="Calibri" w:eastAsia="Times New Roman" w:hAnsi="Calibri" w:cs="Times New Roman"/>
                <w:color w:val="000000"/>
                <w:lang w:eastAsia="sv-SE"/>
              </w:rPr>
              <w:t>Avg Perc Cf</w:t>
            </w:r>
          </w:p>
        </w:tc>
        <w:tc>
          <w:tcPr>
            <w:tcW w:w="0" w:type="auto"/>
            <w:tcBorders>
              <w:top w:val="single" w:sz="4" w:space="0" w:color="auto"/>
              <w:bottom w:val="single" w:sz="4" w:space="0" w:color="auto"/>
            </w:tcBorders>
            <w:vAlign w:val="center"/>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p>
        </w:tc>
        <w:tc>
          <w:tcPr>
            <w:tcW w:w="1659" w:type="dxa"/>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tcBorders>
            <w:noWrap/>
            <w:vAlign w:val="center"/>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bCs w:val="0"/>
                <w:color w:val="000000"/>
                <w:sz w:val="18"/>
                <w:szCs w:val="18"/>
                <w:lang w:eastAsia="sv-SE"/>
              </w:rPr>
              <w:t>PhD Superviso</w:t>
            </w:r>
            <w:r>
              <w:rPr>
                <w:rFonts w:ascii="Calibri" w:eastAsia="Times New Roman" w:hAnsi="Calibri" w:cs="Times New Roman"/>
                <w:bCs w:val="0"/>
                <w:color w:val="000000"/>
                <w:sz w:val="18"/>
                <w:szCs w:val="18"/>
                <w:lang w:eastAsia="sv-SE"/>
              </w:rPr>
              <w:t>r</w:t>
            </w:r>
          </w:p>
        </w:tc>
        <w:tc>
          <w:tcPr>
            <w:tcW w:w="1659" w:type="dxa"/>
            <w:tcBorders>
              <w:top w:val="single" w:sz="4" w:space="0" w:color="auto"/>
            </w:tcBorders>
            <w:noWrap/>
            <w:vAlign w:val="center"/>
            <w:hideMark/>
          </w:tcPr>
          <w:p w:rsidR="00855215" w:rsidRPr="008A2653" w:rsidRDefault="00855215" w:rsidP="00373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64</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66</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63</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59</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Pr>
                <w:rFonts w:ascii="Calibri" w:eastAsia="Times New Roman" w:hAnsi="Calibri" w:cs="Times New Roman"/>
                <w:color w:val="000000"/>
                <w:sz w:val="18"/>
                <w:szCs w:val="18"/>
                <w:lang w:eastAsia="sv-SE"/>
              </w:rPr>
              <w:t>Postdo</w:t>
            </w:r>
            <w:r w:rsidRPr="008A2653">
              <w:rPr>
                <w:rFonts w:ascii="Calibri" w:eastAsia="Times New Roman" w:hAnsi="Calibri" w:cs="Times New Roman"/>
                <w:color w:val="000000"/>
                <w:sz w:val="18"/>
                <w:szCs w:val="18"/>
                <w:lang w:eastAsia="sv-SE"/>
              </w:rPr>
              <w:t>c supervisor</w:t>
            </w:r>
          </w:p>
        </w:tc>
        <w:tc>
          <w:tcPr>
            <w:tcW w:w="1659" w:type="dxa"/>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69</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63</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64</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66</w:t>
            </w: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nil"/>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Reference</w:t>
            </w:r>
          </w:p>
        </w:tc>
        <w:tc>
          <w:tcPr>
            <w:tcW w:w="1659" w:type="dxa"/>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66</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64</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63</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62</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8" w:space="0" w:color="000000" w:themeColor="text1"/>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Collaborators</w:t>
            </w:r>
          </w:p>
        </w:tc>
        <w:tc>
          <w:tcPr>
            <w:tcW w:w="1659" w:type="dxa"/>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65</w:t>
            </w:r>
          </w:p>
        </w:tc>
        <w:tc>
          <w:tcPr>
            <w:tcW w:w="0" w:type="auto"/>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62</w:t>
            </w:r>
          </w:p>
        </w:tc>
        <w:tc>
          <w:tcPr>
            <w:tcW w:w="0" w:type="auto"/>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62</w:t>
            </w:r>
          </w:p>
        </w:tc>
        <w:tc>
          <w:tcPr>
            <w:tcW w:w="0" w:type="auto"/>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0</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62</w:t>
            </w: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tcPr>
          <w:p w:rsidR="00855215" w:rsidRPr="00695043" w:rsidRDefault="00855215" w:rsidP="00A5419B">
            <w:pPr>
              <w:rPr>
                <w:rStyle w:val="Heading3Char"/>
                <w:b/>
                <w:bCs/>
                <w:lang w:val="en-US"/>
              </w:rPr>
            </w:pPr>
            <w:r>
              <w:rPr>
                <w:rStyle w:val="Heading3Char"/>
                <w:lang w:val="en-US"/>
              </w:rPr>
              <w:t>Total</w:t>
            </w:r>
          </w:p>
        </w:tc>
        <w:tc>
          <w:tcPr>
            <w:tcW w:w="0" w:type="auto"/>
            <w:tcBorders>
              <w:top w:val="single" w:sz="4" w:space="0" w:color="auto"/>
              <w:bottom w:val="single" w:sz="4" w:space="0" w:color="auto"/>
            </w:tcBorders>
            <w:vAlign w:val="center"/>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p>
        </w:tc>
        <w:tc>
          <w:tcPr>
            <w:tcW w:w="1659" w:type="dxa"/>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w:t>
            </w:r>
            <w:r w:rsidR="00373ADB">
              <w:rPr>
                <w:rFonts w:ascii="Calibri" w:hAnsi="Calibri"/>
                <w:color w:val="000000"/>
                <w:sz w:val="18"/>
                <w:szCs w:val="18"/>
              </w:rPr>
              <w:t>.</w:t>
            </w:r>
            <w:r>
              <w:rPr>
                <w:rFonts w:ascii="Calibri" w:hAnsi="Calibri"/>
                <w:color w:val="000000"/>
                <w:sz w:val="18"/>
                <w:szCs w:val="18"/>
              </w:rPr>
              <w:t>64</w:t>
            </w:r>
          </w:p>
        </w:tc>
        <w:tc>
          <w:tcPr>
            <w:tcW w:w="0" w:type="auto"/>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w:t>
            </w:r>
            <w:r w:rsidR="00373ADB">
              <w:rPr>
                <w:rFonts w:ascii="Calibri" w:hAnsi="Calibri"/>
                <w:color w:val="000000"/>
                <w:sz w:val="18"/>
                <w:szCs w:val="18"/>
              </w:rPr>
              <w:t>.</w:t>
            </w:r>
            <w:r>
              <w:rPr>
                <w:rFonts w:ascii="Calibri" w:hAnsi="Calibri"/>
                <w:color w:val="000000"/>
                <w:sz w:val="18"/>
                <w:szCs w:val="18"/>
              </w:rPr>
              <w:t>55</w:t>
            </w:r>
          </w:p>
        </w:tc>
        <w:tc>
          <w:tcPr>
            <w:tcW w:w="0" w:type="auto"/>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w:t>
            </w:r>
            <w:r w:rsidR="00373ADB">
              <w:rPr>
                <w:rFonts w:ascii="Calibri" w:hAnsi="Calibri"/>
                <w:color w:val="000000"/>
                <w:sz w:val="18"/>
                <w:szCs w:val="18"/>
              </w:rPr>
              <w:t>.</w:t>
            </w:r>
            <w:r>
              <w:rPr>
                <w:rFonts w:ascii="Calibri" w:hAnsi="Calibri"/>
                <w:color w:val="000000"/>
                <w:sz w:val="18"/>
                <w:szCs w:val="18"/>
              </w:rPr>
              <w:t>52</w:t>
            </w:r>
          </w:p>
        </w:tc>
        <w:tc>
          <w:tcPr>
            <w:tcW w:w="0" w:type="auto"/>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w:t>
            </w:r>
            <w:r w:rsidR="00373ADB">
              <w:rPr>
                <w:rFonts w:ascii="Calibri" w:hAnsi="Calibri"/>
                <w:color w:val="000000"/>
                <w:sz w:val="18"/>
                <w:szCs w:val="18"/>
              </w:rPr>
              <w:t>.</w:t>
            </w:r>
            <w:r>
              <w:rPr>
                <w:rFonts w:ascii="Calibri" w:hAnsi="Calibri"/>
                <w:color w:val="000000"/>
                <w:sz w:val="18"/>
                <w:szCs w:val="18"/>
              </w:rPr>
              <w:t>49</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tcPr>
          <w:p w:rsidR="00855215" w:rsidRPr="00695043" w:rsidRDefault="00855215" w:rsidP="00A5419B">
            <w:pPr>
              <w:rPr>
                <w:rFonts w:eastAsia="Times New Roman" w:cs="Times New Roman"/>
                <w:b w:val="0"/>
                <w:color w:val="000000"/>
                <w:lang w:eastAsia="sv-SE"/>
              </w:rPr>
            </w:pPr>
            <w:r w:rsidRPr="00695043">
              <w:rPr>
                <w:rStyle w:val="Heading3Char"/>
                <w:color w:val="auto"/>
                <w:lang w:val="en-US"/>
              </w:rPr>
              <w:t>Avg JIF</w:t>
            </w:r>
          </w:p>
        </w:tc>
        <w:tc>
          <w:tcPr>
            <w:tcW w:w="0" w:type="auto"/>
            <w:tcBorders>
              <w:top w:val="single" w:sz="4" w:space="0" w:color="auto"/>
              <w:bottom w:val="single" w:sz="4" w:space="0" w:color="auto"/>
            </w:tcBorders>
            <w:vAlign w:val="center"/>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p>
        </w:tc>
        <w:tc>
          <w:tcPr>
            <w:tcW w:w="1659" w:type="dxa"/>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tcBorders>
            <w:noWrap/>
            <w:vAlign w:val="center"/>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bCs w:val="0"/>
                <w:color w:val="000000"/>
                <w:sz w:val="18"/>
                <w:szCs w:val="18"/>
                <w:lang w:eastAsia="sv-SE"/>
              </w:rPr>
              <w:t>PhD Superviso</w:t>
            </w:r>
            <w:r>
              <w:rPr>
                <w:rFonts w:ascii="Calibri" w:eastAsia="Times New Roman" w:hAnsi="Calibri" w:cs="Times New Roman"/>
                <w:bCs w:val="0"/>
                <w:color w:val="000000"/>
                <w:sz w:val="18"/>
                <w:szCs w:val="18"/>
                <w:lang w:eastAsia="sv-SE"/>
              </w:rPr>
              <w:t>r</w:t>
            </w:r>
          </w:p>
        </w:tc>
        <w:tc>
          <w:tcPr>
            <w:tcW w:w="1659" w:type="dxa"/>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4</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7</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7</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1</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6</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0</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5</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5</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Pr>
                <w:rFonts w:ascii="Calibri" w:eastAsia="Times New Roman" w:hAnsi="Calibri" w:cs="Times New Roman"/>
                <w:color w:val="000000"/>
                <w:sz w:val="18"/>
                <w:szCs w:val="18"/>
                <w:lang w:eastAsia="sv-SE"/>
              </w:rPr>
              <w:t>Postdo</w:t>
            </w:r>
            <w:r w:rsidRPr="008A2653">
              <w:rPr>
                <w:rFonts w:ascii="Calibri" w:eastAsia="Times New Roman" w:hAnsi="Calibri" w:cs="Times New Roman"/>
                <w:color w:val="000000"/>
                <w:sz w:val="18"/>
                <w:szCs w:val="18"/>
                <w:lang w:eastAsia="sv-SE"/>
              </w:rPr>
              <w:t>c supervisor</w:t>
            </w:r>
          </w:p>
        </w:tc>
        <w:tc>
          <w:tcPr>
            <w:tcW w:w="1659" w:type="dxa"/>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7</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3</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8</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4</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6</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2</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7</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3</w:t>
            </w: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nil"/>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Reference</w:t>
            </w:r>
          </w:p>
        </w:tc>
        <w:tc>
          <w:tcPr>
            <w:tcW w:w="1659" w:type="dxa"/>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5</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8</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7</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7</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5</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9</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5</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9</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8" w:space="0" w:color="000000" w:themeColor="text1"/>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Collaborators</w:t>
            </w:r>
          </w:p>
        </w:tc>
        <w:tc>
          <w:tcPr>
            <w:tcW w:w="1659" w:type="dxa"/>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6</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3</w:t>
            </w:r>
          </w:p>
        </w:tc>
        <w:tc>
          <w:tcPr>
            <w:tcW w:w="0" w:type="auto"/>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6</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w:t>
            </w:r>
          </w:p>
        </w:tc>
        <w:tc>
          <w:tcPr>
            <w:tcW w:w="0" w:type="auto"/>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5</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9</w:t>
            </w:r>
          </w:p>
        </w:tc>
        <w:tc>
          <w:tcPr>
            <w:tcW w:w="0" w:type="auto"/>
            <w:tcBorders>
              <w:top w:val="nil"/>
              <w:bottom w:val="single" w:sz="8" w:space="0" w:color="000000" w:themeColor="text1"/>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6</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2</w:t>
            </w: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tcPr>
          <w:p w:rsidR="00855215" w:rsidRPr="00695043" w:rsidRDefault="00855215" w:rsidP="00A5419B">
            <w:pPr>
              <w:rPr>
                <w:rStyle w:val="Heading3Char"/>
                <w:b/>
                <w:bCs/>
                <w:lang w:val="en-US"/>
              </w:rPr>
            </w:pPr>
            <w:r>
              <w:rPr>
                <w:rStyle w:val="Heading3Char"/>
                <w:lang w:val="en-US"/>
              </w:rPr>
              <w:t>Total</w:t>
            </w:r>
          </w:p>
        </w:tc>
        <w:tc>
          <w:tcPr>
            <w:tcW w:w="0" w:type="auto"/>
            <w:tcBorders>
              <w:top w:val="single" w:sz="4" w:space="0" w:color="auto"/>
              <w:bottom w:val="single" w:sz="4" w:space="0" w:color="auto"/>
            </w:tcBorders>
            <w:vAlign w:val="center"/>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p>
        </w:tc>
        <w:tc>
          <w:tcPr>
            <w:tcW w:w="1659" w:type="dxa"/>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24</w:t>
            </w:r>
            <w:r w:rsidR="00373ADB">
              <w:rPr>
                <w:rFonts w:ascii="Calibri" w:hAnsi="Calibri"/>
                <w:color w:val="000000"/>
                <w:sz w:val="18"/>
                <w:szCs w:val="18"/>
              </w:rPr>
              <w:t>.</w:t>
            </w:r>
            <w:r>
              <w:rPr>
                <w:rFonts w:ascii="Calibri" w:hAnsi="Calibri"/>
                <w:color w:val="000000"/>
                <w:sz w:val="18"/>
                <w:szCs w:val="18"/>
              </w:rPr>
              <w:t>1</w:t>
            </w:r>
          </w:p>
        </w:tc>
        <w:tc>
          <w:tcPr>
            <w:tcW w:w="0" w:type="auto"/>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29</w:t>
            </w:r>
            <w:r w:rsidR="00373ADB">
              <w:rPr>
                <w:rFonts w:ascii="Calibri" w:hAnsi="Calibri"/>
                <w:color w:val="000000"/>
                <w:sz w:val="18"/>
                <w:szCs w:val="18"/>
              </w:rPr>
              <w:t>.</w:t>
            </w:r>
            <w:r>
              <w:rPr>
                <w:rFonts w:ascii="Calibri" w:hAnsi="Calibri"/>
                <w:color w:val="000000"/>
                <w:sz w:val="18"/>
                <w:szCs w:val="18"/>
              </w:rPr>
              <w:t>8</w:t>
            </w:r>
          </w:p>
        </w:tc>
        <w:tc>
          <w:tcPr>
            <w:tcW w:w="0" w:type="auto"/>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24</w:t>
            </w:r>
          </w:p>
        </w:tc>
        <w:tc>
          <w:tcPr>
            <w:tcW w:w="0" w:type="auto"/>
            <w:tcBorders>
              <w:top w:val="single" w:sz="4" w:space="0" w:color="auto"/>
              <w:bottom w:val="single" w:sz="4" w:space="0" w:color="auto"/>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24</w:t>
            </w:r>
            <w:r w:rsidR="00373ADB">
              <w:rPr>
                <w:rFonts w:ascii="Calibri" w:hAnsi="Calibri"/>
                <w:color w:val="000000"/>
                <w:sz w:val="18"/>
                <w:szCs w:val="18"/>
              </w:rPr>
              <w:t>.</w:t>
            </w:r>
            <w:r>
              <w:rPr>
                <w:rFonts w:ascii="Calibri" w:hAnsi="Calibri"/>
                <w:color w:val="000000"/>
                <w:sz w:val="18"/>
                <w:szCs w:val="18"/>
              </w:rPr>
              <w:t>9</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tcPr>
          <w:p w:rsidR="00855215" w:rsidRPr="00695043" w:rsidRDefault="00855215" w:rsidP="00A5419B">
            <w:pPr>
              <w:rPr>
                <w:rFonts w:eastAsia="Times New Roman" w:cs="Times New Roman"/>
                <w:b w:val="0"/>
                <w:color w:val="000000"/>
                <w:lang w:eastAsia="sv-SE"/>
              </w:rPr>
            </w:pPr>
            <w:r w:rsidRPr="00695043">
              <w:rPr>
                <w:rStyle w:val="Heading3Char"/>
                <w:color w:val="auto"/>
                <w:lang w:val="en-US"/>
              </w:rPr>
              <w:t>Avg J</w:t>
            </w:r>
            <w:r w:rsidRPr="00BE31D0">
              <w:rPr>
                <w:rStyle w:val="Heading3Char"/>
                <w:color w:val="auto"/>
                <w:lang w:val="en-US"/>
              </w:rPr>
              <w:t>Cf</w:t>
            </w:r>
          </w:p>
        </w:tc>
        <w:tc>
          <w:tcPr>
            <w:tcW w:w="0" w:type="auto"/>
            <w:tcBorders>
              <w:top w:val="single" w:sz="4" w:space="0" w:color="auto"/>
              <w:bottom w:val="single" w:sz="4" w:space="0" w:color="auto"/>
            </w:tcBorders>
            <w:vAlign w:val="center"/>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p>
        </w:tc>
        <w:tc>
          <w:tcPr>
            <w:tcW w:w="1659" w:type="dxa"/>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0" w:type="auto"/>
            <w:tcBorders>
              <w:top w:val="single" w:sz="4" w:space="0" w:color="auto"/>
              <w:bottom w:val="single" w:sz="4" w:space="0" w:color="auto"/>
            </w:tcBorders>
            <w:noWrap/>
            <w:vAlign w:val="center"/>
            <w:hideMark/>
          </w:tcPr>
          <w:p w:rsidR="00855215" w:rsidRPr="00CF16A4"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tcBorders>
            <w:noWrap/>
            <w:vAlign w:val="center"/>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bCs w:val="0"/>
                <w:color w:val="000000"/>
                <w:sz w:val="18"/>
                <w:szCs w:val="18"/>
                <w:lang w:eastAsia="sv-SE"/>
              </w:rPr>
              <w:t>PhD Superviso</w:t>
            </w:r>
            <w:r>
              <w:rPr>
                <w:rFonts w:ascii="Calibri" w:eastAsia="Times New Roman" w:hAnsi="Calibri" w:cs="Times New Roman"/>
                <w:bCs w:val="0"/>
                <w:color w:val="000000"/>
                <w:sz w:val="18"/>
                <w:szCs w:val="18"/>
                <w:lang w:eastAsia="sv-SE"/>
              </w:rPr>
              <w:t>r</w:t>
            </w:r>
          </w:p>
        </w:tc>
        <w:tc>
          <w:tcPr>
            <w:tcW w:w="1659" w:type="dxa"/>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3</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2</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0</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5</w:t>
            </w:r>
          </w:p>
        </w:tc>
        <w:tc>
          <w:tcPr>
            <w:tcW w:w="0" w:type="auto"/>
            <w:tcBorders>
              <w:top w:val="single" w:sz="4" w:space="0" w:color="auto"/>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5</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Pr>
                <w:rFonts w:ascii="Calibri" w:eastAsia="Times New Roman" w:hAnsi="Calibri" w:cs="Times New Roman"/>
                <w:color w:val="000000"/>
                <w:sz w:val="18"/>
                <w:szCs w:val="18"/>
                <w:lang w:eastAsia="sv-SE"/>
              </w:rPr>
              <w:t>Postdo</w:t>
            </w:r>
            <w:r w:rsidRPr="008A2653">
              <w:rPr>
                <w:rFonts w:ascii="Calibri" w:eastAsia="Times New Roman" w:hAnsi="Calibri" w:cs="Times New Roman"/>
                <w:color w:val="000000"/>
                <w:sz w:val="18"/>
                <w:szCs w:val="18"/>
                <w:lang w:eastAsia="sv-SE"/>
              </w:rPr>
              <w:t>c supervisor</w:t>
            </w:r>
          </w:p>
        </w:tc>
        <w:tc>
          <w:tcPr>
            <w:tcW w:w="1659" w:type="dxa"/>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2</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0</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2</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1</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7</w:t>
            </w:r>
          </w:p>
        </w:tc>
        <w:tc>
          <w:tcPr>
            <w:tcW w:w="0" w:type="auto"/>
            <w:tcBorders>
              <w:bottom w:val="nil"/>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8</w:t>
            </w: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nil"/>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Reference</w:t>
            </w:r>
          </w:p>
        </w:tc>
        <w:tc>
          <w:tcPr>
            <w:tcW w:w="1659" w:type="dxa"/>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9</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w:t>
            </w:r>
          </w:p>
        </w:tc>
        <w:tc>
          <w:tcPr>
            <w:tcW w:w="0" w:type="auto"/>
            <w:tcBorders>
              <w:top w:val="nil"/>
              <w:bottom w:val="nil"/>
            </w:tcBorders>
            <w:noWrap/>
            <w:vAlign w:val="center"/>
            <w:hideMark/>
          </w:tcPr>
          <w:p w:rsidR="00855215" w:rsidRPr="008A2653" w:rsidRDefault="00855215" w:rsidP="00A5419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5</w:t>
            </w:r>
          </w:p>
        </w:tc>
      </w:tr>
      <w:tr w:rsidR="00855215" w:rsidRPr="00CF16A4" w:rsidTr="00A54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4" w:space="0" w:color="auto"/>
            </w:tcBorders>
            <w:noWrap/>
            <w:vAlign w:val="center"/>
            <w:hideMark/>
          </w:tcPr>
          <w:p w:rsidR="00855215" w:rsidRPr="008A2653" w:rsidRDefault="00855215" w:rsidP="00A5419B">
            <w:pPr>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Collaborators</w:t>
            </w:r>
          </w:p>
        </w:tc>
        <w:tc>
          <w:tcPr>
            <w:tcW w:w="1659" w:type="dxa"/>
            <w:tcBorders>
              <w:top w:val="nil"/>
              <w:bottom w:val="single" w:sz="4" w:space="0" w:color="auto"/>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7</w:t>
            </w:r>
          </w:p>
        </w:tc>
        <w:tc>
          <w:tcPr>
            <w:tcW w:w="0" w:type="auto"/>
            <w:tcBorders>
              <w:top w:val="nil"/>
              <w:bottom w:val="single" w:sz="4" w:space="0" w:color="auto"/>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8</w:t>
            </w:r>
          </w:p>
        </w:tc>
        <w:tc>
          <w:tcPr>
            <w:tcW w:w="0" w:type="auto"/>
            <w:tcBorders>
              <w:top w:val="nil"/>
              <w:bottom w:val="single" w:sz="4" w:space="0" w:color="auto"/>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w:t>
            </w:r>
          </w:p>
        </w:tc>
        <w:tc>
          <w:tcPr>
            <w:tcW w:w="0" w:type="auto"/>
            <w:tcBorders>
              <w:top w:val="nil"/>
              <w:bottom w:val="single" w:sz="4" w:space="0" w:color="auto"/>
            </w:tcBorders>
            <w:noWrap/>
            <w:vAlign w:val="center"/>
            <w:hideMark/>
          </w:tcPr>
          <w:p w:rsidR="00855215" w:rsidRPr="008A2653" w:rsidRDefault="00855215" w:rsidP="00A541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v-SE"/>
              </w:rPr>
            </w:pPr>
            <w:r w:rsidRPr="008A2653">
              <w:rPr>
                <w:rFonts w:ascii="Calibri" w:eastAsia="Times New Roman" w:hAnsi="Calibri" w:cs="Times New Roman"/>
                <w:color w:val="000000"/>
                <w:sz w:val="18"/>
                <w:szCs w:val="18"/>
                <w:lang w:eastAsia="sv-SE"/>
              </w:rPr>
              <w:t>1</w:t>
            </w:r>
            <w:r w:rsidR="00373ADB">
              <w:rPr>
                <w:rFonts w:ascii="Calibri" w:eastAsia="Times New Roman" w:hAnsi="Calibri" w:cs="Times New Roman"/>
                <w:color w:val="000000"/>
                <w:sz w:val="18"/>
                <w:szCs w:val="18"/>
                <w:lang w:eastAsia="sv-SE"/>
              </w:rPr>
              <w:t>.</w:t>
            </w:r>
            <w:r w:rsidRPr="008A2653">
              <w:rPr>
                <w:rFonts w:ascii="Calibri" w:eastAsia="Times New Roman" w:hAnsi="Calibri" w:cs="Times New Roman"/>
                <w:color w:val="000000"/>
                <w:sz w:val="18"/>
                <w:szCs w:val="18"/>
                <w:lang w:eastAsia="sv-SE"/>
              </w:rPr>
              <w:t>6</w:t>
            </w:r>
          </w:p>
        </w:tc>
      </w:tr>
      <w:tr w:rsidR="00855215" w:rsidRPr="00CF16A4" w:rsidTr="00A5419B">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bottom w:val="single" w:sz="8" w:space="0" w:color="000000" w:themeColor="text1"/>
            </w:tcBorders>
            <w:noWrap/>
            <w:vAlign w:val="center"/>
          </w:tcPr>
          <w:p w:rsidR="00855215" w:rsidRPr="008A2653" w:rsidRDefault="00855215" w:rsidP="00A5419B">
            <w:pPr>
              <w:rPr>
                <w:rFonts w:ascii="Calibri" w:eastAsia="Times New Roman" w:hAnsi="Calibri" w:cs="Times New Roman"/>
                <w:color w:val="000000"/>
                <w:sz w:val="18"/>
                <w:szCs w:val="18"/>
                <w:lang w:eastAsia="sv-SE"/>
              </w:rPr>
            </w:pPr>
            <w:r w:rsidRPr="00BA2E98">
              <w:rPr>
                <w:rFonts w:ascii="Calibri" w:eastAsia="Times New Roman" w:hAnsi="Calibri" w:cs="Times New Roman"/>
                <w:color w:val="000000"/>
                <w:szCs w:val="18"/>
                <w:lang w:eastAsia="sv-SE"/>
              </w:rPr>
              <w:t>Total</w:t>
            </w:r>
          </w:p>
        </w:tc>
        <w:tc>
          <w:tcPr>
            <w:tcW w:w="1659" w:type="dxa"/>
            <w:tcBorders>
              <w:top w:val="single" w:sz="4" w:space="0" w:color="auto"/>
              <w:bottom w:val="single" w:sz="8" w:space="0" w:color="000000" w:themeColor="text1"/>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w:t>
            </w:r>
            <w:r w:rsidR="00373ADB">
              <w:rPr>
                <w:rFonts w:ascii="Calibri" w:hAnsi="Calibri"/>
                <w:color w:val="000000"/>
                <w:sz w:val="18"/>
                <w:szCs w:val="18"/>
              </w:rPr>
              <w:t>.</w:t>
            </w:r>
            <w:r>
              <w:rPr>
                <w:rFonts w:ascii="Calibri" w:hAnsi="Calibri"/>
                <w:color w:val="000000"/>
                <w:sz w:val="18"/>
                <w:szCs w:val="18"/>
              </w:rPr>
              <w:t>6</w:t>
            </w:r>
          </w:p>
        </w:tc>
        <w:tc>
          <w:tcPr>
            <w:tcW w:w="0" w:type="auto"/>
            <w:tcBorders>
              <w:top w:val="single" w:sz="4" w:space="0" w:color="auto"/>
              <w:bottom w:val="single" w:sz="8" w:space="0" w:color="000000" w:themeColor="text1"/>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7</w:t>
            </w:r>
            <w:r w:rsidR="00373ADB">
              <w:rPr>
                <w:rFonts w:ascii="Calibri" w:hAnsi="Calibri"/>
                <w:color w:val="000000"/>
                <w:sz w:val="18"/>
                <w:szCs w:val="18"/>
              </w:rPr>
              <w:t>.</w:t>
            </w:r>
            <w:r>
              <w:rPr>
                <w:rFonts w:ascii="Calibri" w:hAnsi="Calibri"/>
                <w:color w:val="000000"/>
                <w:sz w:val="18"/>
                <w:szCs w:val="18"/>
              </w:rPr>
              <w:t>8</w:t>
            </w:r>
          </w:p>
        </w:tc>
        <w:tc>
          <w:tcPr>
            <w:tcW w:w="0" w:type="auto"/>
            <w:tcBorders>
              <w:top w:val="single" w:sz="4" w:space="0" w:color="auto"/>
              <w:bottom w:val="single" w:sz="8" w:space="0" w:color="000000" w:themeColor="text1"/>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w:t>
            </w:r>
            <w:r w:rsidR="00373ADB">
              <w:rPr>
                <w:rFonts w:ascii="Calibri" w:hAnsi="Calibri"/>
                <w:color w:val="000000"/>
                <w:sz w:val="18"/>
                <w:szCs w:val="18"/>
              </w:rPr>
              <w:t>.</w:t>
            </w:r>
            <w:r>
              <w:rPr>
                <w:rFonts w:ascii="Calibri" w:hAnsi="Calibri"/>
                <w:color w:val="000000"/>
                <w:sz w:val="18"/>
                <w:szCs w:val="18"/>
              </w:rPr>
              <w:t>4</w:t>
            </w:r>
          </w:p>
        </w:tc>
        <w:tc>
          <w:tcPr>
            <w:tcW w:w="0" w:type="auto"/>
            <w:tcBorders>
              <w:top w:val="single" w:sz="4" w:space="0" w:color="auto"/>
              <w:bottom w:val="single" w:sz="8" w:space="0" w:color="000000" w:themeColor="text1"/>
            </w:tcBorders>
            <w:noWrap/>
            <w:vAlign w:val="center"/>
          </w:tcPr>
          <w:p w:rsidR="00855215" w:rsidRDefault="00855215" w:rsidP="00A5419B">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w:t>
            </w:r>
            <w:r w:rsidR="00373ADB">
              <w:rPr>
                <w:rFonts w:ascii="Calibri" w:hAnsi="Calibri"/>
                <w:color w:val="000000"/>
                <w:sz w:val="18"/>
                <w:szCs w:val="18"/>
              </w:rPr>
              <w:t>.</w:t>
            </w:r>
            <w:r>
              <w:rPr>
                <w:rFonts w:ascii="Calibri" w:hAnsi="Calibri"/>
                <w:color w:val="000000"/>
                <w:sz w:val="18"/>
                <w:szCs w:val="18"/>
              </w:rPr>
              <w:t>4</w:t>
            </w:r>
          </w:p>
        </w:tc>
      </w:tr>
    </w:tbl>
    <w:p w:rsidR="00855215" w:rsidRPr="00854378" w:rsidRDefault="00855215" w:rsidP="00855215">
      <w:pPr>
        <w:spacing w:after="0" w:line="240" w:lineRule="auto"/>
        <w:rPr>
          <w:sz w:val="16"/>
          <w:szCs w:val="16"/>
          <w:lang w:val="en-US"/>
        </w:rPr>
      </w:pPr>
      <w:r w:rsidRPr="00854378">
        <w:rPr>
          <w:b/>
          <w:sz w:val="16"/>
          <w:szCs w:val="16"/>
          <w:lang w:val="en-US"/>
        </w:rPr>
        <w:t>Avg Perc Cf</w:t>
      </w:r>
      <w:r w:rsidRPr="00854378">
        <w:rPr>
          <w:sz w:val="16"/>
          <w:szCs w:val="16"/>
          <w:lang w:val="en-US"/>
        </w:rPr>
        <w:t>* = The average Field Normalized Citation Percentile for department’s verified Articles &amp; Reviews. High values indicate that many of the publications are highly or very highly cited within that research area. This indicator is less sensitive than Cf to extreme citation values for individual publications.</w:t>
      </w:r>
    </w:p>
    <w:p w:rsidR="00855215" w:rsidRPr="00854378" w:rsidRDefault="00855215" w:rsidP="00855215">
      <w:pPr>
        <w:spacing w:after="0" w:line="240" w:lineRule="auto"/>
        <w:rPr>
          <w:rFonts w:cs="Times New Roman"/>
          <w:sz w:val="16"/>
          <w:szCs w:val="16"/>
          <w:lang w:val="en-US"/>
        </w:rPr>
      </w:pPr>
      <w:r w:rsidRPr="00854378">
        <w:rPr>
          <w:b/>
          <w:sz w:val="16"/>
          <w:szCs w:val="16"/>
          <w:lang w:val="en-US"/>
        </w:rPr>
        <w:t>Avg</w:t>
      </w:r>
      <w:r w:rsidRPr="00750E06">
        <w:rPr>
          <w:b/>
          <w:sz w:val="16"/>
          <w:szCs w:val="16"/>
          <w:lang w:val="en-US"/>
        </w:rPr>
        <w:t xml:space="preserve"> JIF</w:t>
      </w:r>
      <w:r w:rsidRPr="00854378">
        <w:rPr>
          <w:sz w:val="16"/>
          <w:szCs w:val="16"/>
          <w:lang w:val="en-US"/>
        </w:rPr>
        <w:t xml:space="preserve"> = Average of the Journal Impact Factors for the department’s verified Articles &amp; Reviews. High values indicate that many of the publications are in journals that on average are highly cited, however distribution may be highly skewed</w:t>
      </w:r>
      <w:r w:rsidRPr="00854378">
        <w:rPr>
          <w:rFonts w:cs="Times New Roman"/>
          <w:sz w:val="16"/>
          <w:szCs w:val="16"/>
          <w:lang w:val="en-GB"/>
        </w:rPr>
        <w:t>.</w:t>
      </w:r>
    </w:p>
    <w:p w:rsidR="00855215" w:rsidRPr="00854378" w:rsidRDefault="00855215" w:rsidP="00855215">
      <w:pPr>
        <w:spacing w:after="0" w:line="240" w:lineRule="auto"/>
        <w:rPr>
          <w:rFonts w:cs="Times New Roman"/>
          <w:sz w:val="16"/>
          <w:szCs w:val="16"/>
          <w:lang w:val="en-US"/>
        </w:rPr>
      </w:pPr>
      <w:r w:rsidRPr="00854378">
        <w:rPr>
          <w:b/>
          <w:sz w:val="16"/>
          <w:szCs w:val="16"/>
          <w:lang w:val="en-US"/>
        </w:rPr>
        <w:t>Avg JCf*</w:t>
      </w:r>
      <w:r w:rsidRPr="00854378">
        <w:rPr>
          <w:rFonts w:cs="Times New Roman"/>
          <w:b/>
          <w:bCs/>
          <w:sz w:val="16"/>
          <w:szCs w:val="16"/>
          <w:lang w:val="en-GB"/>
        </w:rPr>
        <w:t xml:space="preserve"> </w:t>
      </w:r>
      <w:r w:rsidRPr="00854378">
        <w:rPr>
          <w:sz w:val="16"/>
          <w:szCs w:val="16"/>
          <w:lang w:val="en-US"/>
        </w:rPr>
        <w:t>= Average of the Journal Field Normalized Citation Scores for the department’s verified Articles &amp; Reviews. High values indicate that many the publications are in field specific journals that on average are highly cited within that field, however distribution may be highly skewed.</w:t>
      </w:r>
    </w:p>
    <w:p w:rsidR="00855215" w:rsidRPr="00854378" w:rsidRDefault="00855215" w:rsidP="00855215">
      <w:pPr>
        <w:spacing w:after="0" w:line="240" w:lineRule="auto"/>
        <w:rPr>
          <w:sz w:val="16"/>
          <w:szCs w:val="16"/>
          <w:lang w:val="en-US"/>
        </w:rPr>
      </w:pPr>
      <w:r w:rsidRPr="00854378">
        <w:rPr>
          <w:b/>
          <w:sz w:val="16"/>
          <w:szCs w:val="16"/>
          <w:lang w:val="en-US"/>
        </w:rPr>
        <w:t>*</w:t>
      </w:r>
      <w:r w:rsidRPr="00854378">
        <w:rPr>
          <w:sz w:val="16"/>
          <w:szCs w:val="16"/>
          <w:lang w:val="en-US"/>
        </w:rPr>
        <w:t>=Field normalized indicator. Is because of instability not calculated if the cohort has less than 50 publications during the analyzed period and it does not include publications published the current year -1. The normalization procedure compensates for different citation patterns due to research area, publication year and article type.</w:t>
      </w:r>
    </w:p>
    <w:p w:rsidR="00855215" w:rsidRPr="00854378" w:rsidRDefault="00855215" w:rsidP="00855215">
      <w:pPr>
        <w:spacing w:after="0" w:line="240" w:lineRule="auto"/>
        <w:rPr>
          <w:rStyle w:val="Heading3Char"/>
          <w:lang w:val="en-GB"/>
        </w:rPr>
      </w:pPr>
      <w:r w:rsidRPr="00854378">
        <w:rPr>
          <w:b/>
          <w:sz w:val="16"/>
          <w:szCs w:val="16"/>
          <w:lang w:val="en-US"/>
        </w:rPr>
        <w:t>Certain data included herein were derived from the Web of Science® prepared by THOMSON REUTERS®, Inc. (Thomson®), Philadelphia, Pennsylvania, USA: © Copyright THOMSON REUTERS® 2015. All rights reserved.</w:t>
      </w:r>
    </w:p>
    <w:p w:rsidR="00635D09" w:rsidRDefault="00635D09"/>
    <w:sectPr w:rsidR="00635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FE"/>
    <w:rsid w:val="00052DFE"/>
    <w:rsid w:val="00373ADB"/>
    <w:rsid w:val="00635D09"/>
    <w:rsid w:val="00855215"/>
    <w:rsid w:val="00F55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76EC-CE8A-4284-98D5-6A1648A8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15"/>
    <w:pPr>
      <w:spacing w:after="200" w:line="276" w:lineRule="auto"/>
    </w:pPr>
    <w:rPr>
      <w:rFonts w:eastAsiaTheme="minorEastAsia"/>
      <w:lang w:val="sv-SE"/>
    </w:rPr>
  </w:style>
  <w:style w:type="paragraph" w:styleId="Heading3">
    <w:name w:val="heading 3"/>
    <w:basedOn w:val="Normal"/>
    <w:next w:val="Normal"/>
    <w:link w:val="Heading3Char"/>
    <w:uiPriority w:val="9"/>
    <w:unhideWhenUsed/>
    <w:qFormat/>
    <w:rsid w:val="00855215"/>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5215"/>
    <w:rPr>
      <w:rFonts w:asciiTheme="majorHAnsi" w:eastAsiaTheme="majorEastAsia" w:hAnsiTheme="majorHAnsi" w:cstheme="majorBidi"/>
      <w:b/>
      <w:bCs/>
      <w:lang w:val="sv-SE"/>
    </w:rPr>
  </w:style>
  <w:style w:type="table" w:styleId="LightShading">
    <w:name w:val="Light Shading"/>
    <w:basedOn w:val="TableNormal"/>
    <w:uiPriority w:val="60"/>
    <w:rsid w:val="00855215"/>
    <w:pPr>
      <w:spacing w:after="0" w:line="240" w:lineRule="auto"/>
    </w:pPr>
    <w:rPr>
      <w:rFonts w:eastAsiaTheme="minorEastAsia"/>
      <w:color w:val="000000" w:themeColor="text1" w:themeShade="BF"/>
      <w:lang w:val="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4</cp:revision>
  <dcterms:created xsi:type="dcterms:W3CDTF">2017-10-30T15:24:00Z</dcterms:created>
  <dcterms:modified xsi:type="dcterms:W3CDTF">2017-11-09T12:03:00Z</dcterms:modified>
</cp:coreProperties>
</file>