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28E" w:rsidRDefault="00CB428E" w:rsidP="00CB428E">
      <w:pPr>
        <w:rPr>
          <w:rFonts w:ascii="Arial" w:hAnsi="Arial" w:cs="Arial"/>
          <w:b/>
        </w:rPr>
      </w:pPr>
      <w:r>
        <w:rPr>
          <w:rFonts w:ascii="Arial" w:hAnsi="Arial" w:cs="Arial"/>
          <w:b/>
        </w:rPr>
        <w:t>Supplementary</w:t>
      </w:r>
      <w:r w:rsidR="006933A0">
        <w:rPr>
          <w:rFonts w:ascii="Arial" w:hAnsi="Arial" w:cs="Arial"/>
          <w:b/>
        </w:rPr>
        <w:t xml:space="preserve"> File 1</w:t>
      </w:r>
    </w:p>
    <w:p w:rsidR="00CB428E" w:rsidRPr="00803566" w:rsidRDefault="00CB428E" w:rsidP="00CB428E">
      <w:pPr>
        <w:keepNext/>
        <w:keepLines/>
        <w:spacing w:before="40" w:after="0" w:line="259" w:lineRule="auto"/>
        <w:jc w:val="left"/>
        <w:outlineLvl w:val="1"/>
        <w:rPr>
          <w:rFonts w:asciiTheme="minorBidi" w:eastAsiaTheme="majorEastAsia" w:hAnsiTheme="minorBidi" w:cstheme="minorBidi"/>
          <w:b/>
          <w:bCs/>
          <w:color w:val="auto"/>
        </w:rPr>
      </w:pPr>
      <w:r w:rsidRPr="00803566">
        <w:rPr>
          <w:rFonts w:asciiTheme="minorBidi" w:eastAsiaTheme="majorEastAsia" w:hAnsiTheme="minorBidi" w:cstheme="minorBidi"/>
          <w:b/>
          <w:bCs/>
          <w:color w:val="auto"/>
        </w:rPr>
        <w:t xml:space="preserve">Teaching materials for renewable energy </w:t>
      </w:r>
      <w:r>
        <w:rPr>
          <w:rFonts w:asciiTheme="minorBidi" w:eastAsiaTheme="majorEastAsia" w:hAnsiTheme="minorBidi" w:cstheme="minorBidi"/>
          <w:b/>
          <w:bCs/>
          <w:color w:val="auto"/>
        </w:rPr>
        <w:t>learning session</w:t>
      </w:r>
    </w:p>
    <w:p w:rsidR="00CB428E" w:rsidRPr="00803566" w:rsidRDefault="00CB428E" w:rsidP="00CB428E">
      <w:pPr>
        <w:spacing w:after="0" w:line="240" w:lineRule="auto"/>
        <w:ind w:right="62"/>
        <w:jc w:val="left"/>
        <w:rPr>
          <w:rFonts w:asciiTheme="minorBidi" w:eastAsiaTheme="minorHAnsi" w:hAnsiTheme="minorBidi" w:cstheme="minorBidi"/>
          <w:color w:val="222222"/>
          <w:highlight w:val="white"/>
        </w:rPr>
      </w:pPr>
    </w:p>
    <w:p w:rsidR="00CB428E" w:rsidRPr="00803566" w:rsidRDefault="00CB428E" w:rsidP="001E1540">
      <w:pPr>
        <w:spacing w:after="0" w:line="240" w:lineRule="auto"/>
        <w:ind w:right="62"/>
        <w:jc w:val="left"/>
        <w:rPr>
          <w:rFonts w:asciiTheme="minorBidi" w:eastAsiaTheme="minorHAnsi" w:hAnsiTheme="minorBidi" w:cstheme="minorBidi"/>
          <w:color w:val="222222"/>
          <w:highlight w:val="white"/>
        </w:rPr>
      </w:pPr>
      <w:r w:rsidRPr="00803566">
        <w:rPr>
          <w:rFonts w:asciiTheme="minorBidi" w:eastAsiaTheme="minorHAnsi" w:hAnsiTheme="minorBidi" w:cstheme="minorBidi"/>
          <w:color w:val="222222"/>
          <w:highlight w:val="white"/>
        </w:rPr>
        <w:t xml:space="preserve">The main theme of the lesson was led by the question: “How we can learn from the nature to </w:t>
      </w:r>
      <w:r>
        <w:rPr>
          <w:rFonts w:asciiTheme="minorBidi" w:eastAsiaTheme="minorHAnsi" w:hAnsiTheme="minorBidi" w:cstheme="minorBidi"/>
          <w:color w:val="222222"/>
          <w:highlight w:val="white"/>
        </w:rPr>
        <w:t>generate</w:t>
      </w:r>
      <w:r w:rsidRPr="00803566">
        <w:rPr>
          <w:rFonts w:asciiTheme="minorBidi" w:eastAsiaTheme="minorHAnsi" w:hAnsiTheme="minorBidi" w:cstheme="minorBidi"/>
          <w:color w:val="222222"/>
          <w:highlight w:val="white"/>
        </w:rPr>
        <w:t xml:space="preserve"> renewable energy? By </w:t>
      </w:r>
      <w:r>
        <w:rPr>
          <w:rFonts w:asciiTheme="minorBidi" w:eastAsiaTheme="minorHAnsi" w:hAnsiTheme="minorBidi" w:cstheme="minorBidi"/>
          <w:color w:val="222222"/>
          <w:highlight w:val="white"/>
        </w:rPr>
        <w:t>“</w:t>
      </w:r>
      <w:r w:rsidRPr="00803566">
        <w:rPr>
          <w:rFonts w:asciiTheme="minorBidi" w:eastAsiaTheme="minorHAnsi" w:hAnsiTheme="minorBidi" w:cstheme="minorBidi"/>
          <w:color w:val="222222"/>
          <w:highlight w:val="white"/>
        </w:rPr>
        <w:t>Nature</w:t>
      </w:r>
      <w:r>
        <w:rPr>
          <w:rFonts w:asciiTheme="minorBidi" w:eastAsiaTheme="minorHAnsi" w:hAnsiTheme="minorBidi" w:cstheme="minorBidi"/>
          <w:color w:val="222222"/>
          <w:highlight w:val="white"/>
        </w:rPr>
        <w:t>”, we mean living organisms</w:t>
      </w:r>
      <w:r w:rsidRPr="00803566">
        <w:rPr>
          <w:rFonts w:asciiTheme="minorBidi" w:eastAsiaTheme="minorHAnsi" w:hAnsiTheme="minorBidi" w:cstheme="minorBidi"/>
          <w:color w:val="222222"/>
          <w:highlight w:val="white"/>
        </w:rPr>
        <w:t xml:space="preserve">.  The introduction described traditional methods for </w:t>
      </w:r>
      <w:r>
        <w:rPr>
          <w:rFonts w:asciiTheme="minorBidi" w:eastAsiaTheme="minorHAnsi" w:hAnsiTheme="minorBidi" w:cstheme="minorBidi"/>
          <w:color w:val="222222"/>
          <w:highlight w:val="white"/>
        </w:rPr>
        <w:t>electricity generation</w:t>
      </w:r>
      <w:r w:rsidRPr="00803566">
        <w:rPr>
          <w:rFonts w:asciiTheme="minorBidi" w:eastAsiaTheme="minorHAnsi" w:hAnsiTheme="minorBidi" w:cstheme="minorBidi"/>
          <w:color w:val="222222"/>
          <w:highlight w:val="white"/>
        </w:rPr>
        <w:t xml:space="preserve"> by combusting fossil fuels and its negative impact on the environment</w:t>
      </w:r>
      <w:r>
        <w:rPr>
          <w:rFonts w:asciiTheme="minorBidi" w:eastAsiaTheme="minorHAnsi" w:hAnsiTheme="minorBidi" w:cstheme="minorBidi"/>
          <w:color w:val="222222"/>
          <w:highlight w:val="white"/>
        </w:rPr>
        <w:t>. We explained how</w:t>
      </w:r>
      <w:r w:rsidRPr="00803566">
        <w:rPr>
          <w:rFonts w:asciiTheme="minorBidi" w:eastAsiaTheme="minorHAnsi" w:hAnsiTheme="minorBidi" w:cstheme="minorBidi"/>
          <w:color w:val="222222"/>
          <w:highlight w:val="white"/>
        </w:rPr>
        <w:t xml:space="preserve"> the combustion reaction causes to a "greenhouse effect” that </w:t>
      </w:r>
      <w:r>
        <w:rPr>
          <w:rFonts w:asciiTheme="minorBidi" w:eastAsiaTheme="minorHAnsi" w:hAnsiTheme="minorBidi" w:cstheme="minorBidi"/>
          <w:color w:val="222222"/>
          <w:highlight w:val="white"/>
        </w:rPr>
        <w:t>is thought to increase</w:t>
      </w:r>
      <w:r w:rsidRPr="00803566">
        <w:rPr>
          <w:rFonts w:asciiTheme="minorBidi" w:eastAsiaTheme="minorHAnsi" w:hAnsiTheme="minorBidi" w:cstheme="minorBidi"/>
          <w:color w:val="222222"/>
          <w:highlight w:val="white"/>
        </w:rPr>
        <w:t xml:space="preserve"> the global warming</w:t>
      </w:r>
      <w:r>
        <w:rPr>
          <w:rFonts w:asciiTheme="minorBidi" w:eastAsiaTheme="minorHAnsi" w:hAnsiTheme="minorBidi" w:cstheme="minorBidi"/>
          <w:color w:val="222222"/>
          <w:highlight w:val="white"/>
        </w:rPr>
        <w:t xml:space="preserve"> by anthropogenic intervention</w:t>
      </w:r>
      <w:r w:rsidR="001639E7">
        <w:rPr>
          <w:rFonts w:asciiTheme="minorBidi" w:eastAsiaTheme="minorHAnsi" w:hAnsiTheme="minorBidi" w:cstheme="minorBidi"/>
          <w:color w:val="222222"/>
          <w:highlight w:val="white"/>
        </w:rPr>
        <w:fldChar w:fldCharType="begin" w:fldLock="1"/>
      </w:r>
      <w:r w:rsidR="009A2ACD">
        <w:rPr>
          <w:rFonts w:asciiTheme="minorBidi" w:eastAsiaTheme="minorHAnsi" w:hAnsiTheme="minorBidi" w:cstheme="minorBidi"/>
          <w:color w:val="222222"/>
          <w:highlight w:val="white"/>
        </w:rPr>
        <w:instrText>ADDIN CSL_CITATION { "citationItems" : [ { "id" : "ITEM-1", "itemData" : { "DOI" : "10.1260/095830507781076194", "ISBN" : "9780521705967", "ISSN" : "0958-305X", "abstract" : "The Climate Change 2007 volumes of the Fourth Assessment Report of the Intergovernmental Panel on Climate Change (IPCC) provide the most comprehensive and balanced assessment of climate change available. This IPCC Working Group I report brings us completely up-to-date on the full range of scientific aspects of climate change. Written by the world's leading experts, the IPCC volumes will again prove to be invaluable for researchers, students, and policymakers, and will form the standard reference works for policy decisions for government and industry worldwide.", "author" : [ { "dropping-particle" : "", "family" : "Change", "given" : "Intergovernmental Panel on Climate", "non-dropping-particle" : "", "parse-names" : false, "suffix" : "" } ], "container-title" : "Working Group I Contribution to the Fourth Assessment Report of the IPCC", "id" : "ITEM-1", "issued" : { "date-parts" : [ [ "2007" ] ] }, "page" : "1009", "title" : "Climate Change 2007 - The Physical Science Basis", "type" : "article-journal" }, "uris" : [ "http://www.mendeley.com/documents/?uuid=b02483a2-c54f-4eea-90eb-f4e82242268b" ] } ], "mendeley" : { "formattedCitation" : "(1)", "plainTextFormattedCitation" : "(1)", "previouslyFormattedCitation" : "(Change, 2007)" }, "properties" : { "noteIndex" : 0 }, "schema" : "https://github.com/citation-style-language/schema/raw/master/csl-citation.json" }</w:instrText>
      </w:r>
      <w:r w:rsidR="001639E7">
        <w:rPr>
          <w:rFonts w:asciiTheme="minorBidi" w:eastAsiaTheme="minorHAnsi" w:hAnsiTheme="minorBidi" w:cstheme="minorBidi"/>
          <w:color w:val="222222"/>
          <w:highlight w:val="white"/>
        </w:rPr>
        <w:fldChar w:fldCharType="separate"/>
      </w:r>
      <w:r w:rsidR="009A2ACD" w:rsidRPr="009A2ACD">
        <w:rPr>
          <w:rFonts w:asciiTheme="minorBidi" w:eastAsiaTheme="minorHAnsi" w:hAnsiTheme="minorBidi" w:cstheme="minorBidi"/>
          <w:noProof/>
          <w:color w:val="222222"/>
          <w:highlight w:val="white"/>
        </w:rPr>
        <w:t>(1)</w:t>
      </w:r>
      <w:r w:rsidR="001639E7">
        <w:rPr>
          <w:rFonts w:asciiTheme="minorBidi" w:eastAsiaTheme="minorHAnsi" w:hAnsiTheme="minorBidi" w:cstheme="minorBidi"/>
          <w:color w:val="222222"/>
          <w:highlight w:val="white"/>
        </w:rPr>
        <w:fldChar w:fldCharType="end"/>
      </w:r>
      <w:r w:rsidRPr="00803566">
        <w:rPr>
          <w:rFonts w:asciiTheme="minorBidi" w:eastAsiaTheme="minorHAnsi" w:hAnsiTheme="minorBidi" w:cstheme="minorBidi"/>
          <w:color w:val="222222"/>
          <w:highlight w:val="white"/>
        </w:rPr>
        <w:t xml:space="preserve">. </w:t>
      </w:r>
    </w:p>
    <w:p w:rsidR="00CB428E" w:rsidRDefault="00CB428E" w:rsidP="00CB428E">
      <w:pPr>
        <w:spacing w:after="0" w:line="240" w:lineRule="auto"/>
        <w:ind w:right="62"/>
        <w:jc w:val="left"/>
        <w:rPr>
          <w:rFonts w:asciiTheme="minorBidi" w:eastAsiaTheme="minorHAnsi" w:hAnsiTheme="minorBidi" w:cstheme="minorBidi"/>
          <w:color w:val="222222"/>
          <w:highlight w:val="white"/>
        </w:rPr>
      </w:pPr>
    </w:p>
    <w:p w:rsidR="00CB428E" w:rsidRPr="00803566" w:rsidRDefault="00CB428E" w:rsidP="00CB428E">
      <w:pPr>
        <w:spacing w:after="0" w:line="240" w:lineRule="auto"/>
        <w:ind w:right="62"/>
        <w:jc w:val="left"/>
        <w:rPr>
          <w:rFonts w:asciiTheme="minorBidi" w:eastAsiaTheme="minorHAnsi" w:hAnsiTheme="minorBidi" w:cstheme="minorBidi"/>
          <w:color w:val="222222"/>
          <w:highlight w:val="white"/>
        </w:rPr>
      </w:pPr>
      <w:r>
        <w:rPr>
          <w:rFonts w:asciiTheme="minorBidi" w:eastAsiaTheme="minorHAnsi" w:hAnsiTheme="minorBidi" w:cstheme="minorBidi"/>
          <w:color w:val="222222"/>
          <w:highlight w:val="white"/>
        </w:rPr>
        <w:t>T</w:t>
      </w:r>
      <w:r w:rsidRPr="00803566">
        <w:rPr>
          <w:rFonts w:asciiTheme="minorBidi" w:eastAsiaTheme="minorHAnsi" w:hAnsiTheme="minorBidi" w:cstheme="minorBidi"/>
          <w:color w:val="222222"/>
          <w:highlight w:val="white"/>
        </w:rPr>
        <w:t xml:space="preserve">o answer the question: “How we can learn from </w:t>
      </w:r>
      <w:r>
        <w:rPr>
          <w:rFonts w:asciiTheme="minorBidi" w:eastAsiaTheme="minorHAnsi" w:hAnsiTheme="minorBidi" w:cstheme="minorBidi"/>
          <w:color w:val="222222"/>
          <w:highlight w:val="white"/>
        </w:rPr>
        <w:t>N</w:t>
      </w:r>
      <w:r w:rsidRPr="00803566">
        <w:rPr>
          <w:rFonts w:asciiTheme="minorBidi" w:eastAsiaTheme="minorHAnsi" w:hAnsiTheme="minorBidi" w:cstheme="minorBidi"/>
          <w:color w:val="222222"/>
          <w:highlight w:val="white"/>
        </w:rPr>
        <w:t>ature to produce renewable energy?</w:t>
      </w:r>
      <w:proofErr w:type="gramStart"/>
      <w:r w:rsidRPr="00803566">
        <w:rPr>
          <w:rFonts w:asciiTheme="minorBidi" w:eastAsiaTheme="minorHAnsi" w:hAnsiTheme="minorBidi" w:cstheme="minorBidi"/>
          <w:color w:val="222222"/>
          <w:highlight w:val="white"/>
        </w:rPr>
        <w:t>”,</w:t>
      </w:r>
      <w:proofErr w:type="gramEnd"/>
      <w:r w:rsidRPr="00803566">
        <w:rPr>
          <w:rFonts w:asciiTheme="minorBidi" w:eastAsiaTheme="minorHAnsi" w:hAnsiTheme="minorBidi" w:cstheme="minorBidi"/>
          <w:color w:val="222222"/>
          <w:highlight w:val="white"/>
        </w:rPr>
        <w:t xml:space="preserve"> we </w:t>
      </w:r>
      <w:r>
        <w:rPr>
          <w:rFonts w:asciiTheme="minorBidi" w:eastAsiaTheme="minorHAnsi" w:hAnsiTheme="minorBidi" w:cstheme="minorBidi"/>
          <w:color w:val="222222"/>
          <w:highlight w:val="white"/>
        </w:rPr>
        <w:t>provided a</w:t>
      </w:r>
      <w:r w:rsidRPr="00803566">
        <w:rPr>
          <w:rFonts w:asciiTheme="minorBidi" w:eastAsiaTheme="minorHAnsi" w:hAnsiTheme="minorBidi" w:cstheme="minorBidi"/>
          <w:color w:val="222222"/>
          <w:highlight w:val="white"/>
        </w:rPr>
        <w:t xml:space="preserve"> few examples from different </w:t>
      </w:r>
      <w:r>
        <w:rPr>
          <w:rFonts w:asciiTheme="minorBidi" w:eastAsiaTheme="minorHAnsi" w:hAnsiTheme="minorBidi" w:cstheme="minorBidi"/>
          <w:color w:val="222222"/>
          <w:highlight w:val="white"/>
        </w:rPr>
        <w:t>natural and biologically engineered systems</w:t>
      </w:r>
      <w:r w:rsidRPr="00803566">
        <w:rPr>
          <w:rFonts w:asciiTheme="minorBidi" w:eastAsiaTheme="minorHAnsi" w:hAnsiTheme="minorBidi" w:cstheme="minorBidi"/>
          <w:color w:val="222222"/>
          <w:highlight w:val="white"/>
        </w:rPr>
        <w:t xml:space="preserve">. The model organisms were sunflowers, squid and its symbiotic bacteria, and Zn/boiled potato batteries. </w:t>
      </w:r>
    </w:p>
    <w:p w:rsidR="00CB428E" w:rsidRPr="00803566" w:rsidRDefault="00CB428E" w:rsidP="00CB428E">
      <w:pPr>
        <w:spacing w:after="0" w:line="240" w:lineRule="auto"/>
        <w:ind w:right="62"/>
        <w:jc w:val="left"/>
        <w:rPr>
          <w:rFonts w:asciiTheme="minorBidi" w:eastAsiaTheme="minorHAnsi" w:hAnsiTheme="minorBidi" w:cstheme="minorBidi"/>
          <w:color w:val="222222"/>
          <w:highlight w:val="white"/>
        </w:rPr>
      </w:pPr>
    </w:p>
    <w:p w:rsidR="00CB428E" w:rsidRPr="00803566" w:rsidRDefault="00CB428E" w:rsidP="001E1540">
      <w:pPr>
        <w:spacing w:after="0" w:line="240" w:lineRule="auto"/>
        <w:ind w:right="62"/>
        <w:jc w:val="left"/>
        <w:rPr>
          <w:rFonts w:asciiTheme="minorBidi" w:eastAsiaTheme="minorHAnsi" w:hAnsiTheme="minorBidi" w:cstheme="minorBidi"/>
          <w:color w:val="222222"/>
          <w:highlight w:val="white"/>
        </w:rPr>
      </w:pPr>
      <w:r w:rsidRPr="00B379EA">
        <w:rPr>
          <w:rFonts w:asciiTheme="minorBidi" w:eastAsiaTheme="minorHAnsi" w:hAnsiTheme="minorBidi" w:cstheme="minorBidi"/>
          <w:b/>
          <w:bCs/>
          <w:color w:val="222222"/>
          <w:highlight w:val="white"/>
        </w:rPr>
        <w:t>Example 1 - Sunflowers</w:t>
      </w:r>
      <w:r w:rsidRPr="00803566">
        <w:rPr>
          <w:rFonts w:asciiTheme="minorBidi" w:eastAsiaTheme="minorHAnsi" w:hAnsiTheme="minorBidi" w:cstheme="minorBidi"/>
          <w:color w:val="222222"/>
          <w:highlight w:val="white"/>
        </w:rPr>
        <w:t xml:space="preserve">. </w:t>
      </w:r>
      <w:r>
        <w:rPr>
          <w:rFonts w:asciiTheme="minorBidi" w:eastAsiaTheme="minorHAnsi" w:hAnsiTheme="minorBidi" w:cstheme="minorBidi"/>
          <w:color w:val="222222"/>
          <w:highlight w:val="white"/>
        </w:rPr>
        <w:t xml:space="preserve"> </w:t>
      </w:r>
      <w:r w:rsidRPr="00803566">
        <w:rPr>
          <w:rFonts w:asciiTheme="minorBidi" w:eastAsiaTheme="minorHAnsi" w:hAnsiTheme="minorBidi" w:cstheme="minorBidi"/>
          <w:color w:val="222222"/>
          <w:highlight w:val="white"/>
        </w:rPr>
        <w:t>An introduction was given about sunflowers structure and mechanisms for ‘following the sun’, ‘sunflower building structure’ and ‘sunflower solar panel structure’. (a) Follow the sun mechanism: during the day, the young sunflowers can track the sun (circadian clocks) in order to maximize the light absorption</w:t>
      </w:r>
      <w:r w:rsidR="005D55A2">
        <w:rPr>
          <w:rFonts w:asciiTheme="minorBidi" w:eastAsiaTheme="minorHAnsi" w:hAnsiTheme="minorBidi" w:cstheme="minorBidi"/>
          <w:color w:val="222222"/>
          <w:highlight w:val="white"/>
        </w:rPr>
        <w:t xml:space="preserve"> </w:t>
      </w:r>
      <w:r w:rsidR="001639E7" w:rsidRPr="00803566">
        <w:rPr>
          <w:rFonts w:asciiTheme="minorBidi" w:eastAsiaTheme="minorHAnsi" w:hAnsiTheme="minorBidi" w:cstheme="minorBidi"/>
          <w:color w:val="222222"/>
          <w:highlight w:val="white"/>
        </w:rPr>
        <w:fldChar w:fldCharType="begin" w:fldLock="1"/>
      </w:r>
      <w:r w:rsidR="009A2ACD">
        <w:rPr>
          <w:rFonts w:asciiTheme="minorBidi" w:eastAsiaTheme="minorHAnsi" w:hAnsiTheme="minorBidi" w:cstheme="minorBidi"/>
          <w:color w:val="222222"/>
          <w:highlight w:val="white"/>
        </w:rPr>
        <w:instrText>ADDIN CSL_CITATION { "citationItems" : [ { "id" : "ITEM-1", "itemData" : { "ISSN" : "0168-9452", "author" : [ { "dropping-particle" : "", "family" : "Vandenbrink", "given" : "Joshua P", "non-dropping-particle" : "", "parse-names" : false, "suffix" : "" }, { "dropping-particle" : "", "family" : "Brown", "given" : "Evan A", "non-dropping-particle" : "", "parse-names" : false, "suffix" : "" }, { "dropping-particle" : "", "family" : "Harmer", "given" : "Stacey L", "non-dropping-particle" : "", "parse-names" : false, "suffix" : "" }, { "dropping-particle" : "", "family" : "Blackman", "given" : "Benjamin K", "non-dropping-particle" : "", "parse-names" : false, "suffix" : "" } ], "container-title" : "Plant Science", "id" : "ITEM-1", "issued" : { "date-parts" : [ [ "2014" ] ] }, "page" : "20-26", "publisher" : "Elsevier", "title" : "Turning heads: The biology of solar tracking in sunflower", "type" : "article-journal", "volume" : "224" }, "uris" : [ "http://www.mendeley.com/documents/?uuid=903a0069-7136-40f0-9e1f-cca4c8be32d7", "http://www.mendeley.com/documents/?uuid=30be652a-c5c0-466a-acf0-d6671dd25682", "http://www.mendeley.com/documents/?uuid=879e6c7b-92e5-467a-b3e1-848e2724b703" ] } ], "mendeley" : { "formattedCitation" : "(2)", "plainTextFormattedCitation" : "(2)", "previouslyFormattedCitation" : "(Vandenbrink, Brown, Harmer, &amp; Blackman, 2014)" }, "properties" : { "noteIndex" : 0 }, "schema" : "https://github.com/citation-style-language/schema/raw/master/csl-citation.json" }</w:instrText>
      </w:r>
      <w:r w:rsidR="001639E7" w:rsidRPr="00803566">
        <w:rPr>
          <w:rFonts w:asciiTheme="minorBidi" w:eastAsiaTheme="minorHAnsi" w:hAnsiTheme="minorBidi" w:cstheme="minorBidi"/>
          <w:color w:val="222222"/>
          <w:highlight w:val="white"/>
        </w:rPr>
        <w:fldChar w:fldCharType="separate"/>
      </w:r>
      <w:r w:rsidR="009A2ACD" w:rsidRPr="009A2ACD">
        <w:rPr>
          <w:rFonts w:asciiTheme="minorBidi" w:eastAsiaTheme="minorHAnsi" w:hAnsiTheme="minorBidi" w:cstheme="minorBidi"/>
          <w:noProof/>
          <w:color w:val="222222"/>
          <w:highlight w:val="white"/>
        </w:rPr>
        <w:t>(2)</w:t>
      </w:r>
      <w:r w:rsidR="001639E7" w:rsidRPr="00803566">
        <w:rPr>
          <w:rFonts w:asciiTheme="minorBidi" w:eastAsiaTheme="minorHAnsi" w:hAnsiTheme="minorBidi" w:cstheme="minorBidi"/>
          <w:color w:val="222222"/>
          <w:highlight w:val="white"/>
        </w:rPr>
        <w:fldChar w:fldCharType="end"/>
      </w:r>
      <w:r w:rsidRPr="00803566">
        <w:rPr>
          <w:rFonts w:asciiTheme="minorBidi" w:eastAsiaTheme="minorHAnsi" w:hAnsiTheme="minorBidi" w:cstheme="minorBidi"/>
          <w:color w:val="222222"/>
          <w:highlight w:val="white"/>
        </w:rPr>
        <w:t>. Solar panels</w:t>
      </w:r>
      <w:r>
        <w:rPr>
          <w:rFonts w:asciiTheme="minorBidi" w:eastAsiaTheme="minorHAnsi" w:hAnsiTheme="minorBidi" w:cstheme="minorBidi"/>
          <w:color w:val="222222"/>
          <w:highlight w:val="white"/>
        </w:rPr>
        <w:t xml:space="preserve"> technology for solar electricity generation</w:t>
      </w:r>
      <w:r w:rsidRPr="00803566">
        <w:rPr>
          <w:rFonts w:asciiTheme="minorBidi" w:eastAsiaTheme="minorHAnsi" w:hAnsiTheme="minorBidi" w:cstheme="minorBidi"/>
          <w:color w:val="222222"/>
          <w:highlight w:val="white"/>
        </w:rPr>
        <w:t xml:space="preserve"> w</w:t>
      </w:r>
      <w:r>
        <w:rPr>
          <w:rFonts w:asciiTheme="minorBidi" w:eastAsiaTheme="minorHAnsi" w:hAnsiTheme="minorBidi" w:cstheme="minorBidi"/>
          <w:color w:val="222222"/>
          <w:highlight w:val="white"/>
        </w:rPr>
        <w:t>as introduced</w:t>
      </w:r>
      <w:r w:rsidR="005D55A2">
        <w:rPr>
          <w:rFonts w:asciiTheme="minorBidi" w:eastAsiaTheme="minorHAnsi" w:hAnsiTheme="minorBidi" w:cstheme="minorBidi"/>
          <w:color w:val="222222"/>
          <w:highlight w:val="white"/>
        </w:rPr>
        <w:t xml:space="preserve"> </w:t>
      </w:r>
      <w:r w:rsidR="001639E7" w:rsidRPr="00803566">
        <w:rPr>
          <w:rFonts w:asciiTheme="minorBidi" w:eastAsiaTheme="minorHAnsi" w:hAnsiTheme="minorBidi" w:cstheme="minorBidi"/>
          <w:color w:val="222222"/>
          <w:highlight w:val="white"/>
        </w:rPr>
        <w:fldChar w:fldCharType="begin" w:fldLock="1"/>
      </w:r>
      <w:r w:rsidR="009A2ACD">
        <w:rPr>
          <w:rFonts w:asciiTheme="minorBidi" w:eastAsiaTheme="minorHAnsi" w:hAnsiTheme="minorBidi" w:cstheme="minorBidi"/>
          <w:color w:val="222222"/>
          <w:highlight w:val="white"/>
        </w:rPr>
        <w:instrText>ADDIN CSL_CITATION { "citationItems" : [ { "id" : "ITEM-1", "itemData" : { "author" : [ { "dropping-particle" : "", "family" : "SolarServer", "given" : "", "non-dropping-particle" : "", "parse-names" : false, "suffix" : "" } ], "container-title" : "SolarServer Global Solar Indusry Website", "id" : "ITEM-1", "issued" : { "date-parts" : [ [ "2011" ] ] }, "title" : "Photovoltaics: Solar Electricity and Solar Cells in Theory and Practice", "type" : "webpage" }, "uris" : [ "http://www.mendeley.com/documents/?uuid=f96495fa-352a-43fd-9d28-b044de075f83", "http://www.mendeley.com/documents/?uuid=2d973253-9075-4ec4-83a2-0c49bf6d6d6f", "http://www.mendeley.com/documents/?uuid=de4e9d2c-c7d3-43d9-9330-84a99911589d" ] } ], "mendeley" : { "formattedCitation" : "(3)", "plainTextFormattedCitation" : "(3)", "previouslyFormattedCitation" : "(SolarServer, 2011)" }, "properties" : { "noteIndex" : 0 }, "schema" : "https://github.com/citation-style-language/schema/raw/master/csl-citation.json" }</w:instrText>
      </w:r>
      <w:r w:rsidR="001639E7" w:rsidRPr="00803566">
        <w:rPr>
          <w:rFonts w:asciiTheme="minorBidi" w:eastAsiaTheme="minorHAnsi" w:hAnsiTheme="minorBidi" w:cstheme="minorBidi"/>
          <w:color w:val="222222"/>
          <w:highlight w:val="white"/>
        </w:rPr>
        <w:fldChar w:fldCharType="separate"/>
      </w:r>
      <w:r w:rsidR="009A2ACD" w:rsidRPr="009A2ACD">
        <w:rPr>
          <w:rFonts w:asciiTheme="minorBidi" w:eastAsiaTheme="minorHAnsi" w:hAnsiTheme="minorBidi" w:cstheme="minorBidi"/>
          <w:noProof/>
          <w:color w:val="222222"/>
          <w:highlight w:val="white"/>
        </w:rPr>
        <w:t>(3)</w:t>
      </w:r>
      <w:r w:rsidR="001639E7" w:rsidRPr="00803566">
        <w:rPr>
          <w:rFonts w:asciiTheme="minorBidi" w:eastAsiaTheme="minorHAnsi" w:hAnsiTheme="minorBidi" w:cstheme="minorBidi"/>
          <w:color w:val="222222"/>
          <w:highlight w:val="white"/>
        </w:rPr>
        <w:fldChar w:fldCharType="end"/>
      </w:r>
      <w:r w:rsidRPr="00803566">
        <w:rPr>
          <w:rFonts w:asciiTheme="minorBidi" w:eastAsiaTheme="minorHAnsi" w:hAnsiTheme="minorBidi" w:cstheme="minorBidi"/>
          <w:color w:val="222222"/>
          <w:highlight w:val="white"/>
        </w:rPr>
        <w:t>. By learning the sunflowers circadian mechanism and implement it on solar panels, the solar panels could improve the energy production</w:t>
      </w:r>
      <w:r>
        <w:rPr>
          <w:rFonts w:asciiTheme="minorBidi" w:eastAsiaTheme="minorHAnsi" w:hAnsiTheme="minorBidi" w:cstheme="minorBidi"/>
          <w:color w:val="222222"/>
          <w:highlight w:val="white"/>
        </w:rPr>
        <w:t xml:space="preserve"> by tracking the sun</w:t>
      </w:r>
      <w:r w:rsidR="005D55A2">
        <w:rPr>
          <w:rFonts w:asciiTheme="minorBidi" w:eastAsiaTheme="minorHAnsi" w:hAnsiTheme="minorBidi" w:cstheme="minorBidi"/>
          <w:color w:val="222222"/>
          <w:highlight w:val="white"/>
        </w:rPr>
        <w:t xml:space="preserve"> </w:t>
      </w:r>
      <w:r w:rsidR="001639E7" w:rsidRPr="00803566">
        <w:rPr>
          <w:rFonts w:asciiTheme="minorBidi" w:eastAsiaTheme="minorHAnsi" w:hAnsiTheme="minorBidi" w:cstheme="minorBidi"/>
          <w:color w:val="222222"/>
          <w:highlight w:val="white"/>
        </w:rPr>
        <w:fldChar w:fldCharType="begin" w:fldLock="1"/>
      </w:r>
      <w:r w:rsidR="009A2ACD">
        <w:rPr>
          <w:rFonts w:asciiTheme="minorBidi" w:eastAsiaTheme="minorHAnsi" w:hAnsiTheme="minorBidi" w:cstheme="minorBidi"/>
          <w:color w:val="222222"/>
          <w:highlight w:val="white"/>
        </w:rPr>
        <w:instrText>ADDIN CSL_CITATION { "citationItems" : [ { "id" : "ITEM-1", "itemData" : { "author" : [ { "dropping-particle" : "", "family" : "RAO", "given" : "BOGGARAPU KANTHA", "non-dropping-particle" : "", "parse-names" : false, "suffix" : "" }, { "dropping-particle" : "", "family" : "RAMESH", "given" : "DASARI", "non-dropping-particle" : "", "parse-names" : false, "suffix" : "" }, { "dropping-particle" : "", "family" : "JYOTHI", "given" : "POLOJU", "non-dropping-particle" : "", "parse-names" : false, "suffix" : "" } ], "id" : "ITEM-1", "issued" : { "date-parts" : [ [ "2015" ] ] }, "title" : "Sunflower Model Sunlight Tracking for Solar Panels", "type" : "article-journal" }, "uris" : [ "http://www.mendeley.com/documents/?uuid=034d97d6-2f9a-42b1-b36d-6107886479d3", "http://www.mendeley.com/documents/?uuid=88d62f16-3c50-436b-90b8-36f90da3aac6", "http://www.mendeley.com/documents/?uuid=ff37d406-196e-4e1e-b7bf-20b3f7a5e1d8" ] } ], "mendeley" : { "formattedCitation" : "(4)", "plainTextFormattedCitation" : "(4)", "previouslyFormattedCitation" : "(RAO, RAMESH, &amp; JYOTHI, 2015)" }, "properties" : { "noteIndex" : 0 }, "schema" : "https://github.com/citation-style-language/schema/raw/master/csl-citation.json" }</w:instrText>
      </w:r>
      <w:r w:rsidR="001639E7" w:rsidRPr="00803566">
        <w:rPr>
          <w:rFonts w:asciiTheme="minorBidi" w:eastAsiaTheme="minorHAnsi" w:hAnsiTheme="minorBidi" w:cstheme="minorBidi"/>
          <w:color w:val="222222"/>
          <w:highlight w:val="white"/>
        </w:rPr>
        <w:fldChar w:fldCharType="separate"/>
      </w:r>
      <w:r w:rsidR="009A2ACD" w:rsidRPr="009A2ACD">
        <w:rPr>
          <w:rFonts w:asciiTheme="minorBidi" w:eastAsiaTheme="minorHAnsi" w:hAnsiTheme="minorBidi" w:cstheme="minorBidi"/>
          <w:noProof/>
          <w:color w:val="222222"/>
          <w:highlight w:val="white"/>
        </w:rPr>
        <w:t>(4)</w:t>
      </w:r>
      <w:r w:rsidR="001639E7" w:rsidRPr="00803566">
        <w:rPr>
          <w:rFonts w:asciiTheme="minorBidi" w:eastAsiaTheme="minorHAnsi" w:hAnsiTheme="minorBidi" w:cstheme="minorBidi"/>
          <w:color w:val="222222"/>
          <w:highlight w:val="white"/>
        </w:rPr>
        <w:fldChar w:fldCharType="end"/>
      </w:r>
      <w:r w:rsidRPr="00803566">
        <w:rPr>
          <w:rFonts w:asciiTheme="minorBidi" w:eastAsiaTheme="minorHAnsi" w:hAnsiTheme="minorBidi" w:cstheme="minorBidi"/>
          <w:color w:val="222222"/>
          <w:highlight w:val="white"/>
        </w:rPr>
        <w:t>. (b) ‘Sunflower building structure’: building with sunflower architecture could improve the building energy consumption</w:t>
      </w:r>
      <w:r>
        <w:rPr>
          <w:rFonts w:asciiTheme="minorBidi" w:eastAsiaTheme="minorHAnsi" w:hAnsiTheme="minorBidi" w:cstheme="minorBidi"/>
          <w:color w:val="222222"/>
          <w:highlight w:val="white"/>
        </w:rPr>
        <w:t xml:space="preserve"> (building consume more </w:t>
      </w:r>
      <w:r w:rsidRPr="00A74BEB">
        <w:rPr>
          <w:rFonts w:asciiTheme="minorBidi" w:eastAsiaTheme="minorHAnsi" w:hAnsiTheme="minorBidi" w:cstheme="minorBidi"/>
          <w:noProof/>
          <w:color w:val="222222"/>
          <w:highlight w:val="white"/>
        </w:rPr>
        <w:t>tha</w:t>
      </w:r>
      <w:r w:rsidR="00A74BEB" w:rsidRPr="00A74BEB">
        <w:rPr>
          <w:rFonts w:asciiTheme="minorBidi" w:eastAsiaTheme="minorHAnsi" w:hAnsiTheme="minorBidi" w:cstheme="minorBidi"/>
          <w:noProof/>
          <w:color w:val="222222"/>
          <w:highlight w:val="white"/>
        </w:rPr>
        <w:t>n</w:t>
      </w:r>
      <w:r>
        <w:rPr>
          <w:rFonts w:asciiTheme="minorBidi" w:eastAsiaTheme="minorHAnsi" w:hAnsiTheme="minorBidi" w:cstheme="minorBidi"/>
          <w:color w:val="222222"/>
          <w:highlight w:val="white"/>
        </w:rPr>
        <w:t xml:space="preserve"> 40% of energy in affluent economies)</w:t>
      </w:r>
      <w:r w:rsidRPr="00803566">
        <w:rPr>
          <w:rFonts w:asciiTheme="minorBidi" w:eastAsiaTheme="minorHAnsi" w:hAnsiTheme="minorBidi" w:cstheme="minorBidi"/>
          <w:color w:val="222222"/>
          <w:highlight w:val="white"/>
        </w:rPr>
        <w:t xml:space="preserve">. The </w:t>
      </w:r>
      <w:r>
        <w:rPr>
          <w:rFonts w:asciiTheme="minorBidi" w:eastAsiaTheme="minorHAnsi" w:hAnsiTheme="minorBidi" w:cstheme="minorBidi"/>
          <w:color w:val="222222"/>
          <w:highlight w:val="white"/>
        </w:rPr>
        <w:t>roof</w:t>
      </w:r>
      <w:r w:rsidRPr="00803566">
        <w:rPr>
          <w:rFonts w:asciiTheme="minorBidi" w:eastAsiaTheme="minorHAnsi" w:hAnsiTheme="minorBidi" w:cstheme="minorBidi"/>
          <w:color w:val="222222"/>
          <w:highlight w:val="white"/>
        </w:rPr>
        <w:t xml:space="preserve"> of the building could </w:t>
      </w:r>
      <w:r>
        <w:rPr>
          <w:rFonts w:asciiTheme="minorBidi" w:eastAsiaTheme="minorHAnsi" w:hAnsiTheme="minorBidi" w:cstheme="minorBidi"/>
          <w:color w:val="222222"/>
          <w:highlight w:val="white"/>
        </w:rPr>
        <w:t>mimic a</w:t>
      </w:r>
      <w:r w:rsidRPr="00803566">
        <w:rPr>
          <w:rFonts w:asciiTheme="minorBidi" w:eastAsiaTheme="minorHAnsi" w:hAnsiTheme="minorBidi" w:cstheme="minorBidi"/>
          <w:color w:val="222222"/>
          <w:highlight w:val="white"/>
        </w:rPr>
        <w:t xml:space="preserve"> flower </w:t>
      </w:r>
      <w:r>
        <w:rPr>
          <w:rFonts w:asciiTheme="minorBidi" w:eastAsiaTheme="minorHAnsi" w:hAnsiTheme="minorBidi" w:cstheme="minorBidi"/>
          <w:color w:val="222222"/>
          <w:highlight w:val="white"/>
        </w:rPr>
        <w:t>by including solar panel; thus, similar to roots, the living</w:t>
      </w:r>
      <w:r w:rsidRPr="00803566">
        <w:rPr>
          <w:rFonts w:asciiTheme="minorBidi" w:eastAsiaTheme="minorHAnsi" w:hAnsiTheme="minorBidi" w:cstheme="minorBidi"/>
          <w:color w:val="222222"/>
          <w:highlight w:val="white"/>
        </w:rPr>
        <w:t xml:space="preserve"> area </w:t>
      </w:r>
      <w:r>
        <w:rPr>
          <w:rFonts w:asciiTheme="minorBidi" w:eastAsiaTheme="minorHAnsi" w:hAnsiTheme="minorBidi" w:cstheme="minorBidi"/>
          <w:color w:val="222222"/>
          <w:highlight w:val="white"/>
        </w:rPr>
        <w:t>would get a natural shadow, reducing total energy requirement for cooling</w:t>
      </w:r>
      <w:r w:rsidRPr="00803566">
        <w:rPr>
          <w:rFonts w:asciiTheme="minorBidi" w:eastAsiaTheme="minorHAnsi" w:hAnsiTheme="minorBidi" w:cstheme="minorBidi"/>
          <w:color w:val="222222"/>
          <w:highlight w:val="white"/>
        </w:rPr>
        <w:t xml:space="preserve">. This sunflower-like </w:t>
      </w:r>
      <w:r w:rsidRPr="00A74BEB">
        <w:rPr>
          <w:rFonts w:asciiTheme="minorBidi" w:eastAsiaTheme="minorHAnsi" w:hAnsiTheme="minorBidi" w:cstheme="minorBidi"/>
          <w:noProof/>
          <w:color w:val="222222"/>
          <w:highlight w:val="white"/>
        </w:rPr>
        <w:t>building</w:t>
      </w:r>
      <w:r w:rsidRPr="00803566">
        <w:rPr>
          <w:rFonts w:asciiTheme="minorBidi" w:eastAsiaTheme="minorHAnsi" w:hAnsiTheme="minorBidi" w:cstheme="minorBidi"/>
          <w:color w:val="222222"/>
          <w:highlight w:val="white"/>
        </w:rPr>
        <w:t xml:space="preserve"> could potentially increase the energy efficiency of the whole building</w:t>
      </w:r>
      <w:r w:rsidR="005D55A2">
        <w:rPr>
          <w:rFonts w:asciiTheme="minorBidi" w:eastAsiaTheme="minorHAnsi" w:hAnsiTheme="minorBidi" w:cstheme="minorBidi"/>
          <w:color w:val="222222"/>
          <w:highlight w:val="white"/>
        </w:rPr>
        <w:t xml:space="preserve"> </w:t>
      </w:r>
      <w:r w:rsidR="001639E7" w:rsidRPr="00803566">
        <w:rPr>
          <w:rFonts w:asciiTheme="minorBidi" w:eastAsiaTheme="minorHAnsi" w:hAnsiTheme="minorBidi" w:cstheme="minorBidi"/>
          <w:color w:val="222222"/>
          <w:highlight w:val="white"/>
        </w:rPr>
        <w:fldChar w:fldCharType="begin" w:fldLock="1"/>
      </w:r>
      <w:r w:rsidR="009A2ACD">
        <w:rPr>
          <w:rFonts w:asciiTheme="minorBidi" w:eastAsiaTheme="minorHAnsi" w:hAnsiTheme="minorBidi" w:cstheme="minorBidi"/>
          <w:color w:val="222222"/>
          <w:highlight w:val="white"/>
        </w:rPr>
        <w:instrText>ADDIN CSL_CITATION { "citationItems" : [ { "id" : "ITEM-1", "itemData" : { "author" : [ { "dropping-particle" : "", "family" : "Helen Morgan", "given" : "", "non-dropping-particle" : "", "parse-names" : false, "suffix" : "" } ], "container-title" : "inhabitat", "id" : "ITEM-1", "issued" : { "date-parts" : [ [ "2012" ] ] }, "title" : "Michael Jantzen\u2019s Solar Science Center is Powered by Towering Photovoltaic Antenna", "type" : "webpage" }, "uris" : [ "http://www.mendeley.com/documents/?uuid=ba819f35-43b8-49d3-af98-9a8b4ad18f7d", "http://www.mendeley.com/documents/?uuid=81c58312-a31c-4b07-9561-262aaab79840", "http://www.mendeley.com/documents/?uuid=1fa5b42e-1585-4284-96f5-29d39fbebc94" ] } ], "mendeley" : { "formattedCitation" : "(5)", "plainTextFormattedCitation" : "(5)", "previouslyFormattedCitation" : "(Helen Morgan, 2012)" }, "properties" : { "noteIndex" : 0 }, "schema" : "https://github.com/citation-style-language/schema/raw/master/csl-citation.json" }</w:instrText>
      </w:r>
      <w:r w:rsidR="001639E7" w:rsidRPr="00803566">
        <w:rPr>
          <w:rFonts w:asciiTheme="minorBidi" w:eastAsiaTheme="minorHAnsi" w:hAnsiTheme="minorBidi" w:cstheme="minorBidi"/>
          <w:color w:val="222222"/>
          <w:highlight w:val="white"/>
        </w:rPr>
        <w:fldChar w:fldCharType="separate"/>
      </w:r>
      <w:r w:rsidR="009A2ACD" w:rsidRPr="009A2ACD">
        <w:rPr>
          <w:rFonts w:asciiTheme="minorBidi" w:eastAsiaTheme="minorHAnsi" w:hAnsiTheme="minorBidi" w:cstheme="minorBidi"/>
          <w:noProof/>
          <w:color w:val="222222"/>
          <w:highlight w:val="white"/>
        </w:rPr>
        <w:t>(5)</w:t>
      </w:r>
      <w:r w:rsidR="001639E7" w:rsidRPr="00803566">
        <w:rPr>
          <w:rFonts w:asciiTheme="minorBidi" w:eastAsiaTheme="minorHAnsi" w:hAnsiTheme="minorBidi" w:cstheme="minorBidi"/>
          <w:color w:val="222222"/>
          <w:highlight w:val="white"/>
        </w:rPr>
        <w:fldChar w:fldCharType="end"/>
      </w:r>
      <w:r w:rsidRPr="00803566">
        <w:rPr>
          <w:rFonts w:asciiTheme="minorBidi" w:eastAsiaTheme="minorHAnsi" w:hAnsiTheme="minorBidi" w:cstheme="minorBidi"/>
          <w:color w:val="222222"/>
          <w:highlight w:val="white"/>
        </w:rPr>
        <w:t xml:space="preserve">. (c) ‘Sunflower solar panel structure’: producing sunflower-like solar panel could be more </w:t>
      </w:r>
      <w:r>
        <w:rPr>
          <w:rFonts w:asciiTheme="minorBidi" w:eastAsiaTheme="minorHAnsi" w:hAnsiTheme="minorBidi" w:cstheme="minorBidi"/>
          <w:color w:val="222222"/>
          <w:highlight w:val="white"/>
        </w:rPr>
        <w:t>esthetic</w:t>
      </w:r>
      <w:r w:rsidRPr="00803566">
        <w:rPr>
          <w:rFonts w:asciiTheme="minorBidi" w:eastAsiaTheme="minorHAnsi" w:hAnsiTheme="minorBidi" w:cstheme="minorBidi"/>
          <w:color w:val="222222"/>
          <w:highlight w:val="white"/>
        </w:rPr>
        <w:t xml:space="preserve"> than</w:t>
      </w:r>
      <w:r w:rsidR="00A74BEB">
        <w:rPr>
          <w:rFonts w:asciiTheme="minorBidi" w:eastAsiaTheme="minorHAnsi" w:hAnsiTheme="minorBidi" w:cstheme="minorBidi"/>
          <w:color w:val="222222"/>
          <w:highlight w:val="white"/>
        </w:rPr>
        <w:t xml:space="preserve"> the</w:t>
      </w:r>
      <w:r w:rsidRPr="00803566">
        <w:rPr>
          <w:rFonts w:asciiTheme="minorBidi" w:eastAsiaTheme="minorHAnsi" w:hAnsiTheme="minorBidi" w:cstheme="minorBidi"/>
          <w:color w:val="222222"/>
          <w:highlight w:val="white"/>
        </w:rPr>
        <w:t xml:space="preserve"> </w:t>
      </w:r>
      <w:r w:rsidRPr="00A74BEB">
        <w:rPr>
          <w:rFonts w:asciiTheme="minorBidi" w:eastAsiaTheme="minorHAnsi" w:hAnsiTheme="minorBidi" w:cstheme="minorBidi"/>
          <w:noProof/>
          <w:color w:val="222222"/>
          <w:highlight w:val="white"/>
        </w:rPr>
        <w:t>conservative</w:t>
      </w:r>
      <w:r w:rsidRPr="00803566">
        <w:rPr>
          <w:rFonts w:asciiTheme="minorBidi" w:eastAsiaTheme="minorHAnsi" w:hAnsiTheme="minorBidi" w:cstheme="minorBidi"/>
          <w:color w:val="222222"/>
          <w:highlight w:val="white"/>
        </w:rPr>
        <w:t xml:space="preserve"> square structure solar panel, which could make the solar panel more attractive for customers</w:t>
      </w:r>
      <w:r w:rsidR="001639E7">
        <w:rPr>
          <w:rFonts w:asciiTheme="minorBidi" w:eastAsiaTheme="minorHAnsi" w:hAnsiTheme="minorBidi" w:cstheme="minorBidi"/>
          <w:color w:val="222222"/>
          <w:highlight w:val="white"/>
        </w:rPr>
        <w:fldChar w:fldCharType="begin" w:fldLock="1"/>
      </w:r>
      <w:r w:rsidR="009A2ACD">
        <w:rPr>
          <w:rFonts w:asciiTheme="minorBidi" w:eastAsiaTheme="minorHAnsi" w:hAnsiTheme="minorBidi" w:cstheme="minorBidi"/>
          <w:color w:val="222222"/>
          <w:highlight w:val="white"/>
        </w:rPr>
        <w:instrText>ADDIN CSL_CITATION { "citationItems" : [ { "id" : "ITEM-1", "itemData" : { "author" : [ { "dropping-particle" : "", "family" : "Dustin Stonecipher", "given" : "", "non-dropping-particle" : "", "parse-names" : false, "suffix" : "" } ], "container-title" : "AtlasObscura", "id" : "ITEM-1", "issued" : { "date-parts" : [ [ "2016" ] ] }, "title" : "Mueller SunFlowers", "type" : "webpage" }, "uris" : [ "http://www.mendeley.com/documents/?uuid=368730fc-7a8c-45f9-9947-115f73d86fef" ] } ], "mendeley" : { "formattedCitation" : "(6)", "plainTextFormattedCitation" : "(6)", "previouslyFormattedCitation" : "(Dustin Stonecipher, 2016)" }, "properties" : { "noteIndex" : 0 }, "schema" : "https://github.com/citation-style-language/schema/raw/master/csl-citation.json" }</w:instrText>
      </w:r>
      <w:r w:rsidR="001639E7">
        <w:rPr>
          <w:rFonts w:asciiTheme="minorBidi" w:eastAsiaTheme="minorHAnsi" w:hAnsiTheme="minorBidi" w:cstheme="minorBidi"/>
          <w:color w:val="222222"/>
          <w:highlight w:val="white"/>
        </w:rPr>
        <w:fldChar w:fldCharType="separate"/>
      </w:r>
      <w:r w:rsidR="009A2ACD" w:rsidRPr="009A2ACD">
        <w:rPr>
          <w:rFonts w:asciiTheme="minorBidi" w:eastAsiaTheme="minorHAnsi" w:hAnsiTheme="minorBidi" w:cstheme="minorBidi"/>
          <w:noProof/>
          <w:color w:val="222222"/>
          <w:highlight w:val="white"/>
        </w:rPr>
        <w:t>(6)</w:t>
      </w:r>
      <w:r w:rsidR="001639E7">
        <w:rPr>
          <w:rFonts w:asciiTheme="minorBidi" w:eastAsiaTheme="minorHAnsi" w:hAnsiTheme="minorBidi" w:cstheme="minorBidi"/>
          <w:color w:val="222222"/>
          <w:highlight w:val="white"/>
        </w:rPr>
        <w:fldChar w:fldCharType="end"/>
      </w:r>
      <w:r>
        <w:rPr>
          <w:rFonts w:asciiTheme="minorBidi" w:eastAsiaTheme="minorHAnsi" w:hAnsiTheme="minorBidi" w:cstheme="minorBidi"/>
          <w:color w:val="222222"/>
          <w:highlight w:val="white"/>
        </w:rPr>
        <w:t xml:space="preserve">. </w:t>
      </w:r>
    </w:p>
    <w:p w:rsidR="00CB428E" w:rsidRPr="00803566" w:rsidRDefault="00CB428E" w:rsidP="00CB428E">
      <w:pPr>
        <w:spacing w:after="0" w:line="240" w:lineRule="auto"/>
        <w:ind w:right="62"/>
        <w:jc w:val="left"/>
        <w:rPr>
          <w:rFonts w:asciiTheme="minorBidi" w:eastAsiaTheme="minorHAnsi" w:hAnsiTheme="minorBidi" w:cstheme="minorBidi"/>
          <w:color w:val="222222"/>
          <w:highlight w:val="white"/>
        </w:rPr>
      </w:pPr>
    </w:p>
    <w:p w:rsidR="00CB428E" w:rsidRPr="00803566" w:rsidRDefault="00CB428E" w:rsidP="001E1540">
      <w:pPr>
        <w:spacing w:after="0" w:line="240" w:lineRule="auto"/>
        <w:ind w:right="62"/>
        <w:jc w:val="left"/>
        <w:rPr>
          <w:rFonts w:asciiTheme="minorBidi" w:eastAsiaTheme="minorHAnsi" w:hAnsiTheme="minorBidi" w:cstheme="minorBidi"/>
          <w:color w:val="222222"/>
          <w:highlight w:val="white"/>
        </w:rPr>
      </w:pPr>
      <w:r w:rsidRPr="00B379EA">
        <w:rPr>
          <w:rFonts w:asciiTheme="minorBidi" w:eastAsiaTheme="minorHAnsi" w:hAnsiTheme="minorBidi" w:cstheme="minorBidi"/>
          <w:b/>
          <w:bCs/>
          <w:color w:val="222222"/>
          <w:highlight w:val="white"/>
        </w:rPr>
        <w:t xml:space="preserve">Example </w:t>
      </w:r>
      <w:r>
        <w:rPr>
          <w:rFonts w:asciiTheme="minorBidi" w:eastAsiaTheme="minorHAnsi" w:hAnsiTheme="minorBidi" w:cstheme="minorBidi"/>
          <w:b/>
          <w:bCs/>
          <w:color w:val="222222"/>
          <w:highlight w:val="white"/>
        </w:rPr>
        <w:t>2</w:t>
      </w:r>
      <w:r w:rsidRPr="00B379EA">
        <w:rPr>
          <w:rFonts w:asciiTheme="minorBidi" w:eastAsiaTheme="minorHAnsi" w:hAnsiTheme="minorBidi" w:cstheme="minorBidi"/>
          <w:b/>
          <w:bCs/>
          <w:color w:val="222222"/>
          <w:highlight w:val="white"/>
        </w:rPr>
        <w:t xml:space="preserve"> - Hawaiian bobtail squid</w:t>
      </w:r>
      <w:r>
        <w:rPr>
          <w:rFonts w:asciiTheme="minorBidi" w:eastAsiaTheme="minorHAnsi" w:hAnsiTheme="minorBidi" w:cstheme="minorBidi"/>
          <w:b/>
          <w:bCs/>
          <w:color w:val="222222"/>
          <w:highlight w:val="white"/>
        </w:rPr>
        <w:t xml:space="preserve">.  </w:t>
      </w:r>
      <w:r w:rsidRPr="00803566">
        <w:rPr>
          <w:rFonts w:asciiTheme="minorBidi" w:eastAsiaTheme="minorHAnsi" w:hAnsiTheme="minorBidi" w:cstheme="minorBidi"/>
          <w:color w:val="222222"/>
          <w:highlight w:val="white"/>
        </w:rPr>
        <w:t xml:space="preserve"> </w:t>
      </w:r>
      <w:proofErr w:type="spellStart"/>
      <w:r w:rsidRPr="00803566">
        <w:rPr>
          <w:rFonts w:asciiTheme="minorBidi" w:eastAsiaTheme="minorHAnsi" w:hAnsiTheme="minorBidi" w:cstheme="minorBidi"/>
          <w:i/>
          <w:iCs/>
          <w:color w:val="222222"/>
          <w:highlight w:val="white"/>
        </w:rPr>
        <w:t>Euprymna</w:t>
      </w:r>
      <w:proofErr w:type="spellEnd"/>
      <w:r w:rsidRPr="00803566">
        <w:rPr>
          <w:rFonts w:asciiTheme="minorBidi" w:eastAsiaTheme="minorHAnsi" w:hAnsiTheme="minorBidi" w:cstheme="minorBidi"/>
          <w:i/>
          <w:iCs/>
          <w:color w:val="222222"/>
          <w:highlight w:val="white"/>
        </w:rPr>
        <w:t xml:space="preserve"> </w:t>
      </w:r>
      <w:r w:rsidRPr="00A74BEB">
        <w:rPr>
          <w:rFonts w:asciiTheme="minorBidi" w:eastAsiaTheme="minorHAnsi" w:hAnsiTheme="minorBidi" w:cstheme="minorBidi"/>
          <w:i/>
          <w:iCs/>
          <w:noProof/>
          <w:color w:val="222222"/>
          <w:highlight w:val="white"/>
        </w:rPr>
        <w:t>scolopes</w:t>
      </w:r>
      <w:r w:rsidRPr="00803566">
        <w:rPr>
          <w:rFonts w:asciiTheme="minorBidi" w:eastAsiaTheme="minorHAnsi" w:hAnsiTheme="minorBidi" w:cstheme="minorBidi"/>
          <w:color w:val="222222"/>
          <w:highlight w:val="white"/>
        </w:rPr>
        <w:t xml:space="preserve"> and its symbiotic luminous bacteria </w:t>
      </w:r>
      <w:r w:rsidRPr="00803566">
        <w:rPr>
          <w:rFonts w:asciiTheme="minorBidi" w:eastAsiaTheme="minorHAnsi" w:hAnsiTheme="minorBidi" w:cstheme="minorBidi"/>
          <w:i/>
          <w:iCs/>
          <w:color w:val="222222"/>
          <w:highlight w:val="white"/>
        </w:rPr>
        <w:t xml:space="preserve">Vibrio </w:t>
      </w:r>
      <w:r w:rsidRPr="00A74BEB">
        <w:rPr>
          <w:rFonts w:asciiTheme="minorBidi" w:eastAsiaTheme="minorHAnsi" w:hAnsiTheme="minorBidi" w:cstheme="minorBidi"/>
          <w:i/>
          <w:iCs/>
          <w:noProof/>
          <w:color w:val="222222"/>
          <w:highlight w:val="white"/>
        </w:rPr>
        <w:t>fischeri</w:t>
      </w:r>
      <w:r w:rsidR="005D55A2">
        <w:rPr>
          <w:rFonts w:asciiTheme="minorBidi" w:eastAsiaTheme="minorHAnsi" w:hAnsiTheme="minorBidi" w:cstheme="minorBidi"/>
          <w:i/>
          <w:iCs/>
          <w:color w:val="222222"/>
          <w:highlight w:val="white"/>
        </w:rPr>
        <w:t xml:space="preserve"> </w:t>
      </w:r>
      <w:r w:rsidR="001639E7" w:rsidRPr="00803566">
        <w:rPr>
          <w:rFonts w:asciiTheme="minorBidi" w:eastAsiaTheme="minorHAnsi" w:hAnsiTheme="minorBidi" w:cstheme="minorBidi"/>
          <w:i/>
          <w:iCs/>
          <w:color w:val="222222"/>
          <w:highlight w:val="white"/>
        </w:rPr>
        <w:fldChar w:fldCharType="begin" w:fldLock="1"/>
      </w:r>
      <w:r w:rsidR="009A2ACD">
        <w:rPr>
          <w:rFonts w:asciiTheme="minorBidi" w:eastAsiaTheme="minorHAnsi" w:hAnsiTheme="minorBidi" w:cstheme="minorBidi"/>
          <w:i/>
          <w:iCs/>
          <w:color w:val="222222"/>
          <w:highlight w:val="white"/>
        </w:rPr>
        <w:instrText>ADDIN CSL_CITATION { "citationItems" : [ { "id" : "ITEM-1", "itemData" : { "ISSN" : "0066-4227", "author" : [ { "dropping-particle" : "", "family" : "Ruby", "given" : "Edward G", "non-dropping-particle" : "", "parse-names" : false, "suffix" : "" } ], "container-title" : "Annual Reviews in Microbiology", "id" : "ITEM-1", "issue" : "1", "issued" : { "date-parts" : [ [ "1996" ] ] }, "page" : "591-624", "publisher" : "Annual Reviews 4139 El Camino Way, PO Box 10139, Palo Alto, CA 94303-0139, USA", "title" : "Lessons from a cooperative, bacterial-animal association: the Vibrio fischeri-Euprymna scolopes light organ symbiosis", "type" : "article-journal", "volume" : "50" }, "uris" : [ "http://www.mendeley.com/documents/?uuid=50b503cf-d095-4955-a65e-da3a2f5166c4", "http://www.mendeley.com/documents/?uuid=e13836c9-d4d5-476c-8c2a-486a436f9cff", "http://www.mendeley.com/documents/?uuid=04130c04-d532-43d4-8902-85a37edede67" ] } ], "mendeley" : { "formattedCitation" : "(7)", "plainTextFormattedCitation" : "(7)", "previouslyFormattedCitation" : "(Ruby, 1996)" }, "properties" : { "noteIndex" : 0 }, "schema" : "https://github.com/citation-style-language/schema/raw/master/csl-citation.json" }</w:instrText>
      </w:r>
      <w:r w:rsidR="001639E7" w:rsidRPr="00803566">
        <w:rPr>
          <w:rFonts w:asciiTheme="minorBidi" w:eastAsiaTheme="minorHAnsi" w:hAnsiTheme="minorBidi" w:cstheme="minorBidi"/>
          <w:i/>
          <w:iCs/>
          <w:color w:val="222222"/>
          <w:highlight w:val="white"/>
        </w:rPr>
        <w:fldChar w:fldCharType="separate"/>
      </w:r>
      <w:r w:rsidR="009A2ACD" w:rsidRPr="009A2ACD">
        <w:rPr>
          <w:rFonts w:asciiTheme="minorBidi" w:eastAsiaTheme="minorHAnsi" w:hAnsiTheme="minorBidi" w:cstheme="minorBidi"/>
          <w:iCs/>
          <w:noProof/>
          <w:color w:val="222222"/>
          <w:highlight w:val="white"/>
        </w:rPr>
        <w:t>(7)</w:t>
      </w:r>
      <w:r w:rsidR="001639E7" w:rsidRPr="00803566">
        <w:rPr>
          <w:rFonts w:asciiTheme="minorBidi" w:eastAsiaTheme="minorHAnsi" w:hAnsiTheme="minorBidi" w:cstheme="minorBidi"/>
          <w:i/>
          <w:iCs/>
          <w:color w:val="222222"/>
          <w:highlight w:val="white"/>
        </w:rPr>
        <w:fldChar w:fldCharType="end"/>
      </w:r>
      <w:r w:rsidRPr="00803566">
        <w:rPr>
          <w:rFonts w:asciiTheme="minorBidi" w:eastAsiaTheme="minorHAnsi" w:hAnsiTheme="minorBidi" w:cstheme="minorBidi"/>
          <w:color w:val="222222"/>
          <w:highlight w:val="white"/>
        </w:rPr>
        <w:t xml:space="preserve">. A description was given about the squid and an illustration was given about the squid natural predators (fishes). The children </w:t>
      </w:r>
      <w:r w:rsidRPr="00A74BEB">
        <w:rPr>
          <w:rFonts w:asciiTheme="minorBidi" w:eastAsiaTheme="minorHAnsi" w:hAnsiTheme="minorBidi" w:cstheme="minorBidi"/>
          <w:noProof/>
          <w:color w:val="222222"/>
          <w:highlight w:val="white"/>
        </w:rPr>
        <w:t>gave</w:t>
      </w:r>
      <w:r w:rsidRPr="00803566">
        <w:rPr>
          <w:rFonts w:asciiTheme="minorBidi" w:eastAsiaTheme="minorHAnsi" w:hAnsiTheme="minorBidi" w:cstheme="minorBidi"/>
          <w:color w:val="222222"/>
          <w:highlight w:val="white"/>
        </w:rPr>
        <w:t xml:space="preserve"> different guesses how squid protects itself at dark. The answer is the squid has a light organ that allows him to camouflage itself and avoid from predators to detect it at night</w:t>
      </w:r>
      <w:r w:rsidR="005D55A2">
        <w:rPr>
          <w:rFonts w:asciiTheme="minorBidi" w:eastAsiaTheme="minorHAnsi" w:hAnsiTheme="minorBidi" w:cstheme="minorBidi"/>
          <w:color w:val="222222"/>
          <w:highlight w:val="white"/>
        </w:rPr>
        <w:t xml:space="preserve"> </w:t>
      </w:r>
      <w:r w:rsidR="001639E7" w:rsidRPr="00803566">
        <w:rPr>
          <w:rFonts w:asciiTheme="minorBidi" w:eastAsiaTheme="minorHAnsi" w:hAnsiTheme="minorBidi" w:cstheme="minorBidi"/>
          <w:color w:val="222222"/>
          <w:highlight w:val="white"/>
        </w:rPr>
        <w:fldChar w:fldCharType="begin" w:fldLock="1"/>
      </w:r>
      <w:r w:rsidR="009A2ACD">
        <w:rPr>
          <w:rFonts w:asciiTheme="minorBidi" w:eastAsiaTheme="minorHAnsi" w:hAnsiTheme="minorBidi" w:cstheme="minorBidi"/>
          <w:color w:val="222222"/>
          <w:highlight w:val="white"/>
        </w:rPr>
        <w:instrText>ADDIN CSL_CITATION { "citationItems" : [ { "id" : "ITEM-1", "itemData" : { "ISSN" : "0022-0949", "author" : [ { "dropping-particle" : "", "family" : "McFALL-NGAI", "given" : "MARGARET", "non-dropping-particle" : "", "parse-names" : false, "suffix" : "" }, { "dropping-particle" : "", "family" : "Morin", "given" : "James G", "non-dropping-particle" : "", "parse-names" : false, "suffix" : "" } ], "container-title" : "Journal of Experimental Biology", "id" : "ITEM-1", "issue" : "1", "issued" : { "date-parts" : [ [ "1991" ] ] }, "page" : "119-137", "publisher" : "The Company of Biologists Ltd", "title" : "Camouflage by disruptive illumination in leiognathids, a family of shallow-water, bioluminescent fishes", "type" : "article-journal", "volume" : "156" }, "uris" : [ "http://www.mendeley.com/documents/?uuid=dff51265-9a03-4829-95d0-7f2c01c7b624", "http://www.mendeley.com/documents/?uuid=e258d35c-d600-44a1-8e89-34f8252cb3d6", "http://www.mendeley.com/documents/?uuid=8d1c2e32-5ac7-4923-a02f-80f15b248f73" ] } ], "mendeley" : { "formattedCitation" : "(8)", "plainTextFormattedCitation" : "(8)", "previouslyFormattedCitation" : "(McFALL-NGAI &amp; Morin, 1991)" }, "properties" : { "noteIndex" : 0 }, "schema" : "https://github.com/citation-style-language/schema/raw/master/csl-citation.json" }</w:instrText>
      </w:r>
      <w:r w:rsidR="001639E7" w:rsidRPr="00803566">
        <w:rPr>
          <w:rFonts w:asciiTheme="minorBidi" w:eastAsiaTheme="minorHAnsi" w:hAnsiTheme="minorBidi" w:cstheme="minorBidi"/>
          <w:color w:val="222222"/>
          <w:highlight w:val="white"/>
        </w:rPr>
        <w:fldChar w:fldCharType="separate"/>
      </w:r>
      <w:r w:rsidR="009A2ACD" w:rsidRPr="009A2ACD">
        <w:rPr>
          <w:rFonts w:asciiTheme="minorBidi" w:eastAsiaTheme="minorHAnsi" w:hAnsiTheme="minorBidi" w:cstheme="minorBidi"/>
          <w:noProof/>
          <w:color w:val="222222"/>
          <w:highlight w:val="white"/>
        </w:rPr>
        <w:t>(8)</w:t>
      </w:r>
      <w:r w:rsidR="001639E7" w:rsidRPr="00803566">
        <w:rPr>
          <w:rFonts w:asciiTheme="minorBidi" w:eastAsiaTheme="minorHAnsi" w:hAnsiTheme="minorBidi" w:cstheme="minorBidi"/>
          <w:color w:val="222222"/>
          <w:highlight w:val="white"/>
        </w:rPr>
        <w:fldChar w:fldCharType="end"/>
      </w:r>
      <w:r w:rsidRPr="00803566">
        <w:rPr>
          <w:rFonts w:asciiTheme="minorBidi" w:eastAsiaTheme="minorHAnsi" w:hAnsiTheme="minorBidi" w:cstheme="minorBidi"/>
          <w:color w:val="222222"/>
          <w:highlight w:val="white"/>
        </w:rPr>
        <w:t xml:space="preserve">. The bioluminescent bacteria </w:t>
      </w:r>
      <w:r w:rsidRPr="00803566">
        <w:rPr>
          <w:rFonts w:asciiTheme="minorBidi" w:eastAsiaTheme="minorHAnsi" w:hAnsiTheme="minorBidi" w:cstheme="minorBidi"/>
          <w:i/>
          <w:iCs/>
          <w:color w:val="222222"/>
          <w:highlight w:val="white"/>
        </w:rPr>
        <w:t xml:space="preserve">V. </w:t>
      </w:r>
      <w:r w:rsidRPr="00A74BEB">
        <w:rPr>
          <w:rFonts w:asciiTheme="minorBidi" w:eastAsiaTheme="minorHAnsi" w:hAnsiTheme="minorBidi" w:cstheme="minorBidi"/>
          <w:i/>
          <w:iCs/>
          <w:noProof/>
          <w:color w:val="222222"/>
          <w:highlight w:val="white"/>
        </w:rPr>
        <w:t>fischeri</w:t>
      </w:r>
      <w:r w:rsidRPr="00803566">
        <w:rPr>
          <w:rFonts w:asciiTheme="minorBidi" w:eastAsiaTheme="minorHAnsi" w:hAnsiTheme="minorBidi" w:cstheme="minorBidi"/>
          <w:color w:val="222222"/>
          <w:highlight w:val="white"/>
        </w:rPr>
        <w:t xml:space="preserve"> released from the light organ</w:t>
      </w:r>
      <w:r w:rsidR="001639E7" w:rsidRPr="00803566">
        <w:rPr>
          <w:rFonts w:asciiTheme="minorBidi" w:eastAsiaTheme="minorHAnsi" w:hAnsiTheme="minorBidi" w:cstheme="minorBidi"/>
          <w:color w:val="222222"/>
          <w:highlight w:val="white"/>
        </w:rPr>
        <w:fldChar w:fldCharType="begin" w:fldLock="1"/>
      </w:r>
      <w:r w:rsidR="009A2ACD">
        <w:rPr>
          <w:rFonts w:asciiTheme="minorBidi" w:eastAsiaTheme="minorHAnsi" w:hAnsiTheme="minorBidi" w:cstheme="minorBidi"/>
          <w:color w:val="222222"/>
          <w:highlight w:val="white"/>
        </w:rPr>
        <w:instrText>ADDIN CSL_CITATION { "citationItems" : [ { "id" : "ITEM-1", "itemData" : { "ISSN" : "0099-2240", "author" : [ { "dropping-particle" : "", "family" : "Ruby", "given" : "Edward G", "non-dropping-particle" : "", "parse-names" : false, "suffix" : "" }, { "dropping-particle" : "", "family" : "Lee", "given" : "Kyu-Ho", "non-dropping-particle" : "", "parse-names" : false, "suffix" : "" } ], "container-title" : "Applied and environmental microbiology", "id" : "ITEM-1", "issue" : "3", "issued" : { "date-parts" : [ [ "1998" ] ] }, "page" : "805-812", "publisher" : "Am Soc Microbiol", "title" : "The Vibrio fischeri-Euprymna scolopes light organ association: current ecological paradigms", "type" : "article-journal", "volume" : "64" }, "uris" : [ "http://www.mendeley.com/documents/?uuid=9a7abaa2-f102-4290-8f08-f3ae6438defd", "http://www.mendeley.com/documents/?uuid=0efaa61b-f20c-489f-b310-18801aca5764", "http://www.mendeley.com/documents/?uuid=249691a1-6f49-45b7-b420-c46984c59f4e" ] } ], "mendeley" : { "formattedCitation" : "(9)", "plainTextFormattedCitation" : "(9)", "previouslyFormattedCitation" : "(Ruby &amp; Lee, 1998)" }, "properties" : { "noteIndex" : 0 }, "schema" : "https://github.com/citation-style-language/schema/raw/master/csl-citation.json" }</w:instrText>
      </w:r>
      <w:r w:rsidR="001639E7" w:rsidRPr="00803566">
        <w:rPr>
          <w:rFonts w:asciiTheme="minorBidi" w:eastAsiaTheme="minorHAnsi" w:hAnsiTheme="minorBidi" w:cstheme="minorBidi"/>
          <w:color w:val="222222"/>
          <w:highlight w:val="white"/>
        </w:rPr>
        <w:fldChar w:fldCharType="separate"/>
      </w:r>
      <w:r w:rsidR="009A2ACD" w:rsidRPr="009A2ACD">
        <w:rPr>
          <w:rFonts w:asciiTheme="minorBidi" w:eastAsiaTheme="minorHAnsi" w:hAnsiTheme="minorBidi" w:cstheme="minorBidi"/>
          <w:noProof/>
          <w:color w:val="222222"/>
          <w:highlight w:val="white"/>
        </w:rPr>
        <w:t>(9)</w:t>
      </w:r>
      <w:r w:rsidR="001639E7" w:rsidRPr="00803566">
        <w:rPr>
          <w:rFonts w:asciiTheme="minorBidi" w:eastAsiaTheme="minorHAnsi" w:hAnsiTheme="minorBidi" w:cstheme="minorBidi"/>
          <w:color w:val="222222"/>
          <w:highlight w:val="white"/>
        </w:rPr>
        <w:fldChar w:fldCharType="end"/>
      </w:r>
      <w:r w:rsidRPr="00803566">
        <w:rPr>
          <w:rFonts w:asciiTheme="minorBidi" w:eastAsiaTheme="minorHAnsi" w:hAnsiTheme="minorBidi" w:cstheme="minorBidi"/>
          <w:color w:val="222222"/>
          <w:highlight w:val="white"/>
        </w:rPr>
        <w:t xml:space="preserve"> at night, and makes the squid be invisible </w:t>
      </w:r>
      <w:r w:rsidRPr="00A74BEB">
        <w:rPr>
          <w:rFonts w:asciiTheme="minorBidi" w:eastAsiaTheme="minorHAnsi" w:hAnsiTheme="minorBidi" w:cstheme="minorBidi"/>
          <w:noProof/>
          <w:color w:val="222222"/>
          <w:highlight w:val="white"/>
        </w:rPr>
        <w:t>compar</w:t>
      </w:r>
      <w:r w:rsidR="00A74BEB">
        <w:rPr>
          <w:rFonts w:asciiTheme="minorBidi" w:eastAsiaTheme="minorHAnsi" w:hAnsiTheme="minorBidi" w:cstheme="minorBidi"/>
          <w:noProof/>
          <w:color w:val="222222"/>
          <w:highlight w:val="white"/>
        </w:rPr>
        <w:t>ed</w:t>
      </w:r>
      <w:r w:rsidRPr="00803566">
        <w:rPr>
          <w:rFonts w:asciiTheme="minorBidi" w:eastAsiaTheme="minorHAnsi" w:hAnsiTheme="minorBidi" w:cstheme="minorBidi"/>
          <w:color w:val="222222"/>
          <w:highlight w:val="white"/>
        </w:rPr>
        <w:t xml:space="preserve"> to the light that comes from the shallow water (from the moon and stars)</w:t>
      </w:r>
      <w:r w:rsidR="005D55A2">
        <w:rPr>
          <w:rFonts w:asciiTheme="minorBidi" w:eastAsiaTheme="minorHAnsi" w:hAnsiTheme="minorBidi" w:cstheme="minorBidi"/>
          <w:color w:val="222222"/>
          <w:highlight w:val="white"/>
        </w:rPr>
        <w:t xml:space="preserve"> </w:t>
      </w:r>
      <w:r w:rsidR="001639E7" w:rsidRPr="00803566">
        <w:rPr>
          <w:rFonts w:asciiTheme="minorBidi" w:eastAsiaTheme="minorHAnsi" w:hAnsiTheme="minorBidi" w:cstheme="minorBidi"/>
          <w:color w:val="222222"/>
          <w:highlight w:val="white"/>
        </w:rPr>
        <w:fldChar w:fldCharType="begin" w:fldLock="1"/>
      </w:r>
      <w:r w:rsidR="009A2ACD">
        <w:rPr>
          <w:rFonts w:asciiTheme="minorBidi" w:eastAsiaTheme="minorHAnsi" w:hAnsiTheme="minorBidi" w:cstheme="minorBidi"/>
          <w:color w:val="222222"/>
          <w:highlight w:val="white"/>
        </w:rPr>
        <w:instrText>ADDIN CSL_CITATION { "citationItems" : [ { "id" : "ITEM-1", "itemData" : { "ISSN" : "0036-8075", "author" : [ { "dropping-particle" : "", "family" : "Young", "given" : "Richard Edward", "non-dropping-particle" : "", "parse-names" : false, "suffix" : "" }, { "dropping-particle" : "", "family" : "Roper", "given" : "Clyde F", "non-dropping-particle" : "", "parse-names" : false, "suffix" : "" } ], "container-title" : "Science", "id" : "ITEM-1", "issue" : "4231", "issued" : { "date-parts" : [ [ "1976" ] ] }, "page" : "1046-1048", "publisher" : "American Association for the Advancement of Science", "title" : "Bioluminescent countershading in midwater animals: evidence from living squid", "type" : "article-journal", "volume" : "191" }, "uris" : [ "http://www.mendeley.com/documents/?uuid=33a7aceb-0ed1-4884-9eca-abe6de2d18df", "http://www.mendeley.com/documents/?uuid=64fbebab-5862-4d9b-a111-ecba0d968451", "http://www.mendeley.com/documents/?uuid=9897ac18-f8df-4159-b8a8-039d3909f118" ] } ], "mendeley" : { "formattedCitation" : "(10)", "plainTextFormattedCitation" : "(10)", "previouslyFormattedCitation" : "(Young &amp; Roper, 1976)" }, "properties" : { "noteIndex" : 0 }, "schema" : "https://github.com/citation-style-language/schema/raw/master/csl-citation.json" }</w:instrText>
      </w:r>
      <w:r w:rsidR="001639E7" w:rsidRPr="00803566">
        <w:rPr>
          <w:rFonts w:asciiTheme="minorBidi" w:eastAsiaTheme="minorHAnsi" w:hAnsiTheme="minorBidi" w:cstheme="minorBidi"/>
          <w:color w:val="222222"/>
          <w:highlight w:val="white"/>
        </w:rPr>
        <w:fldChar w:fldCharType="separate"/>
      </w:r>
      <w:r w:rsidR="009A2ACD" w:rsidRPr="009A2ACD">
        <w:rPr>
          <w:rFonts w:asciiTheme="minorBidi" w:eastAsiaTheme="minorHAnsi" w:hAnsiTheme="minorBidi" w:cstheme="minorBidi"/>
          <w:noProof/>
          <w:color w:val="222222"/>
          <w:highlight w:val="white"/>
        </w:rPr>
        <w:t>(10)</w:t>
      </w:r>
      <w:r w:rsidR="001639E7" w:rsidRPr="00803566">
        <w:rPr>
          <w:rFonts w:asciiTheme="minorBidi" w:eastAsiaTheme="minorHAnsi" w:hAnsiTheme="minorBidi" w:cstheme="minorBidi"/>
          <w:color w:val="222222"/>
          <w:highlight w:val="white"/>
        </w:rPr>
        <w:fldChar w:fldCharType="end"/>
      </w:r>
      <w:r w:rsidRPr="00803566">
        <w:rPr>
          <w:rFonts w:asciiTheme="minorBidi" w:eastAsiaTheme="minorHAnsi" w:hAnsiTheme="minorBidi" w:cstheme="minorBidi"/>
          <w:color w:val="222222"/>
          <w:highlight w:val="white"/>
        </w:rPr>
        <w:t>. This squid-bacterial interaction was introduced to show that there are microorganism</w:t>
      </w:r>
      <w:r>
        <w:rPr>
          <w:rFonts w:asciiTheme="minorBidi" w:eastAsiaTheme="minorHAnsi" w:hAnsiTheme="minorBidi" w:cstheme="minorBidi"/>
          <w:color w:val="222222"/>
          <w:highlight w:val="white"/>
        </w:rPr>
        <w:t>s</w:t>
      </w:r>
      <w:r w:rsidRPr="00803566">
        <w:rPr>
          <w:rFonts w:asciiTheme="minorBidi" w:eastAsiaTheme="minorHAnsi" w:hAnsiTheme="minorBidi" w:cstheme="minorBidi"/>
          <w:color w:val="222222"/>
          <w:highlight w:val="white"/>
        </w:rPr>
        <w:t xml:space="preserve"> that can produce light</w:t>
      </w:r>
      <w:r w:rsidR="005D55A2">
        <w:rPr>
          <w:rFonts w:asciiTheme="minorBidi" w:eastAsiaTheme="minorHAnsi" w:hAnsiTheme="minorBidi" w:cstheme="minorBidi"/>
          <w:color w:val="222222"/>
          <w:highlight w:val="white"/>
        </w:rPr>
        <w:t xml:space="preserve"> </w:t>
      </w:r>
      <w:r w:rsidR="001639E7" w:rsidRPr="00803566">
        <w:rPr>
          <w:rFonts w:asciiTheme="minorBidi" w:eastAsiaTheme="minorHAnsi" w:hAnsiTheme="minorBidi" w:cstheme="minorBidi"/>
          <w:color w:val="222222"/>
          <w:highlight w:val="white"/>
        </w:rPr>
        <w:fldChar w:fldCharType="begin" w:fldLock="1"/>
      </w:r>
      <w:r w:rsidR="009A2ACD">
        <w:rPr>
          <w:rFonts w:asciiTheme="minorBidi" w:eastAsiaTheme="minorHAnsi" w:hAnsiTheme="minorBidi" w:cstheme="minorBidi"/>
          <w:color w:val="222222"/>
          <w:highlight w:val="white"/>
        </w:rPr>
        <w:instrText>ADDIN CSL_CITATION { "citationItems" : [ { "id" : "ITEM-1", "itemData" : { "ISSN" : "0065-2911", "author" : [ { "dropping-particle" : "", "family" : "Hastings", "given" : "J Woodland", "non-dropping-particle" : "", "parse-names" : false, "suffix" : "" }, { "dropping-particle" : "", "family" : "Potrikusv", "given" : "Catherine J", "non-dropping-particle" : "", "parse-names" : false, "suffix" : "" }, { "dropping-particle" : "", "family" : "Gupta", "given" : "Subhash C", "non-dropping-particle" : "", "parse-names" : false, "suffix" : "" }, { "dropping-particle" : "", "family" : "Kurf\u00fcrst", "given" : "Manfred", "non-dropping-particle" : "", "parse-names" : false, "suffix" : "" }, { "dropping-particle" : "", "family" : "Makemson", "given" : "John C", "non-dropping-particle" : "", "parse-names" : false, "suffix" : "" } ], "container-title" : "Advances in microbial physiology", "id" : "ITEM-1", "issued" : { "date-parts" : [ [ "1985" ] ] }, "page" : "235-291", "publisher" : "Elsevier", "title" : "Biochemistry and physiology of bioluminescent bacteria", "type" : "article-journal", "volume" : "26" }, "uris" : [ "http://www.mendeley.com/documents/?uuid=0847bff8-dd64-43e6-9752-f2bcfeafcc76", "http://www.mendeley.com/documents/?uuid=4d673691-dfd2-4fb3-977e-6a963a5be1c8", "http://www.mendeley.com/documents/?uuid=90f7c205-10c5-40be-8fb7-1e88d7d266ec" ] } ], "mendeley" : { "formattedCitation" : "(11)", "plainTextFormattedCitation" : "(11)", "previouslyFormattedCitation" : "(Hastings, Potrikusv, Gupta, Kurf\u00fcrst, &amp; Makemson, 1985)" }, "properties" : { "noteIndex" : 0 }, "schema" : "https://github.com/citation-style-language/schema/raw/master/csl-citation.json" }</w:instrText>
      </w:r>
      <w:r w:rsidR="001639E7" w:rsidRPr="00803566">
        <w:rPr>
          <w:rFonts w:asciiTheme="minorBidi" w:eastAsiaTheme="minorHAnsi" w:hAnsiTheme="minorBidi" w:cstheme="minorBidi"/>
          <w:color w:val="222222"/>
          <w:highlight w:val="white"/>
        </w:rPr>
        <w:fldChar w:fldCharType="separate"/>
      </w:r>
      <w:r w:rsidR="009A2ACD" w:rsidRPr="009A2ACD">
        <w:rPr>
          <w:rFonts w:asciiTheme="minorBidi" w:eastAsiaTheme="minorHAnsi" w:hAnsiTheme="minorBidi" w:cstheme="minorBidi"/>
          <w:noProof/>
          <w:color w:val="222222"/>
          <w:highlight w:val="white"/>
        </w:rPr>
        <w:t>(11)</w:t>
      </w:r>
      <w:r w:rsidR="001639E7" w:rsidRPr="00803566">
        <w:rPr>
          <w:rFonts w:asciiTheme="minorBidi" w:eastAsiaTheme="minorHAnsi" w:hAnsiTheme="minorBidi" w:cstheme="minorBidi"/>
          <w:color w:val="222222"/>
          <w:highlight w:val="white"/>
        </w:rPr>
        <w:fldChar w:fldCharType="end"/>
      </w:r>
      <w:r w:rsidRPr="00803566">
        <w:rPr>
          <w:rFonts w:asciiTheme="minorBidi" w:eastAsiaTheme="minorHAnsi" w:hAnsiTheme="minorBidi" w:cstheme="minorBidi"/>
          <w:color w:val="222222"/>
          <w:highlight w:val="white"/>
        </w:rPr>
        <w:t>. If those bioluminescent bacteria w</w:t>
      </w:r>
      <w:r>
        <w:rPr>
          <w:rFonts w:asciiTheme="minorBidi" w:eastAsiaTheme="minorHAnsi" w:hAnsiTheme="minorBidi" w:cstheme="minorBidi"/>
          <w:color w:val="222222"/>
          <w:highlight w:val="white"/>
        </w:rPr>
        <w:t>ould</w:t>
      </w:r>
      <w:r w:rsidRPr="00803566">
        <w:rPr>
          <w:rFonts w:asciiTheme="minorBidi" w:eastAsiaTheme="minorHAnsi" w:hAnsiTheme="minorBidi" w:cstheme="minorBidi"/>
          <w:color w:val="222222"/>
          <w:highlight w:val="white"/>
        </w:rPr>
        <w:t xml:space="preserve"> be grown at a proper medium and right conditions, they potentially could be luminescent and be used for human needs </w:t>
      </w:r>
      <w:r>
        <w:rPr>
          <w:rFonts w:asciiTheme="minorBidi" w:eastAsiaTheme="minorHAnsi" w:hAnsiTheme="minorBidi" w:cstheme="minorBidi"/>
          <w:color w:val="222222"/>
          <w:highlight w:val="white"/>
        </w:rPr>
        <w:t>such as illumination</w:t>
      </w:r>
      <w:r w:rsidR="005D55A2">
        <w:rPr>
          <w:rFonts w:asciiTheme="minorBidi" w:eastAsiaTheme="minorHAnsi" w:hAnsiTheme="minorBidi" w:cstheme="minorBidi"/>
          <w:color w:val="222222"/>
          <w:highlight w:val="white"/>
        </w:rPr>
        <w:t xml:space="preserve"> </w:t>
      </w:r>
      <w:r w:rsidR="001639E7" w:rsidRPr="00803566">
        <w:rPr>
          <w:rFonts w:asciiTheme="minorBidi" w:eastAsiaTheme="minorHAnsi" w:hAnsiTheme="minorBidi" w:cstheme="minorBidi"/>
          <w:color w:val="222222"/>
          <w:highlight w:val="white"/>
        </w:rPr>
        <w:fldChar w:fldCharType="begin" w:fldLock="1"/>
      </w:r>
      <w:r w:rsidR="009A2ACD">
        <w:rPr>
          <w:rFonts w:asciiTheme="minorBidi" w:eastAsiaTheme="minorHAnsi" w:hAnsiTheme="minorBidi" w:cstheme="minorBidi"/>
          <w:color w:val="222222"/>
          <w:highlight w:val="white"/>
        </w:rPr>
        <w:instrText>ADDIN CSL_CITATION { "citationItems" : [ { "id" : "ITEM-1", "itemData" : { "author" : [ { "dropping-particle" : "", "family" : "Brad Koerner", "given" : "", "non-dropping-particle" : "", "parse-names" : false, "suffix" : "" } ], "container-title" : "lucept", "id" : "ITEM-1", "issued" : { "date-parts" : [ [ "2011" ] ] }, "title" : "Philips microbial home + biolight project", "type" : "webpage" }, "uris" : [ "http://www.mendeley.com/documents/?uuid=4a02fcf7-231d-4e6e-a457-bab51e5e8f00", "http://www.mendeley.com/documents/?uuid=d82ba3fa-edb1-4b76-a55c-41b655ae7934", "http://www.mendeley.com/documents/?uuid=d2dda2c7-7cb1-46fa-bda1-0abc881112f2" ] }, { "id" : "ITEM-2", "itemData" : { "author" : [ { "dropping-particle" : "", "family" : "Scoles", "given" : "S.", "non-dropping-particle" : "", "parse-names" : false, "suffix" : "" }, { "dropping-particle" : "", "family" : "Brooke N.", "given" : "", "non-dropping-particle" : "", "parse-names" : false, "suffix" : "" } ], "container-title" : "Smaller Questions", "id" : "ITEM-2", "issued" : { "date-parts" : [ [ "2011" ] ] }, "title" : "SYMBIOSIS: LIGHTING UP THE WORLD", "type" : "webpage" }, "uris" : [ "http://www.mendeley.com/documents/?uuid=4f90245e-80a2-4f51-935b-8a99567707c1", "http://www.mendeley.com/documents/?uuid=5c628b9e-3d6f-430d-ab45-0277baa15d11", "http://www.mendeley.com/documents/?uuid=b82d9425-e12d-432b-9464-4428e7178f67" ] } ], "mendeley" : { "formattedCitation" : "(12,13)", "plainTextFormattedCitation" : "(12,13)", "previouslyFormattedCitation" : "(Brad Koerner, 2011; Scoles &amp; Brooke N., 2011)" }, "properties" : { "noteIndex" : 0 }, "schema" : "https://github.com/citation-style-language/schema/raw/master/csl-citation.json" }</w:instrText>
      </w:r>
      <w:r w:rsidR="001639E7" w:rsidRPr="00803566">
        <w:rPr>
          <w:rFonts w:asciiTheme="minorBidi" w:eastAsiaTheme="minorHAnsi" w:hAnsiTheme="minorBidi" w:cstheme="minorBidi"/>
          <w:color w:val="222222"/>
          <w:highlight w:val="white"/>
        </w:rPr>
        <w:fldChar w:fldCharType="separate"/>
      </w:r>
      <w:r w:rsidR="009A2ACD" w:rsidRPr="009A2ACD">
        <w:rPr>
          <w:rFonts w:asciiTheme="minorBidi" w:eastAsiaTheme="minorHAnsi" w:hAnsiTheme="minorBidi" w:cstheme="minorBidi"/>
          <w:noProof/>
          <w:color w:val="222222"/>
          <w:highlight w:val="white"/>
        </w:rPr>
        <w:t>(12,13)</w:t>
      </w:r>
      <w:r w:rsidR="001639E7" w:rsidRPr="00803566">
        <w:rPr>
          <w:rFonts w:asciiTheme="minorBidi" w:eastAsiaTheme="minorHAnsi" w:hAnsiTheme="minorBidi" w:cstheme="minorBidi"/>
          <w:color w:val="222222"/>
          <w:highlight w:val="white"/>
        </w:rPr>
        <w:fldChar w:fldCharType="end"/>
      </w:r>
      <w:r w:rsidRPr="00803566">
        <w:rPr>
          <w:rFonts w:asciiTheme="minorBidi" w:eastAsiaTheme="minorHAnsi" w:hAnsiTheme="minorBidi" w:cstheme="minorBidi"/>
          <w:color w:val="222222"/>
          <w:highlight w:val="white"/>
        </w:rPr>
        <w:t>.</w:t>
      </w:r>
    </w:p>
    <w:p w:rsidR="00CB428E" w:rsidRPr="00803566" w:rsidRDefault="00CB428E" w:rsidP="00CB428E">
      <w:pPr>
        <w:spacing w:after="0" w:line="240" w:lineRule="auto"/>
        <w:ind w:right="62"/>
        <w:jc w:val="left"/>
        <w:rPr>
          <w:rFonts w:asciiTheme="minorBidi" w:eastAsiaTheme="minorHAnsi" w:hAnsiTheme="minorBidi" w:cstheme="minorBidi"/>
          <w:color w:val="222222"/>
          <w:highlight w:val="white"/>
        </w:rPr>
      </w:pPr>
    </w:p>
    <w:p w:rsidR="00CB428E" w:rsidRPr="00803566" w:rsidRDefault="00CB428E" w:rsidP="003C209F">
      <w:pPr>
        <w:spacing w:after="0" w:line="240" w:lineRule="auto"/>
        <w:ind w:right="62"/>
        <w:jc w:val="left"/>
        <w:rPr>
          <w:rFonts w:asciiTheme="minorBidi" w:eastAsiaTheme="minorHAnsi" w:hAnsiTheme="minorBidi" w:cstheme="minorBidi"/>
          <w:color w:val="222222"/>
          <w:highlight w:val="white"/>
        </w:rPr>
      </w:pPr>
      <w:r w:rsidRPr="00B379EA">
        <w:rPr>
          <w:rFonts w:asciiTheme="minorBidi" w:eastAsiaTheme="minorHAnsi" w:hAnsiTheme="minorBidi" w:cstheme="minorBidi"/>
          <w:b/>
          <w:bCs/>
          <w:color w:val="222222"/>
          <w:highlight w:val="white"/>
        </w:rPr>
        <w:t xml:space="preserve">Example </w:t>
      </w:r>
      <w:r>
        <w:rPr>
          <w:rFonts w:asciiTheme="minorBidi" w:eastAsiaTheme="minorHAnsi" w:hAnsiTheme="minorBidi" w:cstheme="minorBidi"/>
          <w:b/>
          <w:bCs/>
          <w:color w:val="222222"/>
          <w:highlight w:val="white"/>
        </w:rPr>
        <w:t>3</w:t>
      </w:r>
      <w:r w:rsidRPr="00B379EA">
        <w:rPr>
          <w:rFonts w:asciiTheme="minorBidi" w:eastAsiaTheme="minorHAnsi" w:hAnsiTheme="minorBidi" w:cstheme="minorBidi"/>
          <w:b/>
          <w:bCs/>
          <w:color w:val="222222"/>
          <w:highlight w:val="white"/>
        </w:rPr>
        <w:t xml:space="preserve"> - </w:t>
      </w:r>
      <w:r w:rsidRPr="00803566">
        <w:rPr>
          <w:rFonts w:asciiTheme="minorBidi" w:eastAsiaTheme="minorHAnsi" w:hAnsiTheme="minorBidi" w:cstheme="minorBidi"/>
          <w:color w:val="222222"/>
          <w:highlight w:val="white"/>
        </w:rPr>
        <w:t xml:space="preserve"> </w:t>
      </w:r>
      <w:r w:rsidRPr="00B379EA">
        <w:rPr>
          <w:rFonts w:asciiTheme="minorBidi" w:eastAsiaTheme="minorHAnsi" w:hAnsiTheme="minorBidi" w:cstheme="minorBidi"/>
          <w:b/>
          <w:bCs/>
          <w:color w:val="222222"/>
          <w:highlight w:val="white"/>
        </w:rPr>
        <w:t xml:space="preserve">production </w:t>
      </w:r>
      <w:r>
        <w:rPr>
          <w:rFonts w:asciiTheme="minorBidi" w:eastAsiaTheme="minorHAnsi" w:hAnsiTheme="minorBidi" w:cstheme="minorBidi"/>
          <w:b/>
          <w:bCs/>
          <w:color w:val="222222"/>
          <w:highlight w:val="white"/>
        </w:rPr>
        <w:t xml:space="preserve">of </w:t>
      </w:r>
      <w:r w:rsidRPr="00B379EA">
        <w:rPr>
          <w:rFonts w:asciiTheme="minorBidi" w:eastAsiaTheme="minorHAnsi" w:hAnsiTheme="minorBidi" w:cstheme="minorBidi"/>
          <w:b/>
          <w:bCs/>
          <w:color w:val="222222"/>
          <w:highlight w:val="white"/>
        </w:rPr>
        <w:t>electricity with boiled potato</w:t>
      </w:r>
      <w:r w:rsidR="005D55A2">
        <w:rPr>
          <w:rFonts w:asciiTheme="minorBidi" w:eastAsiaTheme="minorHAnsi" w:hAnsiTheme="minorBidi" w:cstheme="minorBidi"/>
          <w:b/>
          <w:bCs/>
          <w:color w:val="222222"/>
          <w:highlight w:val="white"/>
        </w:rPr>
        <w:t xml:space="preserve"> </w:t>
      </w:r>
      <w:r w:rsidR="001639E7" w:rsidRPr="00803566">
        <w:rPr>
          <w:rFonts w:asciiTheme="minorBidi" w:eastAsiaTheme="minorHAnsi" w:hAnsiTheme="minorBidi" w:cstheme="minorBidi"/>
          <w:color w:val="222222"/>
          <w:highlight w:val="white"/>
        </w:rPr>
        <w:fldChar w:fldCharType="begin" w:fldLock="1"/>
      </w:r>
      <w:r w:rsidR="009A2ACD">
        <w:rPr>
          <w:rFonts w:asciiTheme="minorBidi" w:eastAsiaTheme="minorHAnsi" w:hAnsiTheme="minorBidi" w:cstheme="minorBidi"/>
          <w:color w:val="222222"/>
          <w:highlight w:val="white"/>
        </w:rPr>
        <w:instrText>ADDIN CSL_CITATION { "citationItems" : [ { "id" : "ITEM-1", "itemData" : { "DOI" : "10.1063/1.3427222", "ISBN" : "19417012", "ISSN" : "19417012", "abstract" : "Developing a cheap, sustainable, and simple to use low power electrical energy source will substantially improve the life quality of 1.6\u00d7109 people, comprising 32% of the developing non-Organization for Economic Co-Operation and Development populations currently lacking access to electrical infrastructure (\\nWorld Energy Outlook, 2006, http://www.worldenergyoutlook.org/2006.asp, 10 September 2009\\n). Such a source will provide important needs as lighting, telecommunication, and information transfer. Our previous studies on Zn/Cu electrolysis in animal tissues revealed a new fundamental bioelectrical property: the galvanic apparent internal impedance (GAII) [\\nA. Golberg, H. D. Rabinowitch, and B. Rubinsky, Biochem. Biophys. Res. Commun. 389, 168 (2009)\\n], with potential use for tissue typing. We now report on new fundamental studies on GAII in vegetative matter and on a simple way for significant performance improvement of Zn/Cu-vegetative battery. We show that boiled or irreversible electroporated potato tissues with disrupted cell membranes generate electric power up to tenfold higher than equal galvanic cell made of untreated potato. The study brought about basic engineering data that make possible a systematic design of a Zn/Cu-potato electrolytic battery. The ability to produce and utilize low power electricity was demonstrated by the construction of a light-emitting diode based system powered by potato cells. Primary cost analyses showed that treated Zn/Cu-potato battery generates portable energy at \u223c 9\u2002USD/kW\u2009h, which is 50-fold cheaper than the currently available 1.5 V AA alkaline cell (retail) or D cells ( \u223c 49\u201384\u2002USD/kW\u2009h). Admittedly very simple, the treated potato or similarly treated other plant tissues could provide an immediate, environmental friendly, and inexpensive solution to many of the low power energy needs in areas of the world lacking access to electrical infrastructure.", "author" : [ { "dropping-particle" : "", "family" : "Golberg", "given" : "Alex", "non-dropping-particle" : "", "parse-names" : false, "suffix" : "" }, { "dropping-particle" : "", "family" : "Rabinowitch", "given" : "Haim D.", "non-dropping-particle" : "", "parse-names" : false, "suffix" : "" }, { "dropping-particle" : "", "family" : "Rubinsky", "given" : "Boris", "non-dropping-particle" : "", "parse-names" : false, "suffix" : "" } ], "container-title" : "Journal of Renewable and Sustainable Energy", "id" : "ITEM-1", "issue" : "3", "issued" : { "date-parts" : [ [ "2010" ] ] }, "page" : "1-11", "title" : "Zn/Cu-vegetative batteries, bioelectrical characterizations, and primary cost analyses", "type" : "article-journal", "volume" : "2" }, "uris" : [ "http://www.mendeley.com/documents/?uuid=7dd9e810-10be-4e1f-b184-3e093e0b91cb" ] } ], "mendeley" : { "formattedCitation" : "(14)", "plainTextFormattedCitation" : "(14)", "previouslyFormattedCitation" : "(Golberg, Rabinowitch, &amp; Rubinsky, 2010)" }, "properties" : { "noteIndex" : 0 }, "schema" : "https://github.com/citation-style-language/schema/raw/master/csl-citation.json" }</w:instrText>
      </w:r>
      <w:r w:rsidR="001639E7" w:rsidRPr="00803566">
        <w:rPr>
          <w:rFonts w:asciiTheme="minorBidi" w:eastAsiaTheme="minorHAnsi" w:hAnsiTheme="minorBidi" w:cstheme="minorBidi"/>
          <w:color w:val="222222"/>
          <w:highlight w:val="white"/>
        </w:rPr>
        <w:fldChar w:fldCharType="separate"/>
      </w:r>
      <w:r w:rsidR="009A2ACD" w:rsidRPr="009A2ACD">
        <w:rPr>
          <w:rFonts w:asciiTheme="minorBidi" w:eastAsiaTheme="minorHAnsi" w:hAnsiTheme="minorBidi" w:cstheme="minorBidi"/>
          <w:noProof/>
          <w:color w:val="222222"/>
          <w:highlight w:val="white"/>
        </w:rPr>
        <w:t>(14)</w:t>
      </w:r>
      <w:r w:rsidR="001639E7" w:rsidRPr="00803566">
        <w:rPr>
          <w:rFonts w:asciiTheme="minorBidi" w:eastAsiaTheme="minorHAnsi" w:hAnsiTheme="minorBidi" w:cstheme="minorBidi"/>
          <w:color w:val="222222"/>
          <w:highlight w:val="white"/>
        </w:rPr>
        <w:fldChar w:fldCharType="end"/>
      </w:r>
      <w:r w:rsidRPr="00803566">
        <w:rPr>
          <w:rFonts w:asciiTheme="minorBidi" w:eastAsiaTheme="minorHAnsi" w:hAnsiTheme="minorBidi" w:cstheme="minorBidi"/>
          <w:color w:val="222222"/>
          <w:highlight w:val="white"/>
        </w:rPr>
        <w:t xml:space="preserve">. In some </w:t>
      </w:r>
      <w:r w:rsidRPr="00A74BEB">
        <w:rPr>
          <w:rFonts w:asciiTheme="minorBidi" w:eastAsiaTheme="minorHAnsi" w:hAnsiTheme="minorBidi" w:cstheme="minorBidi"/>
          <w:noProof/>
          <w:color w:val="222222"/>
          <w:highlight w:val="white"/>
        </w:rPr>
        <w:t xml:space="preserve">places </w:t>
      </w:r>
      <w:r w:rsidR="00A74BEB">
        <w:rPr>
          <w:rFonts w:asciiTheme="minorBidi" w:eastAsiaTheme="minorHAnsi" w:hAnsiTheme="minorBidi" w:cstheme="minorBidi"/>
          <w:noProof/>
          <w:color w:val="222222"/>
          <w:highlight w:val="white"/>
        </w:rPr>
        <w:t>around</w:t>
      </w:r>
      <w:r w:rsidRPr="00803566">
        <w:rPr>
          <w:rFonts w:asciiTheme="minorBidi" w:eastAsiaTheme="minorHAnsi" w:hAnsiTheme="minorBidi" w:cstheme="minorBidi"/>
          <w:color w:val="222222"/>
          <w:highlight w:val="white"/>
        </w:rPr>
        <w:t xml:space="preserve"> the globe (</w:t>
      </w:r>
      <w:r w:rsidRPr="00A74BEB">
        <w:rPr>
          <w:rFonts w:asciiTheme="minorBidi" w:eastAsiaTheme="minorHAnsi" w:hAnsiTheme="minorBidi" w:cstheme="minorBidi"/>
          <w:noProof/>
          <w:color w:val="222222"/>
          <w:highlight w:val="white"/>
        </w:rPr>
        <w:t xml:space="preserve">mainly </w:t>
      </w:r>
      <w:r w:rsidR="00A74BEB">
        <w:rPr>
          <w:rFonts w:asciiTheme="minorBidi" w:eastAsiaTheme="minorHAnsi" w:hAnsiTheme="minorBidi" w:cstheme="minorBidi"/>
          <w:noProof/>
          <w:color w:val="222222"/>
          <w:highlight w:val="white"/>
        </w:rPr>
        <w:t>in</w:t>
      </w:r>
      <w:r w:rsidRPr="00803566">
        <w:rPr>
          <w:rFonts w:asciiTheme="minorBidi" w:eastAsiaTheme="minorHAnsi" w:hAnsiTheme="minorBidi" w:cstheme="minorBidi"/>
          <w:color w:val="222222"/>
          <w:highlight w:val="white"/>
        </w:rPr>
        <w:t xml:space="preserve"> developing countries), there is no electricity in the grid</w:t>
      </w:r>
      <w:r w:rsidR="005D55A2">
        <w:rPr>
          <w:rFonts w:asciiTheme="minorBidi" w:eastAsiaTheme="minorHAnsi" w:hAnsiTheme="minorBidi" w:cstheme="minorBidi"/>
          <w:color w:val="222222"/>
          <w:highlight w:val="white"/>
        </w:rPr>
        <w:t xml:space="preserve"> </w:t>
      </w:r>
      <w:r w:rsidR="001639E7" w:rsidRPr="00803566">
        <w:rPr>
          <w:rFonts w:asciiTheme="minorHAnsi" w:eastAsiaTheme="minorHAnsi" w:hAnsiTheme="minorHAnsi" w:cstheme="minorBidi"/>
          <w:color w:val="auto"/>
          <w:highlight w:val="white"/>
        </w:rPr>
        <w:fldChar w:fldCharType="begin" w:fldLock="1"/>
      </w:r>
      <w:r w:rsidR="009A2ACD">
        <w:rPr>
          <w:rFonts w:asciiTheme="minorHAnsi" w:eastAsiaTheme="minorHAnsi" w:hAnsiTheme="minorHAnsi" w:cstheme="minorBidi"/>
          <w:color w:val="auto"/>
          <w:highlight w:val="white"/>
        </w:rPr>
        <w:instrText>ADDIN CSL_CITATION { "citationItems" : [ { "id" : "ITEM-1", "itemData" : { "author" : [ { "dropping-particle" : "", "family" : "IEA", "given" : "Ineternational Energy Agency", "non-dropping-particle" : "", "parse-names" : false, "suffix" : "" } ], "container-title" : "World Energy Outlook", "id" : "ITEM-1", "issued" : { "date-parts" : [ [ "2015" ] ] }, "title" : "Energy access database", "type" : "webpage" }, "uris" : [ "http://www.mendeley.com/documents/?uuid=43bfa1a8-a758-41be-ae1c-39fd877beef5", "http://www.mendeley.com/documents/?uuid=e6200ce2-6912-4fc2-8b98-1b771c9d05aa", "http://www.mendeley.com/documents/?uuid=3e45bfb0-46de-47bc-ba3f-212763e621c7" ] } ], "mendeley" : { "formattedCitation" : "(15)", "plainTextFormattedCitation" : "(15)", "previouslyFormattedCitation" : "(IEA, 2015)" }, "properties" : { "noteIndex" : 0 }, "schema" : "https://github.com/citation-style-language/schema/raw/master/csl-citation.json" }</w:instrText>
      </w:r>
      <w:r w:rsidR="001639E7" w:rsidRPr="00803566">
        <w:rPr>
          <w:rFonts w:asciiTheme="minorHAnsi" w:eastAsiaTheme="minorHAnsi" w:hAnsiTheme="minorHAnsi" w:cstheme="minorBidi"/>
          <w:color w:val="auto"/>
          <w:highlight w:val="white"/>
        </w:rPr>
        <w:fldChar w:fldCharType="separate"/>
      </w:r>
      <w:r w:rsidR="009A2ACD" w:rsidRPr="009A2ACD">
        <w:rPr>
          <w:rFonts w:asciiTheme="minorHAnsi" w:eastAsiaTheme="minorHAnsi" w:hAnsiTheme="minorHAnsi" w:cstheme="minorBidi"/>
          <w:noProof/>
          <w:color w:val="auto"/>
          <w:highlight w:val="white"/>
        </w:rPr>
        <w:t>(15)</w:t>
      </w:r>
      <w:r w:rsidR="001639E7" w:rsidRPr="00803566">
        <w:rPr>
          <w:rFonts w:asciiTheme="minorHAnsi" w:eastAsiaTheme="minorHAnsi" w:hAnsiTheme="minorHAnsi" w:cstheme="minorBidi"/>
          <w:color w:val="auto"/>
          <w:highlight w:val="white"/>
        </w:rPr>
        <w:fldChar w:fldCharType="end"/>
      </w:r>
      <w:r w:rsidRPr="00803566">
        <w:rPr>
          <w:rFonts w:asciiTheme="minorBidi" w:eastAsiaTheme="minorHAnsi" w:hAnsiTheme="minorBidi" w:cstheme="minorBidi"/>
          <w:color w:val="222222"/>
          <w:highlight w:val="white"/>
        </w:rPr>
        <w:t xml:space="preserve">. In order to get </w:t>
      </w:r>
      <w:r w:rsidRPr="00A74BEB">
        <w:rPr>
          <w:rFonts w:asciiTheme="minorBidi" w:eastAsiaTheme="minorHAnsi" w:hAnsiTheme="minorBidi" w:cstheme="minorBidi"/>
          <w:noProof/>
          <w:color w:val="222222"/>
          <w:highlight w:val="white"/>
        </w:rPr>
        <w:t>light</w:t>
      </w:r>
      <w:r w:rsidR="00A74BEB">
        <w:rPr>
          <w:rFonts w:asciiTheme="minorBidi" w:eastAsiaTheme="minorHAnsi" w:hAnsiTheme="minorBidi" w:cstheme="minorBidi"/>
          <w:noProof/>
          <w:color w:val="222222"/>
          <w:highlight w:val="white"/>
        </w:rPr>
        <w:t>,</w:t>
      </w:r>
      <w:r w:rsidRPr="00803566">
        <w:rPr>
          <w:rFonts w:asciiTheme="minorBidi" w:eastAsiaTheme="minorHAnsi" w:hAnsiTheme="minorBidi" w:cstheme="minorBidi"/>
          <w:color w:val="222222"/>
          <w:highlight w:val="white"/>
        </w:rPr>
        <w:t xml:space="preserve"> the residences at those places have to use expensive and inefficient batteries or kerosene lamps, which could have toxic effects at close places</w:t>
      </w:r>
      <w:r w:rsidR="005D55A2">
        <w:rPr>
          <w:rFonts w:asciiTheme="minorBidi" w:eastAsiaTheme="minorHAnsi" w:hAnsiTheme="minorBidi" w:cstheme="minorBidi"/>
          <w:color w:val="222222"/>
          <w:highlight w:val="white"/>
        </w:rPr>
        <w:t xml:space="preserve"> </w:t>
      </w:r>
      <w:r w:rsidR="001639E7" w:rsidRPr="00803566">
        <w:rPr>
          <w:rFonts w:asciiTheme="minorHAnsi" w:eastAsiaTheme="minorHAnsi" w:hAnsiTheme="minorHAnsi" w:cstheme="minorBidi"/>
          <w:color w:val="auto"/>
          <w:highlight w:val="white"/>
          <w:vertAlign w:val="superscript"/>
        </w:rPr>
        <w:fldChar w:fldCharType="begin" w:fldLock="1"/>
      </w:r>
      <w:r w:rsidR="009A2ACD">
        <w:rPr>
          <w:rFonts w:asciiTheme="minorHAnsi" w:eastAsiaTheme="minorHAnsi" w:hAnsiTheme="minorHAnsi" w:cstheme="minorBidi"/>
          <w:color w:val="auto"/>
          <w:highlight w:val="white"/>
        </w:rPr>
        <w:instrText>ADDIN CSL_CITATION { "citationItems" : [ { "id" : "ITEM-1", "itemData" : { "DOI" : "10.1080/10937404.2012.710134", "ISBN" : "1521-6950", "ISSN" : "1521-6950", "PMID" : "22934567", "abstract" : "Kerosene has been an important household fuel since the mid-19th century. In developed countries its use has greatly declined because of electrification. However, in developing countries, kerosene use for cooking and lighting remains widespread. This review focuses on household kerosene uses, mainly in developing countries, their associated emissions, and their hazards. Kerosene is often advocated as a cleaner alternative to solid fuels, biomass and coal, for cooking, and kerosene lamps are frequently used when electricity is unavailable. Globally, an estimated 500 million households still use fuels, particularly kerosene, for lighting. However, there are few studies, study designs and quality are varied, and results are inconsistent. Well-documented kerosene hazards are poisonings, fires, and explosions. Less investigated are exposures to and risks from kerosene's combustion products. Some kerosene-using devices emit substantial amounts of fine particulates, carbon monoxide (CO), nitric oxides (NO(x)), and sulfur dioxide (SO(2)). Studies of kerosene used for cooking or lighting provide some evidence that emissions may impair lung function and increase infectious illness (including tuberculosis), asthma, and cancer risks. However, there are few study designs, quality is varied, and results are inconsistent. Considering the widespread use in the developing world of kerosene, the scarcity of adequate epidemiologic investigations, the potential for harm, and the implications for national energy policies, researchers are strongly encouraged to consider collecting data on household kerosene uses in studies of health in developing countries. Given the potential risks of kerosene, policymakers may consider alternatives to kerosene subsidies, such as shifting support to cleaner technologies for lighting and cooking.", "author" : [ { "dropping-particle" : "", "family" : "Lam", "given" : "Nicholas L", "non-dropping-particle" : "", "parse-names" : false, "suffix" : "" }, { "dropping-particle" : "", "family" : "Smith", "given" : "Kirk R", "non-dropping-particle" : "", "parse-names" : false, "suffix" : "" }, { "dropping-particle" : "", "family" : "Gauthier", "given" : "Alison", "non-dropping-particle" : "", "parse-names" : false, "suffix" : "" }, { "dropping-particle" : "", "family" : "Bates", "given" : "Michael N", "non-dropping-particle" : "", "parse-names" : false, "suffix" : "" } ], "container-title" : "Journal of toxicology and environmental health. Part B, Critical reviews", "id" : "ITEM-1", "issue" : "6", "issued" : { "date-parts" : [ [ "2012" ] ] }, "page" : "396-432", "title" : "Kerosene: a review of household uses and their hazards in low- and middle-income countries.", "type" : "article-journal", "volume" : "15" }, "uris" : [ "http://www.mendeley.com/documents/?uuid=c1e2d912-85de-4f6e-bbb6-99d4df3ddc7a" ] } ], "mendeley" : { "formattedCitation" : "(16)", "plainTextFormattedCitation" : "(16)", "previouslyFormattedCitation" : "(Lam, Smith, Gauthier, &amp; Bates, 2012)" }, "properties" : { "noteIndex" : 0 }, "schema" : "https://github.com/citation-style-language/schema/raw/master/csl-citation.json" }</w:instrText>
      </w:r>
      <w:r w:rsidR="001639E7" w:rsidRPr="00803566">
        <w:rPr>
          <w:rFonts w:asciiTheme="minorHAnsi" w:eastAsiaTheme="minorHAnsi" w:hAnsiTheme="minorHAnsi" w:cstheme="minorBidi"/>
          <w:color w:val="auto"/>
          <w:highlight w:val="white"/>
          <w:vertAlign w:val="superscript"/>
        </w:rPr>
        <w:fldChar w:fldCharType="separate"/>
      </w:r>
      <w:r w:rsidR="009A2ACD" w:rsidRPr="009A2ACD">
        <w:rPr>
          <w:rFonts w:asciiTheme="minorHAnsi" w:eastAsiaTheme="minorHAnsi" w:hAnsiTheme="minorHAnsi" w:cstheme="minorBidi"/>
          <w:noProof/>
          <w:color w:val="auto"/>
          <w:highlight w:val="white"/>
        </w:rPr>
        <w:t>(16)</w:t>
      </w:r>
      <w:r w:rsidR="001639E7" w:rsidRPr="00803566">
        <w:rPr>
          <w:rFonts w:asciiTheme="minorHAnsi" w:eastAsiaTheme="minorHAnsi" w:hAnsiTheme="minorHAnsi" w:cstheme="minorBidi"/>
          <w:color w:val="auto"/>
          <w:highlight w:val="white"/>
          <w:vertAlign w:val="superscript"/>
        </w:rPr>
        <w:fldChar w:fldCharType="end"/>
      </w:r>
      <w:r w:rsidRPr="00803566">
        <w:rPr>
          <w:rFonts w:asciiTheme="minorBidi" w:eastAsiaTheme="minorHAnsi" w:hAnsiTheme="minorBidi" w:cstheme="minorBidi"/>
          <w:color w:val="222222"/>
          <w:highlight w:val="white"/>
        </w:rPr>
        <w:t xml:space="preserve">. An alternative energetic source was described. A boiled potato that connected to a LED and </w:t>
      </w:r>
      <w:r w:rsidRPr="00A74BEB">
        <w:rPr>
          <w:rFonts w:asciiTheme="minorBidi" w:eastAsiaTheme="minorHAnsi" w:hAnsiTheme="minorBidi" w:cstheme="minorBidi"/>
          <w:noProof/>
          <w:color w:val="222222"/>
          <w:highlight w:val="white"/>
        </w:rPr>
        <w:t>produce</w:t>
      </w:r>
      <w:r w:rsidR="00A74BEB">
        <w:rPr>
          <w:rFonts w:asciiTheme="minorBidi" w:eastAsiaTheme="minorHAnsi" w:hAnsiTheme="minorBidi" w:cstheme="minorBidi"/>
          <w:noProof/>
          <w:color w:val="222222"/>
          <w:highlight w:val="white"/>
        </w:rPr>
        <w:t>s</w:t>
      </w:r>
      <w:r w:rsidRPr="00803566">
        <w:rPr>
          <w:rFonts w:asciiTheme="minorBidi" w:eastAsiaTheme="minorHAnsi" w:hAnsiTheme="minorBidi" w:cstheme="minorBidi"/>
          <w:color w:val="222222"/>
          <w:highlight w:val="white"/>
        </w:rPr>
        <w:t xml:space="preserve"> non-toxic cheap light source. Boiling the potato increases efficiency by the reduction in the internal impedance. The power production increased up to 10 times than untreated potato. After the use, the potato can be composted and thus recycled (</w:t>
      </w:r>
      <w:r w:rsidRPr="00803566">
        <w:rPr>
          <w:rFonts w:asciiTheme="minorBidi" w:eastAsiaTheme="minorHAnsi" w:hAnsiTheme="minorBidi" w:cstheme="minorBidi"/>
          <w:b/>
          <w:bCs/>
          <w:color w:val="222222"/>
          <w:highlight w:val="white"/>
        </w:rPr>
        <w:t>Fig</w:t>
      </w:r>
      <w:r w:rsidR="003C209F">
        <w:rPr>
          <w:rFonts w:asciiTheme="minorBidi" w:eastAsiaTheme="minorHAnsi" w:hAnsiTheme="minorBidi" w:cstheme="minorBidi"/>
          <w:b/>
          <w:bCs/>
          <w:color w:val="222222"/>
          <w:highlight w:val="white"/>
        </w:rPr>
        <w:t xml:space="preserve">ure </w:t>
      </w:r>
      <w:r w:rsidRPr="00803566">
        <w:rPr>
          <w:rFonts w:asciiTheme="minorBidi" w:eastAsiaTheme="minorHAnsi" w:hAnsiTheme="minorBidi" w:cstheme="minorBidi"/>
          <w:b/>
          <w:bCs/>
          <w:color w:val="222222"/>
          <w:highlight w:val="white"/>
        </w:rPr>
        <w:t>S1</w:t>
      </w:r>
      <w:r w:rsidRPr="00803566">
        <w:rPr>
          <w:rFonts w:asciiTheme="minorBidi" w:eastAsiaTheme="minorHAnsi" w:hAnsiTheme="minorBidi" w:cstheme="minorBidi"/>
          <w:color w:val="222222"/>
          <w:highlight w:val="white"/>
        </w:rPr>
        <w:t>).</w:t>
      </w:r>
    </w:p>
    <w:p w:rsidR="00CB428E" w:rsidRPr="00803566" w:rsidRDefault="00CB428E" w:rsidP="00CB428E">
      <w:pPr>
        <w:spacing w:after="0" w:line="240" w:lineRule="auto"/>
        <w:ind w:right="62"/>
        <w:jc w:val="left"/>
        <w:rPr>
          <w:rFonts w:asciiTheme="minorBidi" w:eastAsiaTheme="minorHAnsi" w:hAnsiTheme="minorBidi" w:cstheme="minorBidi"/>
          <w:color w:val="222222"/>
          <w:highlight w:val="white"/>
        </w:rPr>
      </w:pPr>
    </w:p>
    <w:p w:rsidR="00CB428E" w:rsidRDefault="00CB428E" w:rsidP="00CB428E">
      <w:pPr>
        <w:spacing w:after="0" w:line="240" w:lineRule="auto"/>
        <w:ind w:right="62"/>
        <w:jc w:val="left"/>
        <w:rPr>
          <w:rFonts w:asciiTheme="minorBidi" w:eastAsiaTheme="minorHAnsi" w:hAnsiTheme="minorBidi" w:cstheme="minorBidi"/>
          <w:color w:val="222222"/>
          <w:highlight w:val="white"/>
        </w:rPr>
      </w:pPr>
      <w:r w:rsidRPr="00803566">
        <w:rPr>
          <w:rFonts w:asciiTheme="minorBidi" w:eastAsiaTheme="minorHAnsi" w:hAnsiTheme="minorBidi" w:cstheme="minorBidi"/>
          <w:color w:val="222222"/>
          <w:highlight w:val="white"/>
        </w:rPr>
        <w:lastRenderedPageBreak/>
        <w:t>At the end, the lesson was summarized. The sunflower example was discussed in terms of inspiration from nature; how we can borrow information from it and improve the energy production using the structures that appear in</w:t>
      </w:r>
      <w:r w:rsidRPr="00A74BEB">
        <w:rPr>
          <w:rFonts w:asciiTheme="minorBidi" w:eastAsiaTheme="minorHAnsi" w:hAnsiTheme="minorBidi" w:cstheme="minorBidi"/>
          <w:noProof/>
          <w:color w:val="222222"/>
          <w:highlight w:val="white"/>
        </w:rPr>
        <w:t xml:space="preserve"> nature</w:t>
      </w:r>
      <w:r w:rsidRPr="00803566">
        <w:rPr>
          <w:rFonts w:asciiTheme="minorBidi" w:eastAsiaTheme="minorHAnsi" w:hAnsiTheme="minorBidi" w:cstheme="minorBidi"/>
          <w:color w:val="222222"/>
          <w:highlight w:val="white"/>
        </w:rPr>
        <w:t xml:space="preserve">. The squid-bacterial interaction was discussed as an example of a way to imply already exist living organisms as a lightning source. The potato example was discussed as a way of electricity production, which using biological source (biomass) and convert energy source for renewable energy production. </w:t>
      </w:r>
    </w:p>
    <w:p w:rsidR="00CB428E" w:rsidRDefault="00CB428E" w:rsidP="00CB428E"/>
    <w:p w:rsidR="00CB428E" w:rsidRDefault="00CB428E" w:rsidP="00CB428E">
      <w:pPr>
        <w:spacing w:after="160" w:line="259" w:lineRule="auto"/>
        <w:jc w:val="left"/>
        <w:rPr>
          <w:rFonts w:asciiTheme="minorBidi" w:hAnsiTheme="minorBidi" w:cstheme="minorBidi"/>
          <w:b/>
        </w:rPr>
      </w:pPr>
      <w:r>
        <w:rPr>
          <w:rFonts w:asciiTheme="minorBidi" w:hAnsiTheme="minorBidi" w:cstheme="minorBidi"/>
          <w:b/>
        </w:rPr>
        <w:t>References</w:t>
      </w:r>
    </w:p>
    <w:p w:rsidR="009A2ACD" w:rsidRPr="009A2ACD" w:rsidRDefault="001639E7" w:rsidP="009A2ACD">
      <w:pPr>
        <w:widowControl w:val="0"/>
        <w:autoSpaceDE w:val="0"/>
        <w:autoSpaceDN w:val="0"/>
        <w:adjustRightInd w:val="0"/>
        <w:spacing w:before="100" w:after="100" w:line="240" w:lineRule="auto"/>
        <w:ind w:left="640" w:hanging="640"/>
        <w:rPr>
          <w:rFonts w:ascii="Arial" w:hAnsi="Arial" w:cs="Arial"/>
          <w:noProof/>
          <w:szCs w:val="24"/>
        </w:rPr>
      </w:pPr>
      <w:r>
        <w:rPr>
          <w:rFonts w:asciiTheme="minorBidi" w:hAnsiTheme="minorBidi" w:cstheme="minorBidi"/>
          <w:b/>
        </w:rPr>
        <w:fldChar w:fldCharType="begin" w:fldLock="1"/>
      </w:r>
      <w:r w:rsidR="00CB428E">
        <w:rPr>
          <w:rFonts w:asciiTheme="minorBidi" w:hAnsiTheme="minorBidi" w:cstheme="minorBidi"/>
          <w:b/>
        </w:rPr>
        <w:instrText xml:space="preserve">ADDIN Mendeley Bibliography CSL_BIBLIOGRAPHY </w:instrText>
      </w:r>
      <w:r>
        <w:rPr>
          <w:rFonts w:asciiTheme="minorBidi" w:hAnsiTheme="minorBidi" w:cstheme="minorBidi"/>
          <w:b/>
        </w:rPr>
        <w:fldChar w:fldCharType="separate"/>
      </w:r>
      <w:r w:rsidR="009A2ACD" w:rsidRPr="009A2ACD">
        <w:rPr>
          <w:rFonts w:ascii="Arial" w:hAnsi="Arial" w:cs="Arial"/>
          <w:noProof/>
          <w:szCs w:val="24"/>
        </w:rPr>
        <w:t xml:space="preserve">1. </w:t>
      </w:r>
      <w:r w:rsidR="009A2ACD" w:rsidRPr="009A2ACD">
        <w:rPr>
          <w:rFonts w:ascii="Arial" w:hAnsi="Arial" w:cs="Arial"/>
          <w:noProof/>
          <w:szCs w:val="24"/>
        </w:rPr>
        <w:tab/>
        <w:t xml:space="preserve">Change IP on C. Climate Change 2007 - The Physical Science Basis. Work Gr I Contrib to Fourth Assess Rep IPCC. 2007;1009. </w:t>
      </w:r>
    </w:p>
    <w:p w:rsidR="009A2ACD" w:rsidRPr="009A2ACD" w:rsidRDefault="009A2ACD" w:rsidP="009A2ACD">
      <w:pPr>
        <w:widowControl w:val="0"/>
        <w:autoSpaceDE w:val="0"/>
        <w:autoSpaceDN w:val="0"/>
        <w:adjustRightInd w:val="0"/>
        <w:spacing w:before="100" w:after="100" w:line="240" w:lineRule="auto"/>
        <w:ind w:left="640" w:hanging="640"/>
        <w:rPr>
          <w:rFonts w:ascii="Arial" w:hAnsi="Arial" w:cs="Arial"/>
          <w:noProof/>
          <w:szCs w:val="24"/>
        </w:rPr>
      </w:pPr>
      <w:r w:rsidRPr="009A2ACD">
        <w:rPr>
          <w:rFonts w:ascii="Arial" w:hAnsi="Arial" w:cs="Arial"/>
          <w:noProof/>
          <w:szCs w:val="24"/>
        </w:rPr>
        <w:t xml:space="preserve">2. </w:t>
      </w:r>
      <w:r w:rsidRPr="009A2ACD">
        <w:rPr>
          <w:rFonts w:ascii="Arial" w:hAnsi="Arial" w:cs="Arial"/>
          <w:noProof/>
          <w:szCs w:val="24"/>
        </w:rPr>
        <w:tab/>
        <w:t xml:space="preserve">Vandenbrink JP, Brown EA, Harmer SL, Blackman BK. Turning heads: The biology of solar tracking in sunflower. Plant Sci. 2014;224:20–6. </w:t>
      </w:r>
    </w:p>
    <w:p w:rsidR="009A2ACD" w:rsidRPr="009A2ACD" w:rsidRDefault="009A2ACD" w:rsidP="009A2ACD">
      <w:pPr>
        <w:widowControl w:val="0"/>
        <w:autoSpaceDE w:val="0"/>
        <w:autoSpaceDN w:val="0"/>
        <w:adjustRightInd w:val="0"/>
        <w:spacing w:before="100" w:after="100" w:line="240" w:lineRule="auto"/>
        <w:ind w:left="640" w:hanging="640"/>
        <w:rPr>
          <w:rFonts w:ascii="Arial" w:hAnsi="Arial" w:cs="Arial"/>
          <w:noProof/>
          <w:szCs w:val="24"/>
        </w:rPr>
      </w:pPr>
      <w:r w:rsidRPr="009A2ACD">
        <w:rPr>
          <w:rFonts w:ascii="Arial" w:hAnsi="Arial" w:cs="Arial"/>
          <w:noProof/>
          <w:szCs w:val="24"/>
        </w:rPr>
        <w:t xml:space="preserve">3. </w:t>
      </w:r>
      <w:r w:rsidRPr="009A2ACD">
        <w:rPr>
          <w:rFonts w:ascii="Arial" w:hAnsi="Arial" w:cs="Arial"/>
          <w:noProof/>
          <w:szCs w:val="24"/>
        </w:rPr>
        <w:tab/>
        <w:t xml:space="preserve">SolarServer. Photovoltaics: Solar Electricity and Solar Cells in Theory and Practice. SolarServer Global Solar Indusry Website. 2011. </w:t>
      </w:r>
    </w:p>
    <w:p w:rsidR="009A2ACD" w:rsidRPr="009A2ACD" w:rsidRDefault="009A2ACD" w:rsidP="009A2ACD">
      <w:pPr>
        <w:widowControl w:val="0"/>
        <w:autoSpaceDE w:val="0"/>
        <w:autoSpaceDN w:val="0"/>
        <w:adjustRightInd w:val="0"/>
        <w:spacing w:before="100" w:after="100" w:line="240" w:lineRule="auto"/>
        <w:ind w:left="640" w:hanging="640"/>
        <w:rPr>
          <w:rFonts w:ascii="Arial" w:hAnsi="Arial" w:cs="Arial"/>
          <w:noProof/>
          <w:szCs w:val="24"/>
        </w:rPr>
      </w:pPr>
      <w:r w:rsidRPr="009A2ACD">
        <w:rPr>
          <w:rFonts w:ascii="Arial" w:hAnsi="Arial" w:cs="Arial"/>
          <w:noProof/>
          <w:szCs w:val="24"/>
        </w:rPr>
        <w:t xml:space="preserve">4. </w:t>
      </w:r>
      <w:r w:rsidRPr="009A2ACD">
        <w:rPr>
          <w:rFonts w:ascii="Arial" w:hAnsi="Arial" w:cs="Arial"/>
          <w:noProof/>
          <w:szCs w:val="24"/>
        </w:rPr>
        <w:tab/>
        <w:t xml:space="preserve">RAO BK, RAMESH D, JYOTHI P. Sunflower Model Sunlight Tracking for Solar Panels. 2015; </w:t>
      </w:r>
    </w:p>
    <w:p w:rsidR="009A2ACD" w:rsidRPr="009A2ACD" w:rsidRDefault="009A2ACD" w:rsidP="009A2ACD">
      <w:pPr>
        <w:widowControl w:val="0"/>
        <w:autoSpaceDE w:val="0"/>
        <w:autoSpaceDN w:val="0"/>
        <w:adjustRightInd w:val="0"/>
        <w:spacing w:before="100" w:after="100" w:line="240" w:lineRule="auto"/>
        <w:ind w:left="640" w:hanging="640"/>
        <w:rPr>
          <w:rFonts w:ascii="Arial" w:hAnsi="Arial" w:cs="Arial"/>
          <w:noProof/>
          <w:szCs w:val="24"/>
        </w:rPr>
      </w:pPr>
      <w:r w:rsidRPr="009A2ACD">
        <w:rPr>
          <w:rFonts w:ascii="Arial" w:hAnsi="Arial" w:cs="Arial"/>
          <w:noProof/>
          <w:szCs w:val="24"/>
        </w:rPr>
        <w:t xml:space="preserve">5. </w:t>
      </w:r>
      <w:r w:rsidRPr="009A2ACD">
        <w:rPr>
          <w:rFonts w:ascii="Arial" w:hAnsi="Arial" w:cs="Arial"/>
          <w:noProof/>
          <w:szCs w:val="24"/>
        </w:rPr>
        <w:tab/>
        <w:t xml:space="preserve">Helen Morgan. Michael Jantzen’s Solar Science Center is Powered by Towering Photovoltaic Antenna. inhabitat. 2012. </w:t>
      </w:r>
    </w:p>
    <w:p w:rsidR="009A2ACD" w:rsidRPr="009A2ACD" w:rsidRDefault="009A2ACD" w:rsidP="009A2ACD">
      <w:pPr>
        <w:widowControl w:val="0"/>
        <w:autoSpaceDE w:val="0"/>
        <w:autoSpaceDN w:val="0"/>
        <w:adjustRightInd w:val="0"/>
        <w:spacing w:before="100" w:after="100" w:line="240" w:lineRule="auto"/>
        <w:ind w:left="640" w:hanging="640"/>
        <w:rPr>
          <w:rFonts w:ascii="Arial" w:hAnsi="Arial" w:cs="Arial"/>
          <w:noProof/>
          <w:szCs w:val="24"/>
        </w:rPr>
      </w:pPr>
      <w:r w:rsidRPr="009A2ACD">
        <w:rPr>
          <w:rFonts w:ascii="Arial" w:hAnsi="Arial" w:cs="Arial"/>
          <w:noProof/>
          <w:szCs w:val="24"/>
        </w:rPr>
        <w:t xml:space="preserve">6. </w:t>
      </w:r>
      <w:r w:rsidRPr="009A2ACD">
        <w:rPr>
          <w:rFonts w:ascii="Arial" w:hAnsi="Arial" w:cs="Arial"/>
          <w:noProof/>
          <w:szCs w:val="24"/>
        </w:rPr>
        <w:tab/>
        <w:t xml:space="preserve">Dustin Stonecipher. Mueller SunFlowers. AtlasObscura. 2016. </w:t>
      </w:r>
    </w:p>
    <w:p w:rsidR="009A2ACD" w:rsidRPr="009A2ACD" w:rsidRDefault="009A2ACD" w:rsidP="009A2ACD">
      <w:pPr>
        <w:widowControl w:val="0"/>
        <w:autoSpaceDE w:val="0"/>
        <w:autoSpaceDN w:val="0"/>
        <w:adjustRightInd w:val="0"/>
        <w:spacing w:before="100" w:after="100" w:line="240" w:lineRule="auto"/>
        <w:ind w:left="640" w:hanging="640"/>
        <w:rPr>
          <w:rFonts w:ascii="Arial" w:hAnsi="Arial" w:cs="Arial"/>
          <w:noProof/>
          <w:szCs w:val="24"/>
        </w:rPr>
      </w:pPr>
      <w:r w:rsidRPr="009A2ACD">
        <w:rPr>
          <w:rFonts w:ascii="Arial" w:hAnsi="Arial" w:cs="Arial"/>
          <w:noProof/>
          <w:szCs w:val="24"/>
        </w:rPr>
        <w:t xml:space="preserve">7. </w:t>
      </w:r>
      <w:r w:rsidRPr="009A2ACD">
        <w:rPr>
          <w:rFonts w:ascii="Arial" w:hAnsi="Arial" w:cs="Arial"/>
          <w:noProof/>
          <w:szCs w:val="24"/>
        </w:rPr>
        <w:tab/>
        <w:t xml:space="preserve">Ruby EG. Lessons from a cooperative, bacterial-animal association: the Vibrio fischeri-Euprymna scolopes light organ symbiosis. Annu Rev Microbiol. 1996;50(1):591–624. </w:t>
      </w:r>
    </w:p>
    <w:p w:rsidR="009A2ACD" w:rsidRPr="009A2ACD" w:rsidRDefault="009A2ACD" w:rsidP="009A2ACD">
      <w:pPr>
        <w:widowControl w:val="0"/>
        <w:autoSpaceDE w:val="0"/>
        <w:autoSpaceDN w:val="0"/>
        <w:adjustRightInd w:val="0"/>
        <w:spacing w:before="100" w:after="100" w:line="240" w:lineRule="auto"/>
        <w:ind w:left="640" w:hanging="640"/>
        <w:rPr>
          <w:rFonts w:ascii="Arial" w:hAnsi="Arial" w:cs="Arial"/>
          <w:noProof/>
          <w:szCs w:val="24"/>
        </w:rPr>
      </w:pPr>
      <w:r w:rsidRPr="009A2ACD">
        <w:rPr>
          <w:rFonts w:ascii="Arial" w:hAnsi="Arial" w:cs="Arial"/>
          <w:noProof/>
          <w:szCs w:val="24"/>
        </w:rPr>
        <w:t xml:space="preserve">8. </w:t>
      </w:r>
      <w:r w:rsidRPr="009A2ACD">
        <w:rPr>
          <w:rFonts w:ascii="Arial" w:hAnsi="Arial" w:cs="Arial"/>
          <w:noProof/>
          <w:szCs w:val="24"/>
        </w:rPr>
        <w:tab/>
        <w:t xml:space="preserve">McFALL-NGAI M, Morin JG. Camouflage by disruptive illumination in leiognathids, a family of shallow-water, bioluminescent fishes. J Exp Biol. 1991;156(1):119–37. </w:t>
      </w:r>
    </w:p>
    <w:p w:rsidR="009A2ACD" w:rsidRPr="009A2ACD" w:rsidRDefault="009A2ACD" w:rsidP="009A2ACD">
      <w:pPr>
        <w:widowControl w:val="0"/>
        <w:autoSpaceDE w:val="0"/>
        <w:autoSpaceDN w:val="0"/>
        <w:adjustRightInd w:val="0"/>
        <w:spacing w:before="100" w:after="100" w:line="240" w:lineRule="auto"/>
        <w:ind w:left="640" w:hanging="640"/>
        <w:rPr>
          <w:rFonts w:ascii="Arial" w:hAnsi="Arial" w:cs="Arial"/>
          <w:noProof/>
          <w:szCs w:val="24"/>
        </w:rPr>
      </w:pPr>
      <w:r w:rsidRPr="009A2ACD">
        <w:rPr>
          <w:rFonts w:ascii="Arial" w:hAnsi="Arial" w:cs="Arial"/>
          <w:noProof/>
          <w:szCs w:val="24"/>
        </w:rPr>
        <w:t xml:space="preserve">9. </w:t>
      </w:r>
      <w:r w:rsidRPr="009A2ACD">
        <w:rPr>
          <w:rFonts w:ascii="Arial" w:hAnsi="Arial" w:cs="Arial"/>
          <w:noProof/>
          <w:szCs w:val="24"/>
        </w:rPr>
        <w:tab/>
        <w:t xml:space="preserve">Ruby EG, Lee K-H. The Vibrio fischeri-Euprymna scolopes light organ association: current ecological paradigms. Appl Environ Microbiol. 1998;64(3):805–12. </w:t>
      </w:r>
    </w:p>
    <w:p w:rsidR="009A2ACD" w:rsidRPr="009A2ACD" w:rsidRDefault="009A2ACD" w:rsidP="009A2ACD">
      <w:pPr>
        <w:widowControl w:val="0"/>
        <w:autoSpaceDE w:val="0"/>
        <w:autoSpaceDN w:val="0"/>
        <w:adjustRightInd w:val="0"/>
        <w:spacing w:before="100" w:after="100" w:line="240" w:lineRule="auto"/>
        <w:ind w:left="640" w:hanging="640"/>
        <w:rPr>
          <w:rFonts w:ascii="Arial" w:hAnsi="Arial" w:cs="Arial"/>
          <w:noProof/>
          <w:szCs w:val="24"/>
        </w:rPr>
      </w:pPr>
      <w:r w:rsidRPr="009A2ACD">
        <w:rPr>
          <w:rFonts w:ascii="Arial" w:hAnsi="Arial" w:cs="Arial"/>
          <w:noProof/>
          <w:szCs w:val="24"/>
        </w:rPr>
        <w:t xml:space="preserve">10. </w:t>
      </w:r>
      <w:r w:rsidRPr="009A2ACD">
        <w:rPr>
          <w:rFonts w:ascii="Arial" w:hAnsi="Arial" w:cs="Arial"/>
          <w:noProof/>
          <w:szCs w:val="24"/>
        </w:rPr>
        <w:tab/>
        <w:t xml:space="preserve">Young RE, Roper CF. Bioluminescent countershading in midwater animals: evidence from living squid. Science (80- ). 1976;191(4231):1046–8. </w:t>
      </w:r>
    </w:p>
    <w:p w:rsidR="009A2ACD" w:rsidRPr="009A2ACD" w:rsidRDefault="009A2ACD" w:rsidP="009A2ACD">
      <w:pPr>
        <w:widowControl w:val="0"/>
        <w:autoSpaceDE w:val="0"/>
        <w:autoSpaceDN w:val="0"/>
        <w:adjustRightInd w:val="0"/>
        <w:spacing w:before="100" w:after="100" w:line="240" w:lineRule="auto"/>
        <w:ind w:left="640" w:hanging="640"/>
        <w:rPr>
          <w:rFonts w:ascii="Arial" w:hAnsi="Arial" w:cs="Arial"/>
          <w:noProof/>
          <w:szCs w:val="24"/>
        </w:rPr>
      </w:pPr>
      <w:r w:rsidRPr="009A2ACD">
        <w:rPr>
          <w:rFonts w:ascii="Arial" w:hAnsi="Arial" w:cs="Arial"/>
          <w:noProof/>
          <w:szCs w:val="24"/>
        </w:rPr>
        <w:t xml:space="preserve">11. </w:t>
      </w:r>
      <w:r w:rsidRPr="009A2ACD">
        <w:rPr>
          <w:rFonts w:ascii="Arial" w:hAnsi="Arial" w:cs="Arial"/>
          <w:noProof/>
          <w:szCs w:val="24"/>
        </w:rPr>
        <w:tab/>
        <w:t xml:space="preserve">Hastings JW, Potrikusv CJ, Gupta SC, Kurfürst M, Makemson JC. Biochemistry and physiology of bioluminescent bacteria. Adv Microb Physiol. 1985;26:235–91. </w:t>
      </w:r>
    </w:p>
    <w:p w:rsidR="009A2ACD" w:rsidRPr="009A2ACD" w:rsidRDefault="009A2ACD" w:rsidP="009A2ACD">
      <w:pPr>
        <w:widowControl w:val="0"/>
        <w:autoSpaceDE w:val="0"/>
        <w:autoSpaceDN w:val="0"/>
        <w:adjustRightInd w:val="0"/>
        <w:spacing w:before="100" w:after="100" w:line="240" w:lineRule="auto"/>
        <w:ind w:left="640" w:hanging="640"/>
        <w:rPr>
          <w:rFonts w:ascii="Arial" w:hAnsi="Arial" w:cs="Arial"/>
          <w:noProof/>
          <w:szCs w:val="24"/>
        </w:rPr>
      </w:pPr>
      <w:r w:rsidRPr="009A2ACD">
        <w:rPr>
          <w:rFonts w:ascii="Arial" w:hAnsi="Arial" w:cs="Arial"/>
          <w:noProof/>
          <w:szCs w:val="24"/>
        </w:rPr>
        <w:t xml:space="preserve">12. </w:t>
      </w:r>
      <w:r w:rsidRPr="009A2ACD">
        <w:rPr>
          <w:rFonts w:ascii="Arial" w:hAnsi="Arial" w:cs="Arial"/>
          <w:noProof/>
          <w:szCs w:val="24"/>
        </w:rPr>
        <w:tab/>
        <w:t xml:space="preserve">Brad Koerner. Philips microbial home + biolight project. lucept. 2011. </w:t>
      </w:r>
    </w:p>
    <w:p w:rsidR="009A2ACD" w:rsidRPr="009A2ACD" w:rsidRDefault="009A2ACD" w:rsidP="009A2ACD">
      <w:pPr>
        <w:widowControl w:val="0"/>
        <w:autoSpaceDE w:val="0"/>
        <w:autoSpaceDN w:val="0"/>
        <w:adjustRightInd w:val="0"/>
        <w:spacing w:before="100" w:after="100" w:line="240" w:lineRule="auto"/>
        <w:ind w:left="640" w:hanging="640"/>
        <w:rPr>
          <w:rFonts w:ascii="Arial" w:hAnsi="Arial" w:cs="Arial"/>
          <w:noProof/>
          <w:szCs w:val="24"/>
        </w:rPr>
      </w:pPr>
      <w:r w:rsidRPr="009A2ACD">
        <w:rPr>
          <w:rFonts w:ascii="Arial" w:hAnsi="Arial" w:cs="Arial"/>
          <w:noProof/>
          <w:szCs w:val="24"/>
        </w:rPr>
        <w:t xml:space="preserve">13. </w:t>
      </w:r>
      <w:r w:rsidRPr="009A2ACD">
        <w:rPr>
          <w:rFonts w:ascii="Arial" w:hAnsi="Arial" w:cs="Arial"/>
          <w:noProof/>
          <w:szCs w:val="24"/>
        </w:rPr>
        <w:tab/>
        <w:t xml:space="preserve">Scoles S, Brooke N. SYMBIOSIS: LIGHTING UP THE WORLD. Smaller Questions. 2011. </w:t>
      </w:r>
    </w:p>
    <w:p w:rsidR="009A2ACD" w:rsidRPr="009A2ACD" w:rsidRDefault="009A2ACD" w:rsidP="009A2ACD">
      <w:pPr>
        <w:widowControl w:val="0"/>
        <w:autoSpaceDE w:val="0"/>
        <w:autoSpaceDN w:val="0"/>
        <w:adjustRightInd w:val="0"/>
        <w:spacing w:before="100" w:after="100" w:line="240" w:lineRule="auto"/>
        <w:ind w:left="640" w:hanging="640"/>
        <w:rPr>
          <w:rFonts w:ascii="Arial" w:hAnsi="Arial" w:cs="Arial"/>
          <w:noProof/>
          <w:szCs w:val="24"/>
        </w:rPr>
      </w:pPr>
      <w:r w:rsidRPr="009A2ACD">
        <w:rPr>
          <w:rFonts w:ascii="Arial" w:hAnsi="Arial" w:cs="Arial"/>
          <w:noProof/>
          <w:szCs w:val="24"/>
        </w:rPr>
        <w:t xml:space="preserve">14. </w:t>
      </w:r>
      <w:r w:rsidRPr="009A2ACD">
        <w:rPr>
          <w:rFonts w:ascii="Arial" w:hAnsi="Arial" w:cs="Arial"/>
          <w:noProof/>
          <w:szCs w:val="24"/>
        </w:rPr>
        <w:tab/>
        <w:t xml:space="preserve">Golberg A, Rabinowitch HD, Rubinsky B. Zn/Cu-vegetative batteries, bioelectrical characterizations, and primary cost analyses. J Renew Sustain Energy. 2010;2(3):1–11. </w:t>
      </w:r>
    </w:p>
    <w:p w:rsidR="009A2ACD" w:rsidRPr="009A2ACD" w:rsidRDefault="009A2ACD" w:rsidP="009A2ACD">
      <w:pPr>
        <w:widowControl w:val="0"/>
        <w:autoSpaceDE w:val="0"/>
        <w:autoSpaceDN w:val="0"/>
        <w:adjustRightInd w:val="0"/>
        <w:spacing w:before="100" w:after="100" w:line="240" w:lineRule="auto"/>
        <w:ind w:left="640" w:hanging="640"/>
        <w:rPr>
          <w:rFonts w:ascii="Arial" w:hAnsi="Arial" w:cs="Arial"/>
          <w:noProof/>
          <w:szCs w:val="24"/>
        </w:rPr>
      </w:pPr>
      <w:r w:rsidRPr="009A2ACD">
        <w:rPr>
          <w:rFonts w:ascii="Arial" w:hAnsi="Arial" w:cs="Arial"/>
          <w:noProof/>
          <w:szCs w:val="24"/>
        </w:rPr>
        <w:t xml:space="preserve">15. </w:t>
      </w:r>
      <w:r w:rsidRPr="009A2ACD">
        <w:rPr>
          <w:rFonts w:ascii="Arial" w:hAnsi="Arial" w:cs="Arial"/>
          <w:noProof/>
          <w:szCs w:val="24"/>
        </w:rPr>
        <w:tab/>
        <w:t xml:space="preserve">IEA IEA. Energy access database. World Energy Outlook. 2015. </w:t>
      </w:r>
    </w:p>
    <w:p w:rsidR="00CB428E" w:rsidRDefault="009A2ACD" w:rsidP="00846854">
      <w:pPr>
        <w:widowControl w:val="0"/>
        <w:autoSpaceDE w:val="0"/>
        <w:autoSpaceDN w:val="0"/>
        <w:adjustRightInd w:val="0"/>
        <w:spacing w:before="100" w:after="100" w:line="240" w:lineRule="auto"/>
        <w:ind w:left="640" w:hanging="640"/>
        <w:divId w:val="808742913"/>
        <w:rPr>
          <w:rFonts w:asciiTheme="minorBidi" w:hAnsiTheme="minorBidi" w:cstheme="minorBidi"/>
          <w:b/>
        </w:rPr>
      </w:pPr>
      <w:r w:rsidRPr="009A2ACD">
        <w:rPr>
          <w:rFonts w:ascii="Arial" w:hAnsi="Arial" w:cs="Arial"/>
          <w:noProof/>
          <w:szCs w:val="24"/>
        </w:rPr>
        <w:t xml:space="preserve">16. </w:t>
      </w:r>
      <w:r w:rsidRPr="009A2ACD">
        <w:rPr>
          <w:rFonts w:ascii="Arial" w:hAnsi="Arial" w:cs="Arial"/>
          <w:noProof/>
          <w:szCs w:val="24"/>
        </w:rPr>
        <w:tab/>
        <w:t xml:space="preserve">Lam NL, Smith KR, Gauthier A, Bates MN. Kerosene: a review of household uses and their hazards in low- and middle-income countries. J Toxicol Environ Health B Crit Rev. 2012;15(6):396–432. </w:t>
      </w:r>
      <w:r w:rsidR="001639E7">
        <w:rPr>
          <w:rFonts w:asciiTheme="minorBidi" w:hAnsiTheme="minorBidi" w:cstheme="minorBidi"/>
          <w:b/>
        </w:rPr>
        <w:fldChar w:fldCharType="end"/>
      </w:r>
      <w:bookmarkStart w:id="0" w:name="_GoBack"/>
      <w:bookmarkEnd w:id="0"/>
    </w:p>
    <w:sectPr w:rsidR="00CB428E" w:rsidSect="000649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1MzAwNTM2MzKyMLZQ0lEKTi0uzszPAykwqQUAIg0F/iwAAAA="/>
  </w:docVars>
  <w:rsids>
    <w:rsidRoot w:val="00CB428E"/>
    <w:rsid w:val="00064921"/>
    <w:rsid w:val="001639E7"/>
    <w:rsid w:val="001E1540"/>
    <w:rsid w:val="002B145C"/>
    <w:rsid w:val="002C5AF3"/>
    <w:rsid w:val="003C209F"/>
    <w:rsid w:val="00426056"/>
    <w:rsid w:val="0043542B"/>
    <w:rsid w:val="005D55A2"/>
    <w:rsid w:val="006659F5"/>
    <w:rsid w:val="006933A0"/>
    <w:rsid w:val="00697222"/>
    <w:rsid w:val="00846854"/>
    <w:rsid w:val="008D3126"/>
    <w:rsid w:val="00980C1C"/>
    <w:rsid w:val="00996DFE"/>
    <w:rsid w:val="009A2ACD"/>
    <w:rsid w:val="00A74BEB"/>
    <w:rsid w:val="00CA7C6D"/>
    <w:rsid w:val="00CB428E"/>
    <w:rsid w:val="00F86B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F6714-6FB2-4AA2-8BC7-9ABDEFA5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B428E"/>
    <w:pPr>
      <w:spacing w:after="200" w:line="276" w:lineRule="auto"/>
      <w:jc w:val="both"/>
    </w:pPr>
    <w:rPr>
      <w:rFonts w:ascii="Calibri" w:eastAsia="Calibri" w:hAnsi="Calibri" w:cs="Calibri"/>
      <w:color w:val="000000"/>
    </w:rPr>
  </w:style>
  <w:style w:type="paragraph" w:styleId="Heading2">
    <w:name w:val="heading 2"/>
    <w:basedOn w:val="Normal"/>
    <w:next w:val="Normal"/>
    <w:link w:val="Heading2Char"/>
    <w:rsid w:val="00CB428E"/>
    <w:pPr>
      <w:keepNext/>
      <w:keepLines/>
      <w:contextualSpacing/>
      <w:outlineLvl w:val="1"/>
    </w:pPr>
    <w:rPr>
      <w:rFonts w:ascii="Arial" w:eastAsia="Arial" w:hAnsi="Arial" w:cs="Arial"/>
      <w:b/>
      <w:color w:val="222222"/>
      <w:sz w:val="20"/>
      <w:szCs w:val="20"/>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428E"/>
    <w:rPr>
      <w:rFonts w:ascii="Arial" w:eastAsia="Arial" w:hAnsi="Arial" w:cs="Arial"/>
      <w:b/>
      <w:color w:val="222222"/>
      <w:sz w:val="20"/>
      <w:szCs w:val="20"/>
      <w:highlight w:val="white"/>
    </w:rPr>
  </w:style>
  <w:style w:type="table" w:styleId="TableGrid">
    <w:name w:val="Table Grid"/>
    <w:basedOn w:val="TableNormal"/>
    <w:uiPriority w:val="39"/>
    <w:rsid w:val="00CB4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1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540"/>
    <w:rPr>
      <w:rFonts w:ascii="Tahoma" w:eastAsia="Calibri" w:hAnsi="Tahoma" w:cs="Tahoma"/>
      <w:color w:val="000000"/>
      <w:sz w:val="16"/>
      <w:szCs w:val="16"/>
    </w:rPr>
  </w:style>
  <w:style w:type="paragraph" w:styleId="NormalWeb">
    <w:name w:val="Normal (Web)"/>
    <w:basedOn w:val="Normal"/>
    <w:uiPriority w:val="99"/>
    <w:unhideWhenUsed/>
    <w:rsid w:val="001E1540"/>
    <w:pPr>
      <w:spacing w:before="100" w:beforeAutospacing="1" w:after="100" w:afterAutospacing="1" w:line="240" w:lineRule="auto"/>
      <w:jc w:val="left"/>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157634">
      <w:bodyDiv w:val="1"/>
      <w:marLeft w:val="0"/>
      <w:marRight w:val="0"/>
      <w:marTop w:val="0"/>
      <w:marBottom w:val="0"/>
      <w:divBdr>
        <w:top w:val="none" w:sz="0" w:space="0" w:color="auto"/>
        <w:left w:val="none" w:sz="0" w:space="0" w:color="auto"/>
        <w:bottom w:val="none" w:sz="0" w:space="0" w:color="auto"/>
        <w:right w:val="none" w:sz="0" w:space="0" w:color="auto"/>
      </w:divBdr>
      <w:divsChild>
        <w:div w:id="1824810716">
          <w:marLeft w:val="0"/>
          <w:marRight w:val="0"/>
          <w:marTop w:val="0"/>
          <w:marBottom w:val="0"/>
          <w:divBdr>
            <w:top w:val="none" w:sz="0" w:space="0" w:color="auto"/>
            <w:left w:val="none" w:sz="0" w:space="0" w:color="auto"/>
            <w:bottom w:val="none" w:sz="0" w:space="0" w:color="auto"/>
            <w:right w:val="none" w:sz="0" w:space="0" w:color="auto"/>
          </w:divBdr>
          <w:divsChild>
            <w:div w:id="808742913">
              <w:marLeft w:val="0"/>
              <w:marRight w:val="0"/>
              <w:marTop w:val="0"/>
              <w:marBottom w:val="0"/>
              <w:divBdr>
                <w:top w:val="none" w:sz="0" w:space="0" w:color="auto"/>
                <w:left w:val="none" w:sz="0" w:space="0" w:color="auto"/>
                <w:bottom w:val="none" w:sz="0" w:space="0" w:color="auto"/>
                <w:right w:val="none" w:sz="0" w:space="0" w:color="auto"/>
              </w:divBdr>
              <w:divsChild>
                <w:div w:id="13922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E95A58F-A4A1-4072-A074-3D1D9F7B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4382</Words>
  <Characters>24984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Molly Cranston</cp:lastModifiedBy>
  <cp:revision>4</cp:revision>
  <dcterms:created xsi:type="dcterms:W3CDTF">2017-12-01T20:21:00Z</dcterms:created>
  <dcterms:modified xsi:type="dcterms:W3CDTF">2017-12-07T14:48:00Z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Recent Style Id 0_1">
    <vt:lpwstr>http://www.zotero.org/styles/acs-sustainable-chemistry-and-engineering</vt:lpwstr>
  </property>
  <property fmtid="{D5CDD505-2E9C-101B-9397-08002B2CF9AE}" pid="5" name="Mendeley Recent Style Name 0_1">
    <vt:lpwstr>ACS Sustainable Chemistry &amp; Engineering</vt:lpwstr>
  </property>
  <property fmtid="{D5CDD505-2E9C-101B-9397-08002B2CF9AE}" pid="6" name="Mendeley Recent Style Id 1_1">
    <vt:lpwstr>http://www.zotero.org/styles/american-medical-association</vt:lpwstr>
  </property>
  <property fmtid="{D5CDD505-2E9C-101B-9397-08002B2CF9AE}" pid="7" name="Mendeley Recent Style Name 1_1">
    <vt:lpwstr>American Medical Association</vt:lpwstr>
  </property>
  <property fmtid="{D5CDD505-2E9C-101B-9397-08002B2CF9AE}" pid="8" name="Mendeley Recent Style Id 2_1">
    <vt:lpwstr>http://www.zotero.org/styles/american-political-science-association</vt:lpwstr>
  </property>
  <property fmtid="{D5CDD505-2E9C-101B-9397-08002B2CF9AE}" pid="9" name="Mendeley Recent Style Name 2_1">
    <vt:lpwstr>American Political Science Association</vt:lpwstr>
  </property>
  <property fmtid="{D5CDD505-2E9C-101B-9397-08002B2CF9AE}" pid="10" name="Mendeley Recent Style Id 3_1">
    <vt:lpwstr>http://www.zotero.org/styles/apa</vt:lpwstr>
  </property>
  <property fmtid="{D5CDD505-2E9C-101B-9397-08002B2CF9AE}" pid="11" name="Mendeley Recent Style Name 3_1">
    <vt:lpwstr>American Psychological Association 6th edition</vt:lpwstr>
  </property>
  <property fmtid="{D5CDD505-2E9C-101B-9397-08002B2CF9AE}" pid="12" name="Mendeley Recent Style Id 4_1">
    <vt:lpwstr>http://www.zotero.org/styles/american-sociological-association</vt:lpwstr>
  </property>
  <property fmtid="{D5CDD505-2E9C-101B-9397-08002B2CF9AE}" pid="13" name="Mendeley Recent Style Name 4_1">
    <vt:lpwstr>American Sociological Association</vt:lpwstr>
  </property>
  <property fmtid="{D5CDD505-2E9C-101B-9397-08002B2CF9AE}" pid="14" name="Mendeley Recent Style Id 5_1">
    <vt:lpwstr>http://www.zotero.org/styles/global-change-biology</vt:lpwstr>
  </property>
  <property fmtid="{D5CDD505-2E9C-101B-9397-08002B2CF9AE}" pid="15" name="Mendeley Recent Style Name 5_1">
    <vt:lpwstr>Global Change Biology</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(author-date)</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http://www.zotero.org/styles/springer-basic-brackets-no-et-al</vt:lpwstr>
  </property>
  <property fmtid="{D5CDD505-2E9C-101B-9397-08002B2CF9AE}" pid="21" name="Mendeley Recent Style Name 8_1">
    <vt:lpwstr>Springer Basic (numeric, brackets, no "et al.")</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c97d36c6-56dd-3922-970b-f697c7d91e2b</vt:lpwstr>
  </property>
</Properties>
</file>