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7C1" w:rsidRPr="00A717C1" w:rsidRDefault="00A717C1" w:rsidP="00A717C1">
      <w:pPr>
        <w:jc w:val="center"/>
        <w:rPr>
          <w:rFonts w:ascii="Times New Roman" w:eastAsia="Calibri" w:hAnsi="Times New Roman" w:cs="Times New Roman"/>
          <w:b/>
          <w:sz w:val="24"/>
          <w:lang w:val="en-GB"/>
        </w:rPr>
      </w:pPr>
      <w:bookmarkStart w:id="0" w:name="_GoBack"/>
      <w:r w:rsidRPr="00A717C1">
        <w:rPr>
          <w:rFonts w:ascii="Times New Roman" w:eastAsia="Calibri" w:hAnsi="Times New Roman" w:cs="Times New Roman"/>
          <w:b/>
          <w:sz w:val="24"/>
          <w:lang w:val="en-GB"/>
        </w:rPr>
        <w:t>References of the studies included in the meta-analysis</w:t>
      </w:r>
    </w:p>
    <w:bookmarkEnd w:id="0"/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r w:rsidRPr="00A717C1">
        <w:rPr>
          <w:rFonts w:ascii="Times New Roman" w:eastAsia="Calibri" w:hAnsi="Times New Roman" w:cs="Times New Roman"/>
          <w:sz w:val="24"/>
        </w:rPr>
        <w:t xml:space="preserve">Duma, G. M., Mento, G., Manari, T., Martinelli, M., &amp;Tressoldi, P. E. (2017). </w:t>
      </w:r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Driving with Intuition: A Preregistered Study About the EEG Anticipation of Simulated Random Car Accidents. </w:t>
      </w:r>
      <w:proofErr w:type="spellStart"/>
      <w:r w:rsidRPr="00A717C1">
        <w:rPr>
          <w:rFonts w:ascii="Times New Roman" w:eastAsia="Calibri" w:hAnsi="Times New Roman" w:cs="Times New Roman"/>
          <w:i/>
          <w:sz w:val="24"/>
          <w:lang w:val="en-GB"/>
        </w:rPr>
        <w:t>PLoSOne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12(1): e0170370. </w:t>
      </w:r>
      <w:proofErr w:type="gramStart"/>
      <w:r w:rsidRPr="00A717C1">
        <w:rPr>
          <w:rFonts w:ascii="Times New Roman" w:eastAsia="Calibri" w:hAnsi="Times New Roman" w:cs="Times New Roman"/>
          <w:sz w:val="24"/>
          <w:lang w:val="en-GB"/>
        </w:rPr>
        <w:t>doi:10.1371/journal.pone</w:t>
      </w:r>
      <w:proofErr w:type="gramEnd"/>
      <w:r w:rsidRPr="00A717C1">
        <w:rPr>
          <w:rFonts w:ascii="Times New Roman" w:eastAsia="Calibri" w:hAnsi="Times New Roman" w:cs="Times New Roman"/>
          <w:sz w:val="24"/>
          <w:lang w:val="en-GB"/>
        </w:rPr>
        <w:t>.0170370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Jolii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>, J. and Bierman, D. (2017a). Testing the Potential Paradoxes in “</w:t>
      </w:r>
      <w:proofErr w:type="spellStart"/>
      <w:proofErr w:type="gramStart"/>
      <w:r w:rsidRPr="00A717C1">
        <w:rPr>
          <w:rFonts w:ascii="Times New Roman" w:eastAsia="Calibri" w:hAnsi="Times New Roman" w:cs="Times New Roman"/>
          <w:sz w:val="24"/>
          <w:lang w:val="en-GB"/>
        </w:rPr>
        <w:t>Retrocausal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>”  Phenomena</w:t>
      </w:r>
      <w:proofErr w:type="gram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. In Quantum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Retrocausation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III, AIP Conf. Proc. 1841, 030002-1–030002-9;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doi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>: 10.1063/1.4982774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Jolii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>, J. and Bierman, D. (2017b). Implicit psi in a stimulus detection task. Paper presented at the PA 60th Annual Convention. Athens.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McCraty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, R., &amp; Atkinson, M. (2014). Electrophysiology of intuition: pre-stimulus responses in group and individual participants using a Roulette paradigm. </w:t>
      </w:r>
      <w:r w:rsidRPr="00A717C1">
        <w:rPr>
          <w:rFonts w:ascii="Times New Roman" w:eastAsia="Calibri" w:hAnsi="Times New Roman" w:cs="Times New Roman"/>
          <w:i/>
          <w:sz w:val="24"/>
          <w:lang w:val="en-GB"/>
        </w:rPr>
        <w:t>Global Advances in Health and Medicine,</w:t>
      </w:r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3(2), 16-27.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Kittenis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, M. (2011). Anomalous anticipatory event-related EEG activity in a face recognition memory task. Paper presented at the Parapsychological Association Annual Convention, </w:t>
      </w:r>
      <w:proofErr w:type="spellStart"/>
      <w:proofErr w:type="gramStart"/>
      <w:r w:rsidRPr="00A717C1">
        <w:rPr>
          <w:rFonts w:ascii="Times New Roman" w:eastAsia="Calibri" w:hAnsi="Times New Roman" w:cs="Times New Roman"/>
          <w:sz w:val="24"/>
          <w:lang w:val="en-GB"/>
        </w:rPr>
        <w:t>Curitiba,Brasil</w:t>
      </w:r>
      <w:proofErr w:type="spellEnd"/>
      <w:proofErr w:type="gramEnd"/>
      <w:r w:rsidRPr="00A717C1">
        <w:rPr>
          <w:rFonts w:ascii="Times New Roman" w:eastAsia="Calibri" w:hAnsi="Times New Roman" w:cs="Times New Roman"/>
          <w:sz w:val="24"/>
          <w:lang w:val="en-GB"/>
        </w:rPr>
        <w:t>.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r w:rsidRPr="00A717C1">
        <w:rPr>
          <w:rFonts w:ascii="Times New Roman" w:eastAsia="Calibri" w:hAnsi="Times New Roman" w:cs="Times New Roman"/>
          <w:sz w:val="24"/>
          <w:lang w:val="en-GB"/>
        </w:rPr>
        <w:t>May, E. C., &amp;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Spottiswoode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, S. J. P. (2014). Anomalous Anticipatory Effects in the Human Autonomic Nervous System. In Edwin C. May &amp;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Sonali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Bhatt Marwaha (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Eds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>). Anomalous Cognition: Remote Viewing Research and Theory, pp. 152-157.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Mossbridge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>, J. A. (2014). Single-trial presentiment experiment. KPU Registry ID N. 1005.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bookmarkStart w:id="1" w:name="_Hlk498331544"/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Mossbridge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>, J. A. (2015). Single-trial confirmatory presentiment experiment. KPU Registry ID N. 1018.</w:t>
      </w:r>
    </w:p>
    <w:bookmarkEnd w:id="1"/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Mossbridge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>, J. A. (2017). Characteristic Alpha Reflects Predictive Anticipatory Activity (PAA) in an Auditory-Visual Task. In International Conference on Augmented Cognition (pp. 79-89). Springer, Cham.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Radin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, D. I.,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Vieten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, C., Michel, L., &amp; Delorme, A. (2011). Electrocortical Activity Prior to Unpredictable Stimuli in Meditators and Nonmeditators. </w:t>
      </w:r>
      <w:r w:rsidRPr="00A717C1">
        <w:rPr>
          <w:rFonts w:ascii="Times New Roman" w:eastAsia="Calibri" w:hAnsi="Times New Roman" w:cs="Times New Roman"/>
          <w:i/>
          <w:sz w:val="24"/>
          <w:lang w:val="en-GB"/>
        </w:rPr>
        <w:t>Explore: The Journal of Science and Healing</w:t>
      </w:r>
      <w:r w:rsidRPr="00A717C1">
        <w:rPr>
          <w:rFonts w:ascii="Times New Roman" w:eastAsia="Calibri" w:hAnsi="Times New Roman" w:cs="Times New Roman"/>
          <w:sz w:val="24"/>
          <w:lang w:val="en-GB"/>
        </w:rPr>
        <w:t>, 7(5), 286-299.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Rezaei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>, S., Mirzaei, M., &amp;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Zali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, M. R. (2014). Nonlocal intuition: replication and paired-subjects enhancement effects. </w:t>
      </w:r>
      <w:r w:rsidRPr="00A717C1">
        <w:rPr>
          <w:rFonts w:ascii="Times New Roman" w:eastAsia="Calibri" w:hAnsi="Times New Roman" w:cs="Times New Roman"/>
          <w:i/>
          <w:sz w:val="24"/>
          <w:lang w:val="en-GB"/>
        </w:rPr>
        <w:t>Global Advances in Health and Medicine</w:t>
      </w:r>
      <w:r w:rsidRPr="00A717C1">
        <w:rPr>
          <w:rFonts w:ascii="Times New Roman" w:eastAsia="Calibri" w:hAnsi="Times New Roman" w:cs="Times New Roman"/>
          <w:sz w:val="24"/>
          <w:lang w:val="en-GB"/>
        </w:rPr>
        <w:t>, 3(2), 5-15.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Savva, L. (2014). Is some of the evidence for ostensible precognition indicative of Darwinian adaptation to </w:t>
      </w:r>
      <w:proofErr w:type="spellStart"/>
      <w:proofErr w:type="gramStart"/>
      <w:r w:rsidRPr="00A717C1">
        <w:rPr>
          <w:rFonts w:ascii="Times New Roman" w:eastAsia="Calibri" w:hAnsi="Times New Roman" w:cs="Times New Roman"/>
          <w:sz w:val="24"/>
          <w:lang w:val="en-GB"/>
        </w:rPr>
        <w:t>retrocausalinfluences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>?.</w:t>
      </w:r>
      <w:proofErr w:type="gram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Dissertation. Department of Psychology, Goldsmiths College. </w:t>
      </w:r>
      <w:hyperlink r:id="rId4" w:history="1">
        <w:r w:rsidRPr="00A717C1">
          <w:rPr>
            <w:rFonts w:ascii="Times New Roman" w:eastAsia="Calibri" w:hAnsi="Times New Roman" w:cs="Times New Roman"/>
            <w:sz w:val="24"/>
            <w:u w:val="single"/>
            <w:lang w:val="en-GB"/>
          </w:rPr>
          <w:t>http://research.gold.ac.uk/10721/</w:t>
        </w:r>
      </w:hyperlink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Siller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A,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Ambach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W and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Vaitl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D (2015). Investigating expectation effects using multiple physiological measures. </w:t>
      </w:r>
      <w:r w:rsidRPr="00A717C1">
        <w:rPr>
          <w:rFonts w:ascii="Times New Roman" w:eastAsia="Calibri" w:hAnsi="Times New Roman" w:cs="Times New Roman"/>
          <w:i/>
          <w:sz w:val="24"/>
          <w:lang w:val="en-GB"/>
        </w:rPr>
        <w:t>Frontiers in Psychology</w:t>
      </w:r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,.6:1553.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doi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>: 10.3389/fpsyg.2015.01553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Silva, F.E. (2015). El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hipotéticoefecto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de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anticipación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anómala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de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stímulos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aparentemente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impredecibles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¿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podría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afectar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la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toma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de decision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humana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>? In A. Parra (Ed). Ojos Invisibles. Editorial Antigua. Buenos Aires.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Singh, P.K. (2009). Personality correlates to electrophysiological measures of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prestimulus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response. Dissertation presented to Institute of Transpersonal </w:t>
      </w:r>
      <w:proofErr w:type="spellStart"/>
      <w:proofErr w:type="gramStart"/>
      <w:r w:rsidRPr="00A717C1">
        <w:rPr>
          <w:rFonts w:ascii="Times New Roman" w:eastAsia="Calibri" w:hAnsi="Times New Roman" w:cs="Times New Roman"/>
          <w:sz w:val="24"/>
          <w:lang w:val="en-GB"/>
        </w:rPr>
        <w:t>Psychology,Palo</w:t>
      </w:r>
      <w:proofErr w:type="spellEnd"/>
      <w:proofErr w:type="gram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 Alto, California.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</w:rPr>
      </w:pPr>
      <w:r w:rsidRPr="00A717C1">
        <w:rPr>
          <w:rFonts w:ascii="Times New Roman" w:eastAsia="Calibri" w:hAnsi="Times New Roman" w:cs="Times New Roman"/>
          <w:sz w:val="24"/>
        </w:rPr>
        <w:lastRenderedPageBreak/>
        <w:t xml:space="preserve">Tressoldi, P. E., Martinelli, M., Semenzato, L., &amp; Cappato, S. (2011). </w:t>
      </w:r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Let your eyes predict: prediction accuracy of pupillary responses to random alerting and neutral sounds. </w:t>
      </w:r>
      <w:proofErr w:type="spellStart"/>
      <w:r w:rsidRPr="00A717C1">
        <w:rPr>
          <w:rFonts w:ascii="Times New Roman" w:eastAsia="Calibri" w:hAnsi="Times New Roman" w:cs="Times New Roman"/>
          <w:i/>
          <w:iCs/>
          <w:sz w:val="24"/>
        </w:rPr>
        <w:t>Sage</w:t>
      </w:r>
      <w:proofErr w:type="spellEnd"/>
      <w:r w:rsidRPr="00A717C1">
        <w:rPr>
          <w:rFonts w:ascii="Times New Roman" w:eastAsia="Calibri" w:hAnsi="Times New Roman" w:cs="Times New Roman"/>
          <w:i/>
          <w:iCs/>
          <w:sz w:val="24"/>
        </w:rPr>
        <w:t xml:space="preserve"> Open</w:t>
      </w:r>
      <w:r w:rsidRPr="00A717C1">
        <w:rPr>
          <w:rFonts w:ascii="Times New Roman" w:eastAsia="Calibri" w:hAnsi="Times New Roman" w:cs="Times New Roman"/>
          <w:sz w:val="24"/>
        </w:rPr>
        <w:t xml:space="preserve">, </w:t>
      </w:r>
      <w:r w:rsidRPr="00A717C1">
        <w:rPr>
          <w:rFonts w:ascii="Times New Roman" w:eastAsia="Calibri" w:hAnsi="Times New Roman" w:cs="Times New Roman"/>
          <w:i/>
          <w:iCs/>
          <w:sz w:val="24"/>
        </w:rPr>
        <w:t>1</w:t>
      </w:r>
      <w:r w:rsidRPr="00A717C1">
        <w:rPr>
          <w:rFonts w:ascii="Times New Roman" w:eastAsia="Calibri" w:hAnsi="Times New Roman" w:cs="Times New Roman"/>
          <w:sz w:val="24"/>
        </w:rPr>
        <w:t>(2), doi.org/10.1177/2158244011420451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r w:rsidRPr="00A717C1">
        <w:rPr>
          <w:rFonts w:ascii="Times New Roman" w:eastAsia="Calibri" w:hAnsi="Times New Roman" w:cs="Times New Roman"/>
          <w:sz w:val="24"/>
        </w:rPr>
        <w:t xml:space="preserve">Tressoldi, P. E., Martinelli, M., &amp; Semenzato, L. (2014). </w:t>
      </w:r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Pupil dilation prediction of random events. </w:t>
      </w:r>
      <w:r w:rsidRPr="00A717C1">
        <w:rPr>
          <w:rFonts w:ascii="Times New Roman" w:eastAsia="Calibri" w:hAnsi="Times New Roman" w:cs="Times New Roman"/>
          <w:i/>
          <w:sz w:val="24"/>
          <w:lang w:val="en-GB"/>
        </w:rPr>
        <w:t>F1000Research</w:t>
      </w:r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, 2:262;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doi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>: 10.12688/f1000research.2-262.v2.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Tressoldi, P. E., Martinelli, M.,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Semenzato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, L., &amp; </w:t>
      </w:r>
      <w:proofErr w:type="spellStart"/>
      <w:r w:rsidRPr="00A717C1">
        <w:rPr>
          <w:rFonts w:ascii="Times New Roman" w:eastAsia="Calibri" w:hAnsi="Times New Roman" w:cs="Times New Roman"/>
          <w:sz w:val="24"/>
          <w:lang w:val="en-GB"/>
        </w:rPr>
        <w:t>Gonella</w:t>
      </w:r>
      <w:proofErr w:type="spellEnd"/>
      <w:r w:rsidRPr="00A717C1">
        <w:rPr>
          <w:rFonts w:ascii="Times New Roman" w:eastAsia="Calibri" w:hAnsi="Times New Roman" w:cs="Times New Roman"/>
          <w:sz w:val="24"/>
          <w:lang w:val="en-GB"/>
        </w:rPr>
        <w:t xml:space="preserve">, A. (2015). Does psychophysiological predictive anticipatory activity predict real or future probable events? </w:t>
      </w:r>
      <w:r w:rsidRPr="00A717C1">
        <w:rPr>
          <w:rFonts w:ascii="Times New Roman" w:eastAsia="Calibri" w:hAnsi="Times New Roman" w:cs="Times New Roman"/>
          <w:i/>
          <w:sz w:val="24"/>
          <w:lang w:val="en-GB"/>
        </w:rPr>
        <w:t>EXPLORE: The Journal of Science and Healing</w:t>
      </w:r>
      <w:r w:rsidRPr="00A717C1">
        <w:rPr>
          <w:rFonts w:ascii="Times New Roman" w:eastAsia="Calibri" w:hAnsi="Times New Roman" w:cs="Times New Roman"/>
          <w:sz w:val="24"/>
          <w:lang w:val="en-GB"/>
        </w:rPr>
        <w:t>, 11(2), 109-117.</w:t>
      </w: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</w:p>
    <w:p w:rsidR="00A717C1" w:rsidRPr="00A717C1" w:rsidRDefault="00A717C1" w:rsidP="00A717C1">
      <w:pPr>
        <w:rPr>
          <w:rFonts w:ascii="Times New Roman" w:eastAsia="Calibri" w:hAnsi="Times New Roman" w:cs="Times New Roman"/>
          <w:sz w:val="24"/>
          <w:lang w:val="en-GB"/>
        </w:rPr>
      </w:pPr>
    </w:p>
    <w:p w:rsidR="002A1562" w:rsidRDefault="00A717C1"/>
    <w:sectPr w:rsidR="002A1562" w:rsidSect="0042173A"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BE6" w:rsidRDefault="00A717C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0B2BE6" w:rsidRDefault="00A717C1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C1"/>
    <w:rsid w:val="005203B9"/>
    <w:rsid w:val="00A717C1"/>
    <w:rsid w:val="00D2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51EDC-BA21-4EBC-8ECB-BF513212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717C1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7C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research.gold.ac.uk/10721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Patrizio Tressoldi</dc:creator>
  <cp:keywords/>
  <dc:description/>
  <cp:lastModifiedBy>Patrizio Tressoldi</cp:lastModifiedBy>
  <cp:revision>1</cp:revision>
  <dcterms:created xsi:type="dcterms:W3CDTF">2018-03-16T17:54:00Z</dcterms:created>
  <dcterms:modified xsi:type="dcterms:W3CDTF">2018-03-16T17:55:00Z</dcterms:modified>
</cp:coreProperties>
</file>