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comments.xml" ContentType="application/vnd.openxmlformats-officedocument.wordprocessingml.comment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f7ac36601344f27" /></Relationships>
</file>

<file path=word/document.xml><?xml version="1.0" encoding="utf-8"?>
<w:document xmlns:w="http://schemas.openxmlformats.org/wordprocessingml/2006/main">
  <w:body>
    <w:p>
      <w:r>
        <w:t>© Journal of Health System Research . This work is licensed under CC BY-NC 4.0 (https://creativecommons.org/licenses/by-nc/4.0/).</w:t>
      </w:r>
    </w:p>
    <w:p>
      <w:r>
        <w:rPr>
          <w:rtl w:val="true"/>
        </w:rPr>
        <w:t>Volume &amp; Issue: دوره 14، شماره 2: 1397 (شماره در حال تکمیل)</w:t>
      </w:r>
    </w:p>
    <w:p>
      <w:r>
        <w:rPr>
          <w:rtl w:val="true"/>
        </w:rPr>
        <w:t>Title: بررسی وضعیت پسماندهای تولید شده در مراکز بهداشتی و درمانی استان کهگیلویه و بویراحمد در سال 1394</w:t>
      </w:r>
    </w:p>
    <w:p>
      <w:hyperlink w:docLocation="http://hsr.mui.ac.ir/index.php/jhsr/article/view/3128" w:anchor="http://hsr.mui.ac.ir/index.php/jhsr/article/view/3128">
        <w:r>
          <w:t>http://hsr.mui.ac.ir/index.php/jhsr/article/view/3128</w:t>
        </w:r>
      </w:hyperlink>
    </w:p>
    <w:p>
      <w:commentRangeStart w:id="0"/>
      <w:r>
        <w:rPr>
          <w:rtl w:val="true"/>
        </w:rPr>
        <w:t>مقدمه: افزایش مقدار و تنوع پسماندهای بهداشتی- درمانی، يکي از معضلات مهمی است که سلامت انسان و محیط زیست را تحت تأثیر قرار می‌دهد. به دلیل اثرات عفونی این پسماندها، مدیریت صحیح آن‌ها در مراکز بهداشتی- درمانی ضروری به نظر می‌رسد. هدف از انجام پژوهش حاضر، تعیین کمیت و کیفیت پسماندهای تولیدی در مراکز بهداشتی- درمانی استان کهگیلویه و بویراحمد در سال 1394 بود. روش‌ها: این مطالعه به صورت توصیفی- مقطعی در استان کهگیلویه و بویراحمد انجام گرفت. نمونه‌ها از 432 مرکز بهداشتی- درمانی در استان و به روش سرشماری انتخاب گردید. 3 نمونه در یک سال از واحدهای تابعه دانشگاه علوم پزشکی یاسوج برداشته شد و میانگین آن‌ها به عنوان وزن نهایی اندازه‌گیری شد. داده‌ها با استفاده از نرم‌افزارهای SPSS و Excel مورد تجزیه و تحلیل قرار گرفت. یافته‌ها: کل پسماند تولیدی در واحدهای تابعه دانشگاه علوم پزشکی استان کهگیلویه و بویراحمد، 26/1186 کیلوگرم در روز بود. پسماند‌های معمولی، تیز و برنده، عفونی، شیمیایی، رادیولوژیک و پاتولوژیک به ترتیب 86/80، 10/5، 09/16، 71/0، 36/0 و 44/0 درصد را به خود اختصاص دادند. مراکز بهداشتی- درمانی در شهرستان‌های بویراحمد و چرام به ترتیب بیشترین و کمترین مقدار پسماند عفونی و تیز و برنده را داشتند. نتیجه‌گیری: با توجه به حجم به نسبت بالای پسماند عفونی در مراکز استان (بیش از 16 درصد)، تجهیز مراکز به دستگاه‌های بی‌خطرسازی پسماندهای عفونی و نوک تیز، ضروری به نظر می‌رسد.</w:t>
      </w:r>
      <w:commentRangeEnd w:id="0"/>
      <w:r>
        <w:commentReference w:id="0"/>
      </w:r>
    </w:p>
    <w:p>
      <w:r>
        <w:t/>
      </w:r>
    </w:p>
    <w:p>
      <w:r>
        <w:rPr>
          <w:rtl w:val="true"/>
        </w:rPr>
        <w:t>Title: بررسی تأثیر ظرفیت کار فیزیکی و جنسیت بر قدرت دست جوانان</w:t>
      </w:r>
    </w:p>
    <w:p>
      <w:hyperlink w:docLocation="http://hsr.mui.ac.ir/index.php/jhsr/article/view/3312" w:anchor="http://hsr.mui.ac.ir/index.php/jhsr/article/view/3312">
        <w:r>
          <w:t>http://hsr.mui.ac.ir/index.php/jhsr/article/view/3312</w:t>
        </w:r>
      </w:hyperlink>
    </w:p>
    <w:p>
      <w:commentRangeStart w:id="1"/>
      <w:r>
        <w:rPr>
          <w:rtl w:val="true"/>
        </w:rPr>
        <w:t>مقدمه: شخص زمانی می‌تواند فعالیت‌های سنگین را راحت‌تر انجام دهد که توان هوازی بیشتری داشته باشد. اندازه‌گیری چنگش دست، راه ارزان و ساده‌ای برای تعیین قدرت ماهیچه است. هدف از انجام مطالعه حاضر، بررسی تأثیر ظرفیت کار فیزیکی (Physical work capacity یا PWC) بر قدرت دست در میان جوانان بود. روش‌ها: این پژوهش به صورت مقطعی بر روی 120 نفر از جوانان 19 تا 29 ساله، با شیوه نمونه‌گیری تصادفی ساده انجام شد. جهت تعیین PWC، قدرت و پایداری چنگش و نیشگون به ترتیب از آزمون پله به روش McArdle، دینامومتر و پینچ‌گیج استفاده گردید. داده‌ها با استفاده از آزمون‌های Independent t و Paired t در نرم‌افزار SPSS مورد تجزیه و تحلیل قرار گرفت. 050/0 &gt; P به عنوان سطح معنی‌داری داده‌ها در نظر گرفته شد. یافته‌ها: قدرت و پایداری چنگش و نیشگون و PWC در مردان بیشتر از زنان بود (050/0 &gt; P). ضمن این که PWC در مردان و زنان به ترتیب فقط بر روی قدرت نیشگون و پایداری چنگش تأثیرگذار بود (050/0 &gt; P). نتیجه‌گیری: به منظور جلوگیری و یا کاهش آسیب‌های جبران‌ناپذیر ناشی از عدم تناسب کار با کارگر، برای آن دسته از مشاغلی که به قدرت نیشگون و پایداری چنگش بالایی نیاز دارند، بهتر است از افرادی با PWC بالا استفاده شود. ضمن این که در به کارگیری افراد در مشاغل مختلف، جنسیت افراد لحاظ گردد.</w:t>
      </w:r>
      <w:commentRangeEnd w:id="1"/>
      <w:r>
        <w:commentReference w:id="1"/>
      </w:r>
    </w:p>
    <w:p>
      <w:r>
        <w:t/>
      </w:r>
    </w:p>
  </w:body>
</w:document>
</file>

<file path=word/comments.xml><?xml version="1.0" encoding="utf-8"?>
<w:comments xmlns:w="http://schemas.openxmlformats.org/wordprocessingml/2006/main">
  <w:comment w:initials="" w:author="Abdekhodaie et al." w:date="2018-08-12T12:09:08.8620574+04:30" w:id="0">
    <w:p>
      <w:r>
        <w:rPr>
          <w:rtl w:val="true"/>
        </w:rPr>
        <w:t>پسماند عفونی</w:t>
      </w:r>
    </w:p>
    <w:p>
      <w:r>
        <w:rPr>
          <w:rtl w:val="true"/>
        </w:rPr>
        <w:t>مراکز بهداشتی- درمانی</w:t>
      </w:r>
    </w:p>
    <w:p>
      <w:r>
        <w:rPr>
          <w:rtl w:val="true"/>
        </w:rPr>
        <w:t>کهگیلویه و بویراحمد</w:t>
      </w:r>
    </w:p>
    <w:p>
      <w:r>
        <w:rPr>
          <w:rtl w:val="true"/>
        </w:rPr>
        <w:t>پسماند تیز و برنده</w:t>
      </w:r>
    </w:p>
  </w:comment>
  <w:comment w:initials="" w:author="Abdekhodaie et al." w:date="2018-08-12T12:09:08.957113+04:30" w:id="1">
    <w:p>
      <w:r>
        <w:rPr>
          <w:rtl w:val="true"/>
        </w:rPr>
        <w:t>چنگش قوی</w:t>
      </w:r>
    </w:p>
    <w:p>
      <w:r>
        <w:rPr>
          <w:rtl w:val="true"/>
        </w:rPr>
        <w:t>قدرت نیشگون</w:t>
      </w:r>
    </w:p>
    <w:p>
      <w:r>
        <w:rPr>
          <w:rtl w:val="true"/>
        </w:rPr>
        <w:t>آزمون پله</w:t>
      </w:r>
    </w:p>
    <w:p>
      <w:r>
        <w:rPr>
          <w:rtl w:val="true"/>
        </w:rPr>
        <w:t>جنسیت</w:t>
      </w:r>
    </w:p>
    <w:p>
      <w:r>
        <w:rPr>
          <w:rtl w:val="true"/>
        </w:rPr>
        <w:t>جوانان</w:t>
      </w:r>
    </w:p>
  </w:comment>
</w:comments>
</file>

<file path=word/_rels/document.xml.rels>&#65279;<?xml version="1.0" encoding="utf-8"?><Relationships xmlns="http://schemas.openxmlformats.org/package/2006/relationships"><Relationship Type="http://schemas.openxmlformats.org/officeDocument/2006/relationships/comments" Target="/word/comments.xml" Id="R08c33450f5a14ae2" /></Relationships>
</file>