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A4265" w14:textId="0CDFA51F" w:rsidR="00C319A9" w:rsidRPr="00045EF6" w:rsidRDefault="00171266" w:rsidP="00045EF6">
      <w:pPr>
        <w:pStyle w:val="Body"/>
        <w:spacing w:after="120" w:line="360" w:lineRule="auto"/>
        <w:rPr>
          <w:rFonts w:ascii="Arial" w:eastAsia="Calibri" w:hAnsi="Arial" w:cs="Arial"/>
          <w:b/>
          <w:bCs/>
          <w:sz w:val="22"/>
          <w:szCs w:val="22"/>
          <w:lang w:val="en-US"/>
        </w:rPr>
      </w:pPr>
      <w:r w:rsidRPr="00045EF6">
        <w:rPr>
          <w:rFonts w:ascii="Arial" w:eastAsia="Calibri" w:hAnsi="Arial" w:cs="Arial"/>
          <w:b/>
          <w:bCs/>
          <w:sz w:val="22"/>
          <w:szCs w:val="22"/>
          <w:lang w:val="en-US"/>
        </w:rPr>
        <w:t xml:space="preserve">Supplementary File </w:t>
      </w:r>
      <w:r w:rsidR="00765C91">
        <w:rPr>
          <w:rFonts w:ascii="Arial" w:eastAsia="Calibri" w:hAnsi="Arial" w:cs="Arial"/>
          <w:b/>
          <w:bCs/>
          <w:sz w:val="22"/>
          <w:szCs w:val="22"/>
          <w:lang w:val="en-US"/>
        </w:rPr>
        <w:t>1</w:t>
      </w:r>
    </w:p>
    <w:p w14:paraId="17D8716D" w14:textId="78066E0C" w:rsidR="00045EF6" w:rsidRPr="00045EF6" w:rsidRDefault="00CC4DE9" w:rsidP="00045EF6">
      <w:pPr>
        <w:pStyle w:val="Body"/>
        <w:spacing w:after="120" w:line="360" w:lineRule="auto"/>
        <w:rPr>
          <w:rFonts w:ascii="Arial" w:hAnsi="Arial" w:cs="Arial"/>
          <w:b/>
          <w:bCs/>
          <w:sz w:val="22"/>
          <w:szCs w:val="22"/>
        </w:rPr>
      </w:pPr>
      <w:r>
        <w:rPr>
          <w:rFonts w:ascii="Arial" w:hAnsi="Arial" w:cs="Arial"/>
          <w:b/>
          <w:bCs/>
          <w:sz w:val="22"/>
          <w:szCs w:val="22"/>
        </w:rPr>
        <w:t>Section</w:t>
      </w:r>
      <w:r w:rsidR="00081431">
        <w:rPr>
          <w:rFonts w:ascii="Arial" w:hAnsi="Arial" w:cs="Arial"/>
          <w:b/>
          <w:bCs/>
          <w:sz w:val="22"/>
          <w:szCs w:val="22"/>
        </w:rPr>
        <w:t xml:space="preserve"> A</w:t>
      </w:r>
      <w:r w:rsidR="00C319A9" w:rsidRPr="00045EF6">
        <w:rPr>
          <w:rFonts w:ascii="Arial" w:hAnsi="Arial" w:cs="Arial"/>
          <w:b/>
          <w:bCs/>
          <w:sz w:val="22"/>
          <w:szCs w:val="22"/>
        </w:rPr>
        <w:t xml:space="preserve">. </w:t>
      </w:r>
      <w:r w:rsidR="00EF082D" w:rsidRPr="00045EF6">
        <w:rPr>
          <w:rFonts w:ascii="Arial" w:hAnsi="Arial" w:cs="Arial"/>
          <w:b/>
          <w:bCs/>
          <w:sz w:val="22"/>
          <w:szCs w:val="22"/>
        </w:rPr>
        <w:t xml:space="preserve">Additional terminology </w:t>
      </w:r>
      <w:r w:rsidR="008D63F1" w:rsidRPr="00045EF6">
        <w:rPr>
          <w:rFonts w:ascii="Arial" w:hAnsi="Arial" w:cs="Arial"/>
          <w:b/>
          <w:bCs/>
          <w:sz w:val="22"/>
          <w:szCs w:val="22"/>
        </w:rPr>
        <w:t xml:space="preserve">and </w:t>
      </w:r>
      <w:r w:rsidR="00342999" w:rsidRPr="00045EF6">
        <w:rPr>
          <w:rFonts w:ascii="Arial" w:hAnsi="Arial" w:cs="Arial"/>
          <w:b/>
          <w:bCs/>
          <w:sz w:val="22"/>
          <w:szCs w:val="22"/>
        </w:rPr>
        <w:t xml:space="preserve">international </w:t>
      </w:r>
      <w:r w:rsidR="008D63F1" w:rsidRPr="00045EF6">
        <w:rPr>
          <w:rFonts w:ascii="Arial" w:hAnsi="Arial" w:cs="Arial"/>
          <w:b/>
          <w:bCs/>
          <w:sz w:val="22"/>
          <w:szCs w:val="22"/>
        </w:rPr>
        <w:t>information</w:t>
      </w:r>
      <w:r w:rsidR="00C319A9" w:rsidRPr="00045EF6">
        <w:rPr>
          <w:rFonts w:ascii="Arial" w:hAnsi="Arial" w:cs="Arial"/>
          <w:b/>
          <w:bCs/>
          <w:sz w:val="22"/>
          <w:szCs w:val="22"/>
        </w:rPr>
        <w:t xml:space="preserve"> </w:t>
      </w:r>
      <w:r w:rsidR="008D63F1" w:rsidRPr="00045EF6">
        <w:rPr>
          <w:rFonts w:ascii="Arial" w:hAnsi="Arial" w:cs="Arial"/>
          <w:b/>
          <w:bCs/>
          <w:sz w:val="22"/>
          <w:szCs w:val="22"/>
        </w:rPr>
        <w:t xml:space="preserve">relevant </w:t>
      </w:r>
      <w:r w:rsidR="00C319A9" w:rsidRPr="00045EF6">
        <w:rPr>
          <w:rFonts w:ascii="Arial" w:hAnsi="Arial" w:cs="Arial"/>
          <w:b/>
          <w:bCs/>
          <w:sz w:val="22"/>
          <w:szCs w:val="22"/>
        </w:rPr>
        <w:t>for patient and public involvement</w:t>
      </w:r>
      <w:r w:rsidR="005A2CF7" w:rsidRPr="00045EF6">
        <w:rPr>
          <w:rFonts w:ascii="Arial" w:hAnsi="Arial" w:cs="Arial"/>
          <w:b/>
          <w:bCs/>
          <w:sz w:val="22"/>
          <w:szCs w:val="22"/>
        </w:rPr>
        <w:t xml:space="preserve"> </w:t>
      </w:r>
      <w:r w:rsidR="008D63F1" w:rsidRPr="00045EF6">
        <w:rPr>
          <w:rFonts w:ascii="Arial" w:hAnsi="Arial" w:cs="Arial"/>
          <w:b/>
          <w:bCs/>
          <w:sz w:val="22"/>
          <w:szCs w:val="22"/>
        </w:rPr>
        <w:t>in research at the funding application stage</w:t>
      </w:r>
      <w:r w:rsidR="00045EF6" w:rsidRPr="00045EF6">
        <w:rPr>
          <w:rFonts w:ascii="Arial" w:hAnsi="Arial" w:cs="Arial"/>
          <w:b/>
          <w:bCs/>
          <w:sz w:val="22"/>
          <w:szCs w:val="22"/>
        </w:rPr>
        <w:t>.</w:t>
      </w:r>
    </w:p>
    <w:p w14:paraId="0B4D0880" w14:textId="77777777" w:rsidR="00045EF6" w:rsidRPr="00045EF6" w:rsidRDefault="00045EF6" w:rsidP="00045EF6">
      <w:pPr>
        <w:pStyle w:val="Body"/>
        <w:spacing w:after="120" w:line="360" w:lineRule="auto"/>
        <w:rPr>
          <w:rFonts w:ascii="Arial" w:hAnsi="Arial" w:cs="Arial"/>
          <w:b/>
          <w:bCs/>
          <w:sz w:val="22"/>
          <w:szCs w:val="22"/>
        </w:rPr>
      </w:pPr>
    </w:p>
    <w:p w14:paraId="5CEE3D72" w14:textId="77777777" w:rsidR="00045EF6" w:rsidRPr="00045EF6" w:rsidRDefault="00045EF6" w:rsidP="00045EF6">
      <w:pPr>
        <w:spacing w:after="120" w:line="360" w:lineRule="auto"/>
        <w:rPr>
          <w:rFonts w:ascii="Arial" w:hAnsi="Arial" w:cs="Arial"/>
          <w:b/>
          <w:sz w:val="22"/>
          <w:szCs w:val="22"/>
        </w:rPr>
      </w:pPr>
      <w:r w:rsidRPr="00045EF6">
        <w:rPr>
          <w:rFonts w:ascii="Arial" w:hAnsi="Arial" w:cs="Arial"/>
          <w:b/>
          <w:sz w:val="22"/>
          <w:szCs w:val="22"/>
        </w:rPr>
        <w:t>Stakeholder involvement</w:t>
      </w:r>
    </w:p>
    <w:p w14:paraId="3AB8315B" w14:textId="77777777" w:rsidR="00045EF6" w:rsidRPr="00045EF6" w:rsidRDefault="00045EF6" w:rsidP="00045EF6">
      <w:pPr>
        <w:autoSpaceDE w:val="0"/>
        <w:autoSpaceDN w:val="0"/>
        <w:adjustRightInd w:val="0"/>
        <w:spacing w:after="120" w:line="360" w:lineRule="auto"/>
        <w:rPr>
          <w:rFonts w:ascii="Arial" w:hAnsi="Arial" w:cs="Arial"/>
          <w:sz w:val="22"/>
          <w:szCs w:val="22"/>
        </w:rPr>
      </w:pPr>
      <w:r w:rsidRPr="00045EF6">
        <w:rPr>
          <w:rFonts w:ascii="Arial" w:hAnsi="Arial" w:cs="Arial"/>
          <w:sz w:val="22"/>
          <w:szCs w:val="22"/>
        </w:rPr>
        <w:t>Camden and colleagues</w:t>
      </w:r>
      <w:r w:rsidRPr="00045EF6">
        <w:rPr>
          <w:rFonts w:ascii="Arial" w:hAnsi="Arial" w:cs="Arial"/>
          <w:sz w:val="22"/>
          <w:szCs w:val="22"/>
        </w:rPr>
        <w:fldChar w:fldCharType="begin"/>
      </w:r>
      <w:r w:rsidRPr="00045EF6">
        <w:rPr>
          <w:rFonts w:ascii="Arial" w:hAnsi="Arial" w:cs="Arial"/>
          <w:sz w:val="22"/>
          <w:szCs w:val="22"/>
        </w:rPr>
        <w:instrText xml:space="preserve"> ADDIN EN.CITE &lt;EndNote&gt;&lt;Cite&gt;&lt;Author&gt;Camden&lt;/Author&gt;&lt;Year&gt;2015&lt;/Year&gt;&lt;RecNum&gt;75&lt;/RecNum&gt;&lt;DisplayText&gt;&lt;style face="superscript"&gt;1&lt;/style&gt;&lt;/DisplayText&gt;&lt;record&gt;&lt;rec-number&gt;75&lt;/rec-number&gt;&lt;foreign-keys&gt;&lt;key app="EN" db-id="ew922r095trf5oepwa1xftezx5v9vtreapzr" timestamp="1500904266"&gt;75&lt;/key&gt;&lt;/foreign-keys&gt;&lt;ref-type name="Journal Article"&gt;17&lt;/ref-type&gt;&lt;contributors&gt;&lt;authors&gt;&lt;author&gt;Camden, Chantal&lt;/author&gt;&lt;author&gt;Shikako-Thomas, Keiko&lt;/author&gt;&lt;author&gt;Nguyen, Tram&lt;/author&gt;&lt;author&gt;Graham, Emma&lt;/author&gt;&lt;author&gt;Thomas, Aliki&lt;/author&gt;&lt;author&gt;Sprung, Jennifer&lt;/author&gt;&lt;author&gt;Morris, Christopher&lt;/author&gt;&lt;author&gt;Russell, Dianne J.&lt;/author&gt;&lt;/authors&gt;&lt;/contributors&gt;&lt;titles&gt;&lt;title&gt;Engaging stakeholders in rehabilitation research: a scoping review of strategies used in partnerships and evaluation of impacts&lt;/title&gt;&lt;secondary-title&gt;Disability and Rehabilitation&lt;/secondary-title&gt;&lt;/titles&gt;&lt;periodical&gt;&lt;full-title&gt;Disability and Rehabilitation&lt;/full-title&gt;&lt;/periodical&gt;&lt;pages&gt;1390-1400&lt;/pages&gt;&lt;volume&gt;37&lt;/volume&gt;&lt;number&gt;15&lt;/number&gt;&lt;dates&gt;&lt;year&gt;2015&lt;/year&gt;&lt;pub-dates&gt;&lt;date&gt;2015/07/17&lt;/date&gt;&lt;/pub-dates&gt;&lt;/dates&gt;&lt;publisher&gt;Taylor &amp;amp; Francis&lt;/publisher&gt;&lt;isbn&gt;0963-8288&lt;/isbn&gt;&lt;urls&gt;&lt;related-urls&gt;&lt;url&gt;http://dx.doi.org/10.3109/09638288.2014.963705&lt;/url&gt;&lt;/related-urls&gt;&lt;/urls&gt;&lt;electronic-resource-num&gt;10.3109/09638288.2014.963705&lt;/electronic-resource-num&gt;&lt;/record&gt;&lt;/Cite&gt;&lt;/EndNote&gt;</w:instrText>
      </w:r>
      <w:r w:rsidRPr="00045EF6">
        <w:rPr>
          <w:rFonts w:ascii="Arial" w:hAnsi="Arial" w:cs="Arial"/>
          <w:sz w:val="22"/>
          <w:szCs w:val="22"/>
        </w:rPr>
        <w:fldChar w:fldCharType="separate"/>
      </w:r>
      <w:r w:rsidRPr="00045EF6">
        <w:rPr>
          <w:rFonts w:ascii="Arial" w:hAnsi="Arial" w:cs="Arial"/>
          <w:noProof/>
          <w:sz w:val="22"/>
          <w:szCs w:val="22"/>
          <w:vertAlign w:val="superscript"/>
        </w:rPr>
        <w:t>1</w:t>
      </w:r>
      <w:r w:rsidRPr="00045EF6">
        <w:rPr>
          <w:rFonts w:ascii="Arial" w:hAnsi="Arial" w:cs="Arial"/>
          <w:sz w:val="22"/>
          <w:szCs w:val="22"/>
        </w:rPr>
        <w:fldChar w:fldCharType="end"/>
      </w:r>
      <w:r w:rsidRPr="00045EF6">
        <w:rPr>
          <w:rFonts w:ascii="Arial" w:hAnsi="Arial" w:cs="Arial"/>
          <w:sz w:val="22"/>
          <w:szCs w:val="22"/>
        </w:rPr>
        <w:t xml:space="preserve"> define stakeholders as potential ‘knowledge users’ such as patients and people whose primary job is not directly in research.  This includes:</w:t>
      </w:r>
    </w:p>
    <w:p w14:paraId="474A3BF6" w14:textId="77777777" w:rsidR="00045EF6" w:rsidRPr="00045EF6" w:rsidRDefault="00045EF6" w:rsidP="00045EF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360" w:lineRule="auto"/>
        <w:contextualSpacing/>
        <w:rPr>
          <w:rFonts w:ascii="Arial" w:hAnsi="Arial" w:cs="Arial"/>
        </w:rPr>
      </w:pPr>
      <w:r w:rsidRPr="00045EF6">
        <w:rPr>
          <w:rFonts w:ascii="Arial" w:hAnsi="Arial" w:cs="Arial"/>
        </w:rPr>
        <w:t>Patients, their families and caregivers</w:t>
      </w:r>
    </w:p>
    <w:p w14:paraId="05EB2649" w14:textId="77777777" w:rsidR="00045EF6" w:rsidRPr="00045EF6" w:rsidRDefault="00045EF6" w:rsidP="00045EF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360" w:lineRule="auto"/>
        <w:contextualSpacing/>
        <w:rPr>
          <w:rFonts w:ascii="Arial" w:hAnsi="Arial" w:cs="Arial"/>
        </w:rPr>
      </w:pPr>
      <w:r w:rsidRPr="00045EF6">
        <w:rPr>
          <w:rFonts w:ascii="Arial" w:hAnsi="Arial" w:cs="Arial"/>
        </w:rPr>
        <w:t>Individuals representing patient groups</w:t>
      </w:r>
    </w:p>
    <w:p w14:paraId="292870CC" w14:textId="77777777" w:rsidR="00045EF6" w:rsidRPr="00045EF6" w:rsidRDefault="00045EF6" w:rsidP="00045EF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360" w:lineRule="auto"/>
        <w:contextualSpacing/>
        <w:rPr>
          <w:rFonts w:ascii="Arial" w:hAnsi="Arial" w:cs="Arial"/>
        </w:rPr>
      </w:pPr>
      <w:r w:rsidRPr="00045EF6">
        <w:rPr>
          <w:rFonts w:ascii="Arial" w:hAnsi="Arial" w:cs="Arial"/>
        </w:rPr>
        <w:t>Policy makers</w:t>
      </w:r>
      <w:bookmarkStart w:id="0" w:name="_GoBack"/>
      <w:bookmarkEnd w:id="0"/>
    </w:p>
    <w:p w14:paraId="0F7C1762" w14:textId="77777777" w:rsidR="00045EF6" w:rsidRPr="00045EF6" w:rsidRDefault="00045EF6" w:rsidP="00045EF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360" w:lineRule="auto"/>
        <w:contextualSpacing/>
        <w:rPr>
          <w:rFonts w:ascii="Arial" w:hAnsi="Arial" w:cs="Arial"/>
        </w:rPr>
      </w:pPr>
      <w:r w:rsidRPr="00045EF6">
        <w:rPr>
          <w:rFonts w:ascii="Arial" w:hAnsi="Arial" w:cs="Arial"/>
        </w:rPr>
        <w:t>Clinicians</w:t>
      </w:r>
    </w:p>
    <w:p w14:paraId="2699B2D7" w14:textId="77777777" w:rsidR="00045EF6" w:rsidRPr="00045EF6" w:rsidRDefault="00045EF6" w:rsidP="00045EF6">
      <w:pPr>
        <w:spacing w:after="120" w:line="360" w:lineRule="auto"/>
        <w:rPr>
          <w:rFonts w:ascii="Arial" w:hAnsi="Arial" w:cs="Arial"/>
          <w:sz w:val="22"/>
          <w:szCs w:val="22"/>
        </w:rPr>
      </w:pPr>
      <w:r w:rsidRPr="00045EF6">
        <w:rPr>
          <w:rFonts w:ascii="Arial" w:hAnsi="Arial" w:cs="Arial"/>
          <w:sz w:val="22"/>
          <w:szCs w:val="22"/>
        </w:rPr>
        <w:t>Concannon and colleagues</w:t>
      </w:r>
      <w:r w:rsidRPr="00045EF6">
        <w:rPr>
          <w:rFonts w:ascii="Arial" w:hAnsi="Arial" w:cs="Arial"/>
          <w:sz w:val="22"/>
          <w:szCs w:val="22"/>
        </w:rPr>
        <w:fldChar w:fldCharType="begin"/>
      </w:r>
      <w:r w:rsidRPr="00045EF6">
        <w:rPr>
          <w:rFonts w:ascii="Arial" w:hAnsi="Arial" w:cs="Arial"/>
          <w:sz w:val="22"/>
          <w:szCs w:val="22"/>
        </w:rPr>
        <w:instrText xml:space="preserve"> ADDIN EN.CITE &lt;EndNote&gt;&lt;Cite&gt;&lt;Author&gt;Concannon&lt;/Author&gt;&lt;Year&gt;2012&lt;/Year&gt;&lt;RecNum&gt;76&lt;/RecNum&gt;&lt;DisplayText&gt;&lt;style face="superscript"&gt;2&lt;/style&gt;&lt;/DisplayText&gt;&lt;record&gt;&lt;rec-number&gt;76&lt;/rec-number&gt;&lt;foreign-keys&gt;&lt;key app="EN" db-id="ew922r095trf5oepwa1xftezx5v9vtreapzr" timestamp="1500904361"&gt;76&lt;/key&gt;&lt;/foreign-keys&gt;&lt;ref-type name="Journal Article"&gt;17&lt;/ref-type&gt;&lt;contributors&gt;&lt;authors&gt;&lt;author&gt;Concannon, Thomas W.&lt;/author&gt;&lt;author&gt;Meissner, Paul&lt;/author&gt;&lt;author&gt;Grunbaum, Jo Anne&lt;/author&gt;&lt;author&gt;McElwee, Newell&lt;/author&gt;&lt;author&gt;Guise, Jeanne-Marie&lt;/author&gt;&lt;author&gt;Santa, John&lt;/author&gt;&lt;author&gt;Conway, Patrick H.&lt;/author&gt;&lt;author&gt;Daudelin, Denise&lt;/author&gt;&lt;author&gt;Morrato, Elaine H.&lt;/author&gt;&lt;author&gt;Leslie, Laurel K.&lt;/author&gt;&lt;/authors&gt;&lt;/contributors&gt;&lt;titles&gt;&lt;title&gt;A New Taxonomy for Stakeholder Engagement in Patient-Centered Outcomes Research&lt;/title&gt;&lt;secondary-title&gt;Journal of General Internal Medicine&lt;/secondary-title&gt;&lt;/titles&gt;&lt;periodical&gt;&lt;full-title&gt;Journal of General Internal Medicine&lt;/full-title&gt;&lt;/periodical&gt;&lt;pages&gt;985-991&lt;/pages&gt;&lt;volume&gt;27&lt;/volume&gt;&lt;number&gt;8&lt;/number&gt;&lt;dates&gt;&lt;year&gt;2012&lt;/year&gt;&lt;pub-dates&gt;&lt;date&gt;04/13&amp;#xD;12/01/received&amp;#xD;02/08/revised&amp;#xD;03/02/accepted&lt;/date&gt;&lt;/pub-dates&gt;&lt;/dates&gt;&lt;pub-location&gt;New York&lt;/pub-location&gt;&lt;publisher&gt;Springer-Verlag&lt;/publisher&gt;&lt;isbn&gt;0884-8734&amp;#xD;1525-1497&lt;/isbn&gt;&lt;accession-num&gt;PMC3403141&lt;/accession-num&gt;&lt;urls&gt;&lt;related-urls&gt;&lt;url&gt;http://www.ncbi.nlm.nih.gov/pmc/articles/PMC3403141/&lt;/url&gt;&lt;/related-urls&gt;&lt;/urls&gt;&lt;electronic-resource-num&gt;10.1007/s11606-012-2037-1&lt;/electronic-resource-num&gt;&lt;remote-database-name&gt;PMC&lt;/remote-database-name&gt;&lt;/record&gt;&lt;/Cite&gt;&lt;/EndNote&gt;</w:instrText>
      </w:r>
      <w:r w:rsidRPr="00045EF6">
        <w:rPr>
          <w:rFonts w:ascii="Arial" w:hAnsi="Arial" w:cs="Arial"/>
          <w:sz w:val="22"/>
          <w:szCs w:val="22"/>
        </w:rPr>
        <w:fldChar w:fldCharType="separate"/>
      </w:r>
      <w:r w:rsidRPr="00045EF6">
        <w:rPr>
          <w:rFonts w:ascii="Arial" w:hAnsi="Arial" w:cs="Arial"/>
          <w:noProof/>
          <w:sz w:val="22"/>
          <w:szCs w:val="22"/>
          <w:vertAlign w:val="superscript"/>
        </w:rPr>
        <w:t>2</w:t>
      </w:r>
      <w:r w:rsidRPr="00045EF6">
        <w:rPr>
          <w:rFonts w:ascii="Arial" w:hAnsi="Arial" w:cs="Arial"/>
          <w:sz w:val="22"/>
          <w:szCs w:val="22"/>
        </w:rPr>
        <w:fldChar w:fldCharType="end"/>
      </w:r>
      <w:r w:rsidRPr="00045EF6">
        <w:rPr>
          <w:rFonts w:ascii="Arial" w:hAnsi="Arial" w:cs="Arial"/>
          <w:sz w:val="22"/>
          <w:szCs w:val="22"/>
        </w:rPr>
        <w:t xml:space="preserve"> identify that it can be challenging to ensure that all relevant groups of stakeholders are involved in research, and developed the ‘7Ps framework to identify stakeholders’.  This framework defines the following seven groups of stakeholders whom researchers should consider involving in their research:</w:t>
      </w:r>
    </w:p>
    <w:p w14:paraId="716EAA55" w14:textId="77777777" w:rsidR="00045EF6" w:rsidRPr="00045EF6" w:rsidRDefault="00045EF6" w:rsidP="00045EF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rFonts w:ascii="Arial" w:hAnsi="Arial" w:cs="Arial"/>
        </w:rPr>
      </w:pPr>
      <w:r w:rsidRPr="00045EF6">
        <w:rPr>
          <w:rFonts w:ascii="Arial" w:hAnsi="Arial" w:cs="Arial"/>
        </w:rPr>
        <w:t>Patients and the public</w:t>
      </w:r>
    </w:p>
    <w:p w14:paraId="3D8982FA" w14:textId="77777777" w:rsidR="00045EF6" w:rsidRPr="00045EF6" w:rsidRDefault="00045EF6" w:rsidP="00045EF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rFonts w:ascii="Arial" w:hAnsi="Arial" w:cs="Arial"/>
        </w:rPr>
      </w:pPr>
      <w:r w:rsidRPr="00045EF6">
        <w:rPr>
          <w:rFonts w:ascii="Arial" w:hAnsi="Arial" w:cs="Arial"/>
        </w:rPr>
        <w:t>Providers (i.e. health professionals providing care)</w:t>
      </w:r>
    </w:p>
    <w:p w14:paraId="5F7293A6" w14:textId="77777777" w:rsidR="00045EF6" w:rsidRPr="00045EF6" w:rsidRDefault="00045EF6" w:rsidP="00045EF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rFonts w:ascii="Arial" w:hAnsi="Arial" w:cs="Arial"/>
        </w:rPr>
      </w:pPr>
      <w:r w:rsidRPr="00045EF6">
        <w:rPr>
          <w:rFonts w:ascii="Arial" w:hAnsi="Arial" w:cs="Arial"/>
        </w:rPr>
        <w:t>Purchasers (including employers, insurers, government organisations)</w:t>
      </w:r>
    </w:p>
    <w:p w14:paraId="4997378C" w14:textId="77777777" w:rsidR="00045EF6" w:rsidRPr="00045EF6" w:rsidRDefault="00045EF6" w:rsidP="00045EF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rFonts w:ascii="Arial" w:hAnsi="Arial" w:cs="Arial"/>
        </w:rPr>
      </w:pPr>
      <w:r w:rsidRPr="00045EF6">
        <w:rPr>
          <w:rFonts w:ascii="Arial" w:hAnsi="Arial" w:cs="Arial"/>
        </w:rPr>
        <w:t>Payers (e.g. the public; insurers)</w:t>
      </w:r>
    </w:p>
    <w:p w14:paraId="493AD372" w14:textId="77777777" w:rsidR="00045EF6" w:rsidRPr="00045EF6" w:rsidRDefault="00045EF6" w:rsidP="00045EF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rFonts w:ascii="Arial" w:hAnsi="Arial" w:cs="Arial"/>
        </w:rPr>
      </w:pPr>
      <w:r w:rsidRPr="00045EF6">
        <w:rPr>
          <w:rFonts w:ascii="Arial" w:hAnsi="Arial" w:cs="Arial"/>
        </w:rPr>
        <w:t>Policy makers</w:t>
      </w:r>
    </w:p>
    <w:p w14:paraId="70CE913B" w14:textId="77777777" w:rsidR="00045EF6" w:rsidRPr="00045EF6" w:rsidRDefault="00045EF6" w:rsidP="00045EF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rFonts w:ascii="Arial" w:hAnsi="Arial" w:cs="Arial"/>
        </w:rPr>
      </w:pPr>
      <w:r w:rsidRPr="00045EF6">
        <w:rPr>
          <w:rFonts w:ascii="Arial" w:hAnsi="Arial" w:cs="Arial"/>
        </w:rPr>
        <w:t>Product makers</w:t>
      </w:r>
    </w:p>
    <w:p w14:paraId="3FA675F3" w14:textId="77777777" w:rsidR="00045EF6" w:rsidRPr="00045EF6" w:rsidRDefault="00045EF6" w:rsidP="00045EF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rPr>
          <w:rFonts w:ascii="Arial" w:hAnsi="Arial" w:cs="Arial"/>
        </w:rPr>
      </w:pPr>
      <w:r w:rsidRPr="00045EF6">
        <w:rPr>
          <w:rFonts w:ascii="Arial" w:hAnsi="Arial" w:cs="Arial"/>
        </w:rPr>
        <w:t>Principle investigators (other researchers and their funders)</w:t>
      </w:r>
    </w:p>
    <w:p w14:paraId="7007CC4F" w14:textId="77777777" w:rsidR="00045EF6" w:rsidRPr="00045EF6" w:rsidRDefault="00045EF6" w:rsidP="00045EF6">
      <w:pPr>
        <w:spacing w:after="120" w:line="360" w:lineRule="auto"/>
        <w:rPr>
          <w:rFonts w:ascii="Arial" w:hAnsi="Arial" w:cs="Arial"/>
          <w:b/>
          <w:color w:val="333333"/>
          <w:sz w:val="22"/>
          <w:szCs w:val="22"/>
          <w:shd w:val="clear" w:color="auto" w:fill="FFFFFF"/>
        </w:rPr>
      </w:pPr>
      <w:r w:rsidRPr="00045EF6">
        <w:rPr>
          <w:rFonts w:ascii="Arial" w:hAnsi="Arial" w:cs="Arial"/>
          <w:b/>
          <w:color w:val="333333"/>
          <w:sz w:val="22"/>
          <w:szCs w:val="22"/>
          <w:shd w:val="clear" w:color="auto" w:fill="FFFFFF"/>
        </w:rPr>
        <w:t xml:space="preserve">Knowledge user engagement </w:t>
      </w:r>
    </w:p>
    <w:p w14:paraId="7635D527" w14:textId="77777777" w:rsidR="00045EF6" w:rsidRPr="00045EF6" w:rsidRDefault="00045EF6" w:rsidP="00045EF6">
      <w:pPr>
        <w:spacing w:after="120" w:line="360" w:lineRule="auto"/>
        <w:rPr>
          <w:rFonts w:ascii="Arial" w:hAnsi="Arial" w:cs="Arial"/>
          <w:color w:val="333333"/>
          <w:sz w:val="22"/>
          <w:szCs w:val="22"/>
          <w:shd w:val="clear" w:color="auto" w:fill="FFFFFF"/>
        </w:rPr>
      </w:pPr>
      <w:r w:rsidRPr="00045EF6">
        <w:rPr>
          <w:rFonts w:ascii="Arial" w:hAnsi="Arial" w:cs="Arial"/>
          <w:color w:val="333333"/>
          <w:sz w:val="22"/>
          <w:szCs w:val="22"/>
          <w:shd w:val="clear" w:color="auto" w:fill="FFFFFF"/>
        </w:rPr>
        <w:t>Canadian Institutes of Health Research use the term ‘knowledge user’, which refers to, but is not limited to, a practitioner, policy-maker, educator, decision-maker, health care administrator, community leader, or an individual in a health charity, patient group, private sector organisation, or media outlet.</w:t>
      </w:r>
      <w:r w:rsidRPr="00045EF6">
        <w:rPr>
          <w:rFonts w:ascii="Arial" w:hAnsi="Arial" w:cs="Arial"/>
          <w:color w:val="333333"/>
          <w:sz w:val="22"/>
          <w:szCs w:val="22"/>
          <w:shd w:val="clear" w:color="auto" w:fill="FFFFFF"/>
        </w:rPr>
        <w:fldChar w:fldCharType="begin"/>
      </w:r>
      <w:r w:rsidRPr="00045EF6">
        <w:rPr>
          <w:rFonts w:ascii="Arial" w:hAnsi="Arial" w:cs="Arial"/>
          <w:color w:val="333333"/>
          <w:sz w:val="22"/>
          <w:szCs w:val="22"/>
          <w:shd w:val="clear" w:color="auto" w:fill="FFFFFF"/>
        </w:rPr>
        <w:instrText xml:space="preserve"> ADDIN EN.CITE &lt;EndNote&gt;&lt;Cite ExcludeYear="1"&gt;&lt;Author&gt;CIHR&lt;/Author&gt;&lt;RecNum&gt;102&lt;/RecNum&gt;&lt;DisplayText&gt;&lt;style face="superscript"&gt;3&lt;/style&gt;&lt;/DisplayText&gt;&lt;record&gt;&lt;rec-number&gt;102&lt;/rec-number&gt;&lt;foreign-keys&gt;&lt;key app="EN" db-id="ew922r095trf5oepwa1xftezx5v9vtreapzr" timestamp="1512648848"&gt;102&lt;/key&gt;&lt;/foreign-keys&gt;&lt;ref-type name="Web Page"&gt;12&lt;/ref-type&gt;&lt;contributors&gt;&lt;authors&gt;&lt;author&gt;CIHR&lt;/author&gt;&lt;/authors&gt;&lt;/contributors&gt;&lt;titles&gt;&lt;title&gt;Knowledge user engagement&lt;/title&gt;&lt;/titles&gt;&lt;volume&gt;2017&lt;/volume&gt;&lt;number&gt;7th December&lt;/number&gt;&lt;dates&gt;&lt;/dates&gt;&lt;publisher&gt;Canadian Institutes of Health Research&lt;/publisher&gt;&lt;urls&gt;&lt;related-urls&gt;&lt;url&gt;http://www.cihr-irsc.gc.ca/e/49505.html&lt;/url&gt;&lt;/related-urls&gt;&lt;/urls&gt;&lt;/record&gt;&lt;/Cite&gt;&lt;/EndNote&gt;</w:instrText>
      </w:r>
      <w:r w:rsidRPr="00045EF6">
        <w:rPr>
          <w:rFonts w:ascii="Arial" w:hAnsi="Arial" w:cs="Arial"/>
          <w:color w:val="333333"/>
          <w:sz w:val="22"/>
          <w:szCs w:val="22"/>
          <w:shd w:val="clear" w:color="auto" w:fill="FFFFFF"/>
        </w:rPr>
        <w:fldChar w:fldCharType="separate"/>
      </w:r>
      <w:r w:rsidRPr="00045EF6">
        <w:rPr>
          <w:rFonts w:ascii="Arial" w:hAnsi="Arial" w:cs="Arial"/>
          <w:noProof/>
          <w:color w:val="333333"/>
          <w:sz w:val="22"/>
          <w:szCs w:val="22"/>
          <w:shd w:val="clear" w:color="auto" w:fill="FFFFFF"/>
          <w:vertAlign w:val="superscript"/>
        </w:rPr>
        <w:t>3</w:t>
      </w:r>
      <w:r w:rsidRPr="00045EF6">
        <w:rPr>
          <w:rFonts w:ascii="Arial" w:hAnsi="Arial" w:cs="Arial"/>
          <w:color w:val="333333"/>
          <w:sz w:val="22"/>
          <w:szCs w:val="22"/>
          <w:shd w:val="clear" w:color="auto" w:fill="FFFFFF"/>
        </w:rPr>
        <w:fldChar w:fldCharType="end"/>
      </w:r>
      <w:r w:rsidRPr="00045EF6">
        <w:rPr>
          <w:rFonts w:ascii="Arial" w:hAnsi="Arial" w:cs="Arial"/>
          <w:color w:val="333333"/>
          <w:sz w:val="22"/>
          <w:szCs w:val="22"/>
          <w:shd w:val="clear" w:color="auto" w:fill="FFFFFF"/>
        </w:rPr>
        <w:t xml:space="preserve">  Citizens, primarily affected populations and community organisations, are all identified as knowledge users.  </w:t>
      </w:r>
    </w:p>
    <w:p w14:paraId="0A3F2D16" w14:textId="77777777" w:rsidR="00045EF6" w:rsidRPr="00045EF6" w:rsidRDefault="00045EF6" w:rsidP="00045EF6">
      <w:pPr>
        <w:spacing w:after="120" w:line="360" w:lineRule="auto"/>
        <w:rPr>
          <w:rFonts w:ascii="Arial" w:hAnsi="Arial" w:cs="Arial"/>
          <w:b/>
          <w:sz w:val="22"/>
          <w:szCs w:val="22"/>
        </w:rPr>
      </w:pPr>
      <w:r w:rsidRPr="00045EF6">
        <w:rPr>
          <w:rFonts w:ascii="Arial" w:hAnsi="Arial" w:cs="Arial"/>
          <w:b/>
          <w:sz w:val="22"/>
          <w:szCs w:val="22"/>
        </w:rPr>
        <w:t>Consumer involvement</w:t>
      </w:r>
    </w:p>
    <w:p w14:paraId="34B15878" w14:textId="77777777" w:rsidR="00045EF6" w:rsidRPr="00045EF6" w:rsidRDefault="00045EF6" w:rsidP="00045EF6">
      <w:pPr>
        <w:spacing w:after="120" w:line="360" w:lineRule="auto"/>
        <w:rPr>
          <w:rFonts w:ascii="Arial" w:hAnsi="Arial" w:cs="Arial"/>
          <w:sz w:val="22"/>
          <w:szCs w:val="22"/>
        </w:rPr>
      </w:pPr>
      <w:r w:rsidRPr="00045EF6">
        <w:rPr>
          <w:rFonts w:ascii="Arial" w:hAnsi="Arial" w:cs="Arial"/>
          <w:sz w:val="22"/>
          <w:szCs w:val="22"/>
        </w:rPr>
        <w:t xml:space="preserve">The Cochrane Consumer Network includes the following definition of consumer: </w:t>
      </w:r>
      <w:r w:rsidRPr="00045EF6">
        <w:rPr>
          <w:rFonts w:ascii="Arial" w:hAnsi="Arial" w:cs="Arial"/>
          <w:i/>
          <w:color w:val="000000"/>
          <w:spacing w:val="-5"/>
          <w:sz w:val="22"/>
          <w:szCs w:val="22"/>
        </w:rPr>
        <w:t>‘A healthcare consumer is any actual or potential recipient of health care’</w:t>
      </w:r>
      <w:r w:rsidRPr="00045EF6">
        <w:rPr>
          <w:rFonts w:ascii="Arial" w:hAnsi="Arial" w:cs="Arial"/>
          <w:color w:val="000000"/>
          <w:spacing w:val="-5"/>
          <w:sz w:val="22"/>
          <w:szCs w:val="22"/>
        </w:rPr>
        <w:t>.</w:t>
      </w:r>
      <w:r w:rsidRPr="00045EF6">
        <w:rPr>
          <w:rFonts w:ascii="Arial" w:hAnsi="Arial" w:cs="Arial"/>
          <w:color w:val="000000"/>
          <w:spacing w:val="-5"/>
          <w:sz w:val="22"/>
          <w:szCs w:val="22"/>
        </w:rPr>
        <w:fldChar w:fldCharType="begin"/>
      </w:r>
      <w:r w:rsidRPr="00045EF6">
        <w:rPr>
          <w:rFonts w:ascii="Arial" w:hAnsi="Arial" w:cs="Arial"/>
          <w:color w:val="000000"/>
          <w:spacing w:val="-5"/>
          <w:sz w:val="22"/>
          <w:szCs w:val="22"/>
        </w:rPr>
        <w:instrText xml:space="preserve"> ADDIN EN.CITE &lt;EndNote&gt;&lt;Cite ExcludeYear="1"&gt;&lt;Author&gt;Cochrane Consumer Network&lt;/Author&gt;&lt;RecNum&gt;103&lt;/RecNum&gt;&lt;DisplayText&gt;&lt;style face="superscript"&gt;4&lt;/style&gt;&lt;/DisplayText&gt;&lt;record&gt;&lt;rec-number&gt;103&lt;/rec-number&gt;&lt;foreign-keys&gt;&lt;key app="EN" db-id="ew922r095trf5oepwa1xftezx5v9vtreapzr" timestamp="1512649075"&gt;103&lt;/key&gt;&lt;/foreign-keys&gt;&lt;ref-type name="Web Page"&gt;12&lt;/ref-type&gt;&lt;contributors&gt;&lt;authors&gt;&lt;author&gt;Cochrane Consumer Network,&lt;/author&gt;&lt;/authors&gt;&lt;/contributors&gt;&lt;titles&gt;&lt;title&gt;Cochrane Consumer Network&lt;/title&gt;&lt;/titles&gt;&lt;volume&gt;2017&lt;/volume&gt;&lt;number&gt;7th December&lt;/number&gt;&lt;dates&gt;&lt;/dates&gt;&lt;urls&gt;&lt;related-urls&gt;&lt;url&gt;http://consumers.cochrane.org/&lt;/url&gt;&lt;/related-urls&gt;&lt;/urls&gt;&lt;/record&gt;&lt;/Cite&gt;&lt;/EndNote&gt;</w:instrText>
      </w:r>
      <w:r w:rsidRPr="00045EF6">
        <w:rPr>
          <w:rFonts w:ascii="Arial" w:hAnsi="Arial" w:cs="Arial"/>
          <w:color w:val="000000"/>
          <w:spacing w:val="-5"/>
          <w:sz w:val="22"/>
          <w:szCs w:val="22"/>
        </w:rPr>
        <w:fldChar w:fldCharType="separate"/>
      </w:r>
      <w:r w:rsidRPr="00045EF6">
        <w:rPr>
          <w:rFonts w:ascii="Arial" w:hAnsi="Arial" w:cs="Arial"/>
          <w:noProof/>
          <w:color w:val="000000"/>
          <w:spacing w:val="-5"/>
          <w:sz w:val="22"/>
          <w:szCs w:val="22"/>
          <w:vertAlign w:val="superscript"/>
        </w:rPr>
        <w:t>4</w:t>
      </w:r>
      <w:r w:rsidRPr="00045EF6">
        <w:rPr>
          <w:rFonts w:ascii="Arial" w:hAnsi="Arial" w:cs="Arial"/>
          <w:color w:val="000000"/>
          <w:spacing w:val="-5"/>
          <w:sz w:val="22"/>
          <w:szCs w:val="22"/>
        </w:rPr>
        <w:fldChar w:fldCharType="end"/>
      </w:r>
      <w:r w:rsidRPr="00045EF6">
        <w:rPr>
          <w:rFonts w:ascii="Arial" w:hAnsi="Arial" w:cs="Arial"/>
          <w:color w:val="000000"/>
          <w:spacing w:val="-5"/>
          <w:sz w:val="22"/>
          <w:szCs w:val="22"/>
        </w:rPr>
        <w:t xml:space="preserve">  Healthcare consumers who use Cochrane evidence are generally patients, carers and family members, or people interested in remaining healthy, who are seeking information about a health condition or treatment for personal use.  Cochrane’s Consumer Network, also includes members of patient advocacy groups and others with an interest in the organisation of healthcare, such as practitioners seeking patient involvement in health research.  Consumer involvement </w:t>
      </w:r>
      <w:r w:rsidRPr="00045EF6">
        <w:rPr>
          <w:rFonts w:ascii="Arial" w:hAnsi="Arial" w:cs="Arial"/>
          <w:color w:val="000000"/>
          <w:spacing w:val="-5"/>
          <w:sz w:val="22"/>
          <w:szCs w:val="22"/>
        </w:rPr>
        <w:lastRenderedPageBreak/>
        <w:t xml:space="preserve">is a term also used by The Australian </w:t>
      </w:r>
      <w:r w:rsidRPr="00045EF6">
        <w:rPr>
          <w:rFonts w:ascii="Arial" w:eastAsia="Calibri" w:hAnsi="Arial" w:cs="Arial"/>
          <w:sz w:val="22"/>
          <w:szCs w:val="22"/>
        </w:rPr>
        <w:t>Government National Health and Medical Research Council (NHMRC).</w:t>
      </w:r>
      <w:r w:rsidRPr="00045EF6">
        <w:rPr>
          <w:rFonts w:ascii="Arial" w:eastAsia="Calibri" w:hAnsi="Arial" w:cs="Arial"/>
          <w:sz w:val="22"/>
          <w:szCs w:val="22"/>
        </w:rPr>
        <w:fldChar w:fldCharType="begin"/>
      </w:r>
      <w:r w:rsidRPr="00045EF6">
        <w:rPr>
          <w:rFonts w:ascii="Arial" w:eastAsia="Calibri" w:hAnsi="Arial" w:cs="Arial"/>
          <w:sz w:val="22"/>
          <w:szCs w:val="22"/>
        </w:rPr>
        <w:instrText xml:space="preserve"> ADDIN EN.CITE &lt;EndNote&gt;&lt;Cite&gt;&lt;Author&gt;National Health and Medical Research Council&lt;/Author&gt;&lt;Year&gt;2017&lt;/Year&gt;&lt;RecNum&gt;104&lt;/RecNum&gt;&lt;DisplayText&gt;&lt;style face="superscript"&gt;5&lt;/style&gt;&lt;/DisplayText&gt;&lt;record&gt;&lt;rec-number&gt;104&lt;/rec-number&gt;&lt;foreign-keys&gt;&lt;key app="EN" db-id="ew922r095trf5oepwa1xftezx5v9vtreapzr" timestamp="1512649240"&gt;104&lt;/key&gt;&lt;/foreign-keys&gt;&lt;ref-type name="Web Page"&gt;12&lt;/ref-type&gt;&lt;contributors&gt;&lt;authors&gt;&lt;author&gt;National Health and Medical Research Council,&lt;/author&gt;&lt;/authors&gt;&lt;/contributors&gt;&lt;titles&gt;&lt;title&gt;Consumer and community involvement&lt;/title&gt;&lt;/titles&gt;&lt;volume&gt;2017&lt;/volume&gt;&lt;number&gt;7th December&lt;/number&gt;&lt;dates&gt;&lt;year&gt;2017&lt;/year&gt;&lt;/dates&gt;&lt;publisher&gt;Australian Government&lt;/publisher&gt;&lt;urls&gt;&lt;related-urls&gt;&lt;url&gt;https://www.nhmrc.gov.au/research/consumer-and-community-involvement&lt;/url&gt;&lt;/related-urls&gt;&lt;/urls&gt;&lt;/record&gt;&lt;/Cite&gt;&lt;/EndNote&gt;</w:instrText>
      </w:r>
      <w:r w:rsidRPr="00045EF6">
        <w:rPr>
          <w:rFonts w:ascii="Arial" w:eastAsia="Calibri" w:hAnsi="Arial" w:cs="Arial"/>
          <w:sz w:val="22"/>
          <w:szCs w:val="22"/>
        </w:rPr>
        <w:fldChar w:fldCharType="separate"/>
      </w:r>
      <w:r w:rsidRPr="00045EF6">
        <w:rPr>
          <w:rFonts w:ascii="Arial" w:eastAsia="Calibri" w:hAnsi="Arial" w:cs="Arial"/>
          <w:noProof/>
          <w:sz w:val="22"/>
          <w:szCs w:val="22"/>
          <w:vertAlign w:val="superscript"/>
        </w:rPr>
        <w:t>5</w:t>
      </w:r>
      <w:r w:rsidRPr="00045EF6">
        <w:rPr>
          <w:rFonts w:ascii="Arial" w:eastAsia="Calibri" w:hAnsi="Arial" w:cs="Arial"/>
          <w:sz w:val="22"/>
          <w:szCs w:val="22"/>
        </w:rPr>
        <w:fldChar w:fldCharType="end"/>
      </w:r>
      <w:r w:rsidRPr="00045EF6">
        <w:rPr>
          <w:rFonts w:ascii="Arial" w:eastAsia="Calibri" w:hAnsi="Arial" w:cs="Arial"/>
          <w:sz w:val="22"/>
          <w:szCs w:val="22"/>
        </w:rPr>
        <w:t xml:space="preserve"> </w:t>
      </w:r>
    </w:p>
    <w:p w14:paraId="129BC545" w14:textId="77777777" w:rsidR="00045EF6" w:rsidRPr="00045EF6" w:rsidRDefault="00045EF6" w:rsidP="00045EF6">
      <w:pPr>
        <w:spacing w:after="120" w:line="360" w:lineRule="auto"/>
        <w:rPr>
          <w:rFonts w:ascii="Arial" w:hAnsi="Arial" w:cs="Arial"/>
          <w:sz w:val="22"/>
          <w:szCs w:val="22"/>
        </w:rPr>
      </w:pPr>
      <w:r w:rsidRPr="00045EF6">
        <w:rPr>
          <w:rFonts w:ascii="Arial" w:hAnsi="Arial" w:cs="Arial"/>
          <w:sz w:val="22"/>
          <w:szCs w:val="22"/>
        </w:rPr>
        <w:t>There are difficulties in relation to the use and definition of the term consumer.  It may not have universal acceptance or understanding.  The term ‘consumer’ may not be considered appropriate among some groups of people or in some countries.  It is associated with buying or choosing a health service.  Other terms may be preferred, such as user or receiver of health care, patient, a member of the public, citizen, carer/caregiver, or lay person.  Each of these terms have different connotations in different environments.  In addition, the definition of consumer is sometimes expanded to include all ‘users’ of research, including health professionals, policy makers and other organisations.</w:t>
      </w:r>
      <w:r w:rsidRPr="00045EF6">
        <w:rPr>
          <w:rFonts w:ascii="Arial" w:hAnsi="Arial" w:cs="Arial"/>
          <w:sz w:val="22"/>
          <w:szCs w:val="22"/>
        </w:rPr>
        <w:fldChar w:fldCharType="begin"/>
      </w:r>
      <w:r w:rsidRPr="00045EF6">
        <w:rPr>
          <w:rFonts w:ascii="Arial" w:hAnsi="Arial" w:cs="Arial"/>
          <w:sz w:val="22"/>
          <w:szCs w:val="22"/>
        </w:rPr>
        <w:instrText xml:space="preserve"> ADDIN EN.CITE &lt;EndNote&gt;&lt;Cite ExcludeYear="1"&gt;&lt;Author&gt;Cochrane Consumer Network&lt;/Author&gt;&lt;RecNum&gt;103&lt;/RecNum&gt;&lt;DisplayText&gt;&lt;style face="superscript"&gt;4&lt;/style&gt;&lt;/DisplayText&gt;&lt;record&gt;&lt;rec-number&gt;103&lt;/rec-number&gt;&lt;foreign-keys&gt;&lt;key app="EN" db-id="ew922r095trf5oepwa1xftezx5v9vtreapzr" timestamp="1512649075"&gt;103&lt;/key&gt;&lt;/foreign-keys&gt;&lt;ref-type name="Web Page"&gt;12&lt;/ref-type&gt;&lt;contributors&gt;&lt;authors&gt;&lt;author&gt;Cochrane Consumer Network,&lt;/author&gt;&lt;/authors&gt;&lt;/contributors&gt;&lt;titles&gt;&lt;title&gt;Cochrane Consumer Network&lt;/title&gt;&lt;/titles&gt;&lt;volume&gt;2017&lt;/volume&gt;&lt;number&gt;7th December&lt;/number&gt;&lt;dates&gt;&lt;/dates&gt;&lt;urls&gt;&lt;related-urls&gt;&lt;url&gt;http://consumers.cochrane.org/&lt;/url&gt;&lt;/related-urls&gt;&lt;/urls&gt;&lt;/record&gt;&lt;/Cite&gt;&lt;/EndNote&gt;</w:instrText>
      </w:r>
      <w:r w:rsidRPr="00045EF6">
        <w:rPr>
          <w:rFonts w:ascii="Arial" w:hAnsi="Arial" w:cs="Arial"/>
          <w:sz w:val="22"/>
          <w:szCs w:val="22"/>
        </w:rPr>
        <w:fldChar w:fldCharType="separate"/>
      </w:r>
      <w:r w:rsidRPr="00045EF6">
        <w:rPr>
          <w:rFonts w:ascii="Arial" w:hAnsi="Arial" w:cs="Arial"/>
          <w:noProof/>
          <w:sz w:val="22"/>
          <w:szCs w:val="22"/>
          <w:vertAlign w:val="superscript"/>
        </w:rPr>
        <w:t>4</w:t>
      </w:r>
      <w:r w:rsidRPr="00045EF6">
        <w:rPr>
          <w:rFonts w:ascii="Arial" w:hAnsi="Arial" w:cs="Arial"/>
          <w:sz w:val="22"/>
          <w:szCs w:val="22"/>
        </w:rPr>
        <w:fldChar w:fldCharType="end"/>
      </w:r>
      <w:r w:rsidRPr="00045EF6">
        <w:rPr>
          <w:rFonts w:ascii="Arial" w:hAnsi="Arial" w:cs="Arial"/>
          <w:sz w:val="22"/>
          <w:szCs w:val="22"/>
        </w:rPr>
        <w:t xml:space="preserve"> </w:t>
      </w:r>
    </w:p>
    <w:p w14:paraId="7CEB9B17" w14:textId="77777777" w:rsidR="00045EF6" w:rsidRPr="00045EF6" w:rsidRDefault="00045EF6" w:rsidP="00045EF6">
      <w:pPr>
        <w:spacing w:after="120" w:line="360" w:lineRule="auto"/>
        <w:rPr>
          <w:rFonts w:ascii="Arial" w:hAnsi="Arial" w:cs="Arial"/>
          <w:b/>
          <w:sz w:val="22"/>
          <w:szCs w:val="22"/>
        </w:rPr>
      </w:pPr>
      <w:r w:rsidRPr="00045EF6">
        <w:rPr>
          <w:rFonts w:ascii="Arial" w:hAnsi="Arial" w:cs="Arial"/>
          <w:b/>
          <w:sz w:val="22"/>
          <w:szCs w:val="22"/>
        </w:rPr>
        <w:t>Patient orientated research</w:t>
      </w:r>
    </w:p>
    <w:p w14:paraId="75A9B5F1" w14:textId="77777777" w:rsidR="00045EF6" w:rsidRPr="00045EF6" w:rsidRDefault="00045EF6" w:rsidP="00045EF6">
      <w:pPr>
        <w:spacing w:after="120" w:line="360" w:lineRule="auto"/>
        <w:rPr>
          <w:rFonts w:ascii="Arial" w:eastAsia="Times New Roman" w:hAnsi="Arial" w:cs="Arial"/>
          <w:color w:val="333333"/>
          <w:sz w:val="22"/>
          <w:szCs w:val="22"/>
          <w:bdr w:val="none" w:sz="0" w:space="0" w:color="auto"/>
          <w:lang w:val="en-GB"/>
        </w:rPr>
      </w:pPr>
      <w:r w:rsidRPr="00045EF6">
        <w:rPr>
          <w:rFonts w:ascii="Arial" w:hAnsi="Arial" w:cs="Arial"/>
          <w:sz w:val="22"/>
          <w:szCs w:val="22"/>
        </w:rPr>
        <w:t>Patient orientated research is the phrase used by the Canadian Institutes of Health Research (CIHR)</w:t>
      </w:r>
      <w:r w:rsidRPr="00045EF6">
        <w:rPr>
          <w:rFonts w:ascii="Arial" w:hAnsi="Arial" w:cs="Arial"/>
          <w:b/>
          <w:sz w:val="22"/>
          <w:szCs w:val="22"/>
        </w:rPr>
        <w:t xml:space="preserve"> </w:t>
      </w:r>
      <w:r w:rsidRPr="00045EF6">
        <w:rPr>
          <w:rFonts w:ascii="Arial" w:hAnsi="Arial" w:cs="Arial"/>
          <w:color w:val="333333"/>
          <w:sz w:val="22"/>
          <w:szCs w:val="22"/>
        </w:rPr>
        <w:t>to refer to a continuum of research that engages patients as partners, focusses on patient-identified priorities and improves patient outcomes. This research, conducted by multidisciplinary teams in partnership with relevant stakeholders, aims to apply the knowledge generated to improve healthcare systems and practices. The Canadian Strategy for Patient Orientated Research (SPOR)</w:t>
      </w:r>
      <w:r w:rsidRPr="00045EF6">
        <w:rPr>
          <w:rFonts w:ascii="Arial" w:hAnsi="Arial" w:cs="Arial"/>
          <w:color w:val="333333"/>
          <w:sz w:val="22"/>
          <w:szCs w:val="22"/>
        </w:rPr>
        <w:fldChar w:fldCharType="begin"/>
      </w:r>
      <w:r w:rsidRPr="00045EF6">
        <w:rPr>
          <w:rFonts w:ascii="Arial" w:hAnsi="Arial" w:cs="Arial"/>
          <w:color w:val="333333"/>
          <w:sz w:val="22"/>
          <w:szCs w:val="22"/>
        </w:rPr>
        <w:instrText xml:space="preserve"> ADDIN EN.CITE &lt;EndNote&gt;&lt;Cite&gt;&lt;Author&gt;CIHR&lt;/Author&gt;&lt;Year&gt;2014&lt;/Year&gt;&lt;RecNum&gt;5&lt;/RecNum&gt;&lt;DisplayText&gt;&lt;style face="superscript"&gt;6&lt;/style&gt;&lt;/DisplayText&gt;&lt;record&gt;&lt;rec-number&gt;5&lt;/rec-number&gt;&lt;foreign-keys&gt;&lt;key app="EN" db-id="ew922r095trf5oepwa1xftezx5v9vtreapzr" timestamp="1496147543"&gt;5&lt;/key&gt;&lt;/foreign-keys&gt;&lt;ref-type name="Report"&gt;27&lt;/ref-type&gt;&lt;contributors&gt;&lt;authors&gt;&lt;author&gt;CIHR&lt;/author&gt;&lt;/authors&gt;&lt;/contributors&gt;&lt;titles&gt;&lt;title&gt;Canadian Institutes of Health Research (CIHR): Strategy for patient-oriented research (SPOR) - patient engagement&lt;/title&gt;&lt;/titles&gt;&lt;dates&gt;&lt;year&gt;2014&lt;/year&gt;&lt;/dates&gt;&lt;pub-location&gt;Ottawa, Canada&lt;/pub-location&gt;&lt;urls&gt;&lt;/urls&gt;&lt;access-date&gt;27 September 2016&lt;/access-date&gt;&lt;/record&gt;&lt;/Cite&gt;&lt;/EndNote&gt;</w:instrText>
      </w:r>
      <w:r w:rsidRPr="00045EF6">
        <w:rPr>
          <w:rFonts w:ascii="Arial" w:hAnsi="Arial" w:cs="Arial"/>
          <w:color w:val="333333"/>
          <w:sz w:val="22"/>
          <w:szCs w:val="22"/>
        </w:rPr>
        <w:fldChar w:fldCharType="separate"/>
      </w:r>
      <w:r w:rsidRPr="00045EF6">
        <w:rPr>
          <w:rFonts w:ascii="Arial" w:hAnsi="Arial" w:cs="Arial"/>
          <w:noProof/>
          <w:color w:val="333333"/>
          <w:sz w:val="22"/>
          <w:szCs w:val="22"/>
          <w:vertAlign w:val="superscript"/>
        </w:rPr>
        <w:t>6</w:t>
      </w:r>
      <w:r w:rsidRPr="00045EF6">
        <w:rPr>
          <w:rFonts w:ascii="Arial" w:hAnsi="Arial" w:cs="Arial"/>
          <w:color w:val="333333"/>
          <w:sz w:val="22"/>
          <w:szCs w:val="22"/>
        </w:rPr>
        <w:fldChar w:fldCharType="end"/>
      </w:r>
      <w:r w:rsidRPr="00045EF6">
        <w:rPr>
          <w:rFonts w:ascii="Arial" w:hAnsi="Arial" w:cs="Arial"/>
          <w:sz w:val="22"/>
          <w:szCs w:val="22"/>
        </w:rPr>
        <w:t xml:space="preserve"> </w:t>
      </w:r>
      <w:r w:rsidRPr="00045EF6">
        <w:rPr>
          <w:rFonts w:ascii="Arial" w:hAnsi="Arial" w:cs="Arial"/>
          <w:color w:val="333333"/>
          <w:sz w:val="22"/>
          <w:szCs w:val="22"/>
        </w:rPr>
        <w:t>has a Patient Engagement Framework</w:t>
      </w:r>
      <w:r w:rsidRPr="00045EF6">
        <w:rPr>
          <w:rFonts w:ascii="Arial" w:hAnsi="Arial" w:cs="Arial"/>
          <w:color w:val="333333"/>
          <w:sz w:val="22"/>
          <w:szCs w:val="22"/>
        </w:rPr>
        <w:fldChar w:fldCharType="begin"/>
      </w:r>
      <w:r w:rsidRPr="00045EF6">
        <w:rPr>
          <w:rFonts w:ascii="Arial" w:hAnsi="Arial" w:cs="Arial"/>
          <w:color w:val="333333"/>
          <w:sz w:val="22"/>
          <w:szCs w:val="22"/>
        </w:rPr>
        <w:instrText xml:space="preserve"> ADDIN EN.CITE &lt;EndNote&gt;&lt;Cite&gt;&lt;Author&gt;CIHR&lt;/Author&gt;&lt;Year&gt;2014&lt;/Year&gt;&lt;RecNum&gt;97&lt;/RecNum&gt;&lt;DisplayText&gt;&lt;style face="superscript"&gt;7&lt;/style&gt;&lt;/DisplayText&gt;&lt;record&gt;&lt;rec-number&gt;97&lt;/rec-number&gt;&lt;foreign-keys&gt;&lt;key app="EN" db-id="ew922r095trf5oepwa1xftezx5v9vtreapzr" timestamp="1512638557"&gt;97&lt;/key&gt;&lt;/foreign-keys&gt;&lt;ref-type name="Report"&gt;27&lt;/ref-type&gt;&lt;contributors&gt;&lt;authors&gt;&lt;author&gt;CIHR&lt;/author&gt;&lt;/authors&gt;&lt;/contributors&gt;&lt;titles&gt;&lt;title&gt;Strategy for patient-oriented research - patient engagement framework&lt;/title&gt;&lt;/titles&gt;&lt;dates&gt;&lt;year&gt;2014&lt;/year&gt;&lt;pub-dates&gt;&lt;date&gt;7th December 2017&lt;/date&gt;&lt;/pub-dates&gt;&lt;/dates&gt;&lt;publisher&gt;Canadian Institutes of Health Research&lt;/publisher&gt;&lt;urls&gt;&lt;related-urls&gt;&lt;url&gt;http://www.cihr-irsc.gc.ca/e/48413.html&lt;/url&gt;&lt;/related-urls&gt;&lt;/urls&gt;&lt;access-date&gt;7th December 2017&lt;/access-date&gt;&lt;/record&gt;&lt;/Cite&gt;&lt;/EndNote&gt;</w:instrText>
      </w:r>
      <w:r w:rsidRPr="00045EF6">
        <w:rPr>
          <w:rFonts w:ascii="Arial" w:hAnsi="Arial" w:cs="Arial"/>
          <w:color w:val="333333"/>
          <w:sz w:val="22"/>
          <w:szCs w:val="22"/>
        </w:rPr>
        <w:fldChar w:fldCharType="separate"/>
      </w:r>
      <w:r w:rsidRPr="00045EF6">
        <w:rPr>
          <w:rFonts w:ascii="Arial" w:hAnsi="Arial" w:cs="Arial"/>
          <w:noProof/>
          <w:color w:val="333333"/>
          <w:sz w:val="22"/>
          <w:szCs w:val="22"/>
          <w:vertAlign w:val="superscript"/>
        </w:rPr>
        <w:t>7</w:t>
      </w:r>
      <w:r w:rsidRPr="00045EF6">
        <w:rPr>
          <w:rFonts w:ascii="Arial" w:hAnsi="Arial" w:cs="Arial"/>
          <w:color w:val="333333"/>
          <w:sz w:val="22"/>
          <w:szCs w:val="22"/>
        </w:rPr>
        <w:fldChar w:fldCharType="end"/>
      </w:r>
      <w:hyperlink w:history="1"/>
      <w:r w:rsidRPr="00045EF6">
        <w:rPr>
          <w:rFonts w:ascii="Arial" w:hAnsi="Arial" w:cs="Arial"/>
          <w:color w:val="333333"/>
          <w:sz w:val="22"/>
          <w:szCs w:val="22"/>
        </w:rPr>
        <w:t> which has guiding principles for patient engagement:</w:t>
      </w:r>
    </w:p>
    <w:p w14:paraId="0AB5D0AC" w14:textId="77777777" w:rsidR="00045EF6" w:rsidRPr="00045EF6" w:rsidRDefault="00045EF6" w:rsidP="00045EF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hAnsi="Arial" w:cs="Arial"/>
          <w:color w:val="333333"/>
          <w:sz w:val="22"/>
          <w:szCs w:val="22"/>
        </w:rPr>
      </w:pPr>
      <w:r w:rsidRPr="00045EF6">
        <w:rPr>
          <w:rStyle w:val="Strong"/>
          <w:rFonts w:ascii="Arial" w:hAnsi="Arial" w:cs="Arial"/>
          <w:i/>
          <w:iCs/>
          <w:color w:val="333333"/>
          <w:sz w:val="22"/>
          <w:szCs w:val="22"/>
        </w:rPr>
        <w:t>Inclusiveness:</w:t>
      </w:r>
      <w:r w:rsidRPr="00045EF6">
        <w:rPr>
          <w:rFonts w:ascii="Arial" w:hAnsi="Arial" w:cs="Arial"/>
          <w:color w:val="333333"/>
          <w:sz w:val="22"/>
          <w:szCs w:val="22"/>
        </w:rPr>
        <w:t> Patient engagement in research integrates a diversity of patient perspectives and research is reflective of their contribution – i.e., patients are bringing their lives into research.</w:t>
      </w:r>
    </w:p>
    <w:p w14:paraId="7C12FC2C" w14:textId="77777777" w:rsidR="00045EF6" w:rsidRPr="00045EF6" w:rsidRDefault="00045EF6" w:rsidP="00045EF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hAnsi="Arial" w:cs="Arial"/>
          <w:color w:val="333333"/>
          <w:sz w:val="22"/>
          <w:szCs w:val="22"/>
        </w:rPr>
      </w:pPr>
      <w:r w:rsidRPr="00045EF6">
        <w:rPr>
          <w:rStyle w:val="Strong"/>
          <w:rFonts w:ascii="Arial" w:hAnsi="Arial" w:cs="Arial"/>
          <w:i/>
          <w:iCs/>
          <w:color w:val="333333"/>
          <w:sz w:val="22"/>
          <w:szCs w:val="22"/>
        </w:rPr>
        <w:t>Support</w:t>
      </w:r>
      <w:r w:rsidRPr="00045EF6">
        <w:rPr>
          <w:rFonts w:ascii="Arial" w:hAnsi="Arial" w:cs="Arial"/>
          <w:color w:val="333333"/>
          <w:sz w:val="22"/>
          <w:szCs w:val="22"/>
        </w:rPr>
        <w:t>: Adequate support and flexibility are provided to patient ‘participants’ to ensure that they can contribute fully to discussions and decisions. This implies creating safe environments that promote honest interactions, cultural competence, training, and education. Support also implies financial compensation for their involvement.  (Note, the term ‘participants’ as used in the Patient Engagement Framework is used in a different context to the definition in Box 2 used in our article)</w:t>
      </w:r>
    </w:p>
    <w:p w14:paraId="7F610BD5" w14:textId="77777777" w:rsidR="00045EF6" w:rsidRPr="00045EF6" w:rsidRDefault="00045EF6" w:rsidP="00045EF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hAnsi="Arial" w:cs="Arial"/>
          <w:color w:val="333333"/>
          <w:sz w:val="22"/>
          <w:szCs w:val="22"/>
        </w:rPr>
      </w:pPr>
      <w:r w:rsidRPr="00045EF6">
        <w:rPr>
          <w:rStyle w:val="Strong"/>
          <w:rFonts w:ascii="Arial" w:hAnsi="Arial" w:cs="Arial"/>
          <w:i/>
          <w:iCs/>
          <w:color w:val="333333"/>
          <w:sz w:val="22"/>
          <w:szCs w:val="22"/>
        </w:rPr>
        <w:t>Mutual Respect</w:t>
      </w:r>
      <w:r w:rsidRPr="00045EF6">
        <w:rPr>
          <w:rFonts w:ascii="Arial" w:hAnsi="Arial" w:cs="Arial"/>
          <w:color w:val="333333"/>
          <w:sz w:val="22"/>
          <w:szCs w:val="22"/>
        </w:rPr>
        <w:t>: Researchers, practitioners and patients acknowledge and value each other’s expertise and experiential knowledge.</w:t>
      </w:r>
    </w:p>
    <w:p w14:paraId="490FE14A" w14:textId="77777777" w:rsidR="00045EF6" w:rsidRPr="00045EF6" w:rsidRDefault="00045EF6" w:rsidP="00045EF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hAnsi="Arial" w:cs="Arial"/>
          <w:color w:val="333333"/>
          <w:sz w:val="22"/>
          <w:szCs w:val="22"/>
        </w:rPr>
      </w:pPr>
      <w:r w:rsidRPr="00045EF6">
        <w:rPr>
          <w:rStyle w:val="Strong"/>
          <w:rFonts w:ascii="Arial" w:hAnsi="Arial" w:cs="Arial"/>
          <w:i/>
          <w:iCs/>
          <w:color w:val="333333"/>
          <w:sz w:val="22"/>
          <w:szCs w:val="22"/>
        </w:rPr>
        <w:t>Co-Build:</w:t>
      </w:r>
      <w:r w:rsidRPr="00045EF6">
        <w:rPr>
          <w:rFonts w:ascii="Arial" w:hAnsi="Arial" w:cs="Arial"/>
          <w:color w:val="333333"/>
          <w:sz w:val="22"/>
          <w:szCs w:val="22"/>
        </w:rPr>
        <w:t> Patients, researchers and practitioners work together from the beginning to identify problems and gaps, set priorities for research and work together to produce and implement solutions.</w:t>
      </w:r>
    </w:p>
    <w:p w14:paraId="0142B7EB" w14:textId="77777777" w:rsidR="00045EF6" w:rsidRPr="00045EF6" w:rsidRDefault="00045EF6" w:rsidP="00045EF6">
      <w:pPr>
        <w:spacing w:after="120" w:line="360" w:lineRule="auto"/>
        <w:rPr>
          <w:rFonts w:ascii="Arial" w:hAnsi="Arial" w:cs="Arial"/>
          <w:b/>
          <w:sz w:val="22"/>
          <w:szCs w:val="22"/>
        </w:rPr>
      </w:pPr>
      <w:r w:rsidRPr="00045EF6">
        <w:rPr>
          <w:rFonts w:ascii="Arial" w:hAnsi="Arial" w:cs="Arial"/>
          <w:b/>
          <w:sz w:val="22"/>
          <w:szCs w:val="22"/>
        </w:rPr>
        <w:t>Canadian Institutes of Health Research</w:t>
      </w:r>
      <w:r w:rsidRPr="00045EF6">
        <w:rPr>
          <w:rFonts w:ascii="Arial" w:hAnsi="Arial" w:cs="Arial"/>
          <w:sz w:val="22"/>
          <w:szCs w:val="22"/>
        </w:rPr>
        <w:t xml:space="preserve"> </w:t>
      </w:r>
      <w:r w:rsidRPr="00045EF6">
        <w:rPr>
          <w:rFonts w:ascii="Arial" w:hAnsi="Arial" w:cs="Arial"/>
          <w:b/>
          <w:sz w:val="22"/>
          <w:szCs w:val="22"/>
        </w:rPr>
        <w:t xml:space="preserve">distinguish between patient engagement and citizen engagement </w:t>
      </w:r>
    </w:p>
    <w:p w14:paraId="7796524A" w14:textId="77777777" w:rsidR="00045EF6" w:rsidRPr="00045EF6" w:rsidRDefault="00045EF6" w:rsidP="00045EF6">
      <w:pPr>
        <w:spacing w:after="120" w:line="360" w:lineRule="auto"/>
        <w:rPr>
          <w:rFonts w:ascii="Arial" w:hAnsi="Arial" w:cs="Arial"/>
          <w:sz w:val="22"/>
          <w:szCs w:val="22"/>
        </w:rPr>
      </w:pPr>
      <w:r w:rsidRPr="00045EF6">
        <w:rPr>
          <w:rFonts w:ascii="Arial" w:hAnsi="Arial" w:cs="Arial"/>
          <w:i/>
          <w:sz w:val="22"/>
          <w:szCs w:val="22"/>
        </w:rPr>
        <w:t>Patient engagement</w:t>
      </w:r>
      <w:r w:rsidRPr="00045EF6">
        <w:rPr>
          <w:rFonts w:ascii="Arial" w:hAnsi="Arial" w:cs="Arial"/>
          <w:sz w:val="22"/>
          <w:szCs w:val="22"/>
        </w:rPr>
        <w:t xml:space="preserve"> in research </w:t>
      </w:r>
      <w:r w:rsidRPr="00045EF6">
        <w:rPr>
          <w:rFonts w:ascii="Arial" w:hAnsi="Arial" w:cs="Arial"/>
          <w:color w:val="333333"/>
          <w:sz w:val="22"/>
          <w:szCs w:val="22"/>
          <w:shd w:val="clear" w:color="auto" w:fill="FFFFFF"/>
        </w:rPr>
        <w:t>occurs when patients meaningfully and actively collaborate in the governance, priority setting, and conduct of research, as well as in summarizing, distributing, sharing, and applying its resulting knowledge.</w:t>
      </w:r>
      <w:r w:rsidRPr="00045EF6">
        <w:rPr>
          <w:rFonts w:ascii="Arial" w:hAnsi="Arial" w:cs="Arial"/>
          <w:color w:val="333333"/>
          <w:sz w:val="22"/>
          <w:szCs w:val="22"/>
          <w:shd w:val="clear" w:color="auto" w:fill="FFFFFF"/>
        </w:rPr>
        <w:fldChar w:fldCharType="begin"/>
      </w:r>
      <w:r w:rsidRPr="00045EF6">
        <w:rPr>
          <w:rFonts w:ascii="Arial" w:hAnsi="Arial" w:cs="Arial"/>
          <w:color w:val="333333"/>
          <w:sz w:val="22"/>
          <w:szCs w:val="22"/>
          <w:shd w:val="clear" w:color="auto" w:fill="FFFFFF"/>
        </w:rPr>
        <w:instrText xml:space="preserve"> ADDIN EN.CITE &lt;EndNote&gt;&lt;Cite&gt;&lt;Author&gt;CIHR&lt;/Author&gt;&lt;Year&gt;2014&lt;/Year&gt;&lt;RecNum&gt;105&lt;/RecNum&gt;&lt;DisplayText&gt;&lt;style face="superscript"&gt;8&lt;/style&gt;&lt;/DisplayText&gt;&lt;record&gt;&lt;rec-number&gt;105&lt;/rec-number&gt;&lt;foreign-keys&gt;&lt;key app="EN" db-id="ew922r095trf5oepwa1xftezx5v9vtreapzr" timestamp="1512649822"&gt;105&lt;/key&gt;&lt;/foreign-keys&gt;&lt;ref-type name="Web Page"&gt;12&lt;/ref-type&gt;&lt;contributors&gt;&lt;authors&gt;&lt;author&gt;CIHR&lt;/author&gt;&lt;/authors&gt;&lt;/contributors&gt;&lt;titles&gt;&lt;title&gt;Patient engagement&lt;/title&gt;&lt;secondary-title&gt;Strategy for Patient-Oriented Research&lt;/secondary-title&gt;&lt;/titles&gt;&lt;volume&gt;2017&lt;/volume&gt;&lt;number&gt;7th December&lt;/number&gt;&lt;dates&gt;&lt;year&gt;2014&lt;/year&gt;&lt;/dates&gt;&lt;publisher&gt;Canadian Institutes of Health Research&lt;/publisher&gt;&lt;urls&gt;&lt;related-urls&gt;&lt;url&gt;http://www.cihr-irsc.gc.ca/e/45851.html&lt;/url&gt;&lt;/related-urls&gt;&lt;/urls&gt;&lt;/record&gt;&lt;/Cite&gt;&lt;/EndNote&gt;</w:instrText>
      </w:r>
      <w:r w:rsidRPr="00045EF6">
        <w:rPr>
          <w:rFonts w:ascii="Arial" w:hAnsi="Arial" w:cs="Arial"/>
          <w:color w:val="333333"/>
          <w:sz w:val="22"/>
          <w:szCs w:val="22"/>
          <w:shd w:val="clear" w:color="auto" w:fill="FFFFFF"/>
        </w:rPr>
        <w:fldChar w:fldCharType="separate"/>
      </w:r>
      <w:r w:rsidRPr="00045EF6">
        <w:rPr>
          <w:rFonts w:ascii="Arial" w:hAnsi="Arial" w:cs="Arial"/>
          <w:noProof/>
          <w:color w:val="333333"/>
          <w:sz w:val="22"/>
          <w:szCs w:val="22"/>
          <w:shd w:val="clear" w:color="auto" w:fill="FFFFFF"/>
          <w:vertAlign w:val="superscript"/>
        </w:rPr>
        <w:t>8</w:t>
      </w:r>
      <w:r w:rsidRPr="00045EF6">
        <w:rPr>
          <w:rFonts w:ascii="Arial" w:hAnsi="Arial" w:cs="Arial"/>
          <w:color w:val="333333"/>
          <w:sz w:val="22"/>
          <w:szCs w:val="22"/>
          <w:shd w:val="clear" w:color="auto" w:fill="FFFFFF"/>
        </w:rPr>
        <w:fldChar w:fldCharType="end"/>
      </w:r>
      <w:r w:rsidRPr="00045EF6">
        <w:rPr>
          <w:rFonts w:ascii="Arial" w:hAnsi="Arial" w:cs="Arial"/>
          <w:color w:val="333333"/>
          <w:sz w:val="22"/>
          <w:szCs w:val="22"/>
          <w:shd w:val="clear" w:color="auto" w:fill="FFFFFF"/>
        </w:rPr>
        <w:t xml:space="preserve"> </w:t>
      </w:r>
    </w:p>
    <w:p w14:paraId="5CDFC942" w14:textId="77777777" w:rsidR="00045EF6" w:rsidRPr="00045EF6" w:rsidRDefault="00045EF6" w:rsidP="00045EF6">
      <w:pPr>
        <w:spacing w:after="120" w:line="360" w:lineRule="auto"/>
        <w:rPr>
          <w:rFonts w:ascii="Arial" w:hAnsi="Arial" w:cs="Arial"/>
          <w:color w:val="333333"/>
          <w:sz w:val="22"/>
          <w:szCs w:val="22"/>
          <w:shd w:val="clear" w:color="auto" w:fill="FFFFFF"/>
        </w:rPr>
      </w:pPr>
      <w:r w:rsidRPr="00045EF6">
        <w:rPr>
          <w:rFonts w:ascii="Arial" w:hAnsi="Arial" w:cs="Arial"/>
          <w:i/>
          <w:color w:val="333333"/>
          <w:sz w:val="22"/>
          <w:szCs w:val="22"/>
          <w:shd w:val="clear" w:color="auto" w:fill="FFFFFF"/>
        </w:rPr>
        <w:lastRenderedPageBreak/>
        <w:t>Citizen engagement</w:t>
      </w:r>
      <w:r w:rsidRPr="00045EF6">
        <w:rPr>
          <w:rFonts w:ascii="Arial" w:hAnsi="Arial" w:cs="Arial"/>
          <w:color w:val="333333"/>
          <w:sz w:val="22"/>
          <w:szCs w:val="22"/>
          <w:shd w:val="clear" w:color="auto" w:fill="FFFFFF"/>
        </w:rPr>
        <w:t xml:space="preserve"> includes interested representatives from the general public, consumers of health services, patients, caregivers, advocates, and representatives from affected community and voluntary health organizations.  Citizens are "engaged" when they play an active role in defining issues, considering solutions, and identifying resources or priorities for action. This "meaningful involvement" can take place at a variety of stages in the research, planning, or implementation phases of a project.</w:t>
      </w:r>
      <w:r w:rsidRPr="00045EF6">
        <w:rPr>
          <w:rFonts w:ascii="Arial" w:hAnsi="Arial" w:cs="Arial"/>
          <w:color w:val="333333"/>
          <w:sz w:val="22"/>
          <w:szCs w:val="22"/>
          <w:shd w:val="clear" w:color="auto" w:fill="FFFFFF"/>
        </w:rPr>
        <w:fldChar w:fldCharType="begin"/>
      </w:r>
      <w:r w:rsidRPr="00045EF6">
        <w:rPr>
          <w:rFonts w:ascii="Arial" w:hAnsi="Arial" w:cs="Arial"/>
          <w:color w:val="333333"/>
          <w:sz w:val="22"/>
          <w:szCs w:val="22"/>
          <w:shd w:val="clear" w:color="auto" w:fill="FFFFFF"/>
        </w:rPr>
        <w:instrText xml:space="preserve"> ADDIN EN.CITE &lt;EndNote&gt;&lt;Cite&gt;&lt;Author&gt;CIHR&lt;/Author&gt;&lt;Year&gt;2012&lt;/Year&gt;&lt;RecNum&gt;106&lt;/RecNum&gt;&lt;DisplayText&gt;&lt;style face="superscript"&gt;9&lt;/style&gt;&lt;/DisplayText&gt;&lt;record&gt;&lt;rec-number&gt;106&lt;/rec-number&gt;&lt;foreign-keys&gt;&lt;key app="EN" db-id="ew922r095trf5oepwa1xftezx5v9vtreapzr" timestamp="1512649951"&gt;106&lt;/key&gt;&lt;/foreign-keys&gt;&lt;ref-type name="Web Page"&gt;12&lt;/ref-type&gt;&lt;contributors&gt;&lt;authors&gt;&lt;author&gt;CIHR&lt;/author&gt;&lt;/authors&gt;&lt;/contributors&gt;&lt;titles&gt;&lt;title&gt;Citizen engagement&lt;/title&gt;&lt;/titles&gt;&lt;volume&gt;2017&lt;/volume&gt;&lt;number&gt;7th December&lt;/number&gt;&lt;dates&gt;&lt;year&gt;2012&lt;/year&gt;&lt;/dates&gt;&lt;publisher&gt;Canadian Institutes of Health Research&lt;/publisher&gt;&lt;urls&gt;&lt;related-urls&gt;&lt;url&gt;http://www.cihr-irsc.gc.ca/e/41592.html&lt;/url&gt;&lt;/related-urls&gt;&lt;/urls&gt;&lt;/record&gt;&lt;/Cite&gt;&lt;/EndNote&gt;</w:instrText>
      </w:r>
      <w:r w:rsidRPr="00045EF6">
        <w:rPr>
          <w:rFonts w:ascii="Arial" w:hAnsi="Arial" w:cs="Arial"/>
          <w:color w:val="333333"/>
          <w:sz w:val="22"/>
          <w:szCs w:val="22"/>
          <w:shd w:val="clear" w:color="auto" w:fill="FFFFFF"/>
        </w:rPr>
        <w:fldChar w:fldCharType="separate"/>
      </w:r>
      <w:r w:rsidRPr="00045EF6">
        <w:rPr>
          <w:rFonts w:ascii="Arial" w:hAnsi="Arial" w:cs="Arial"/>
          <w:noProof/>
          <w:color w:val="333333"/>
          <w:sz w:val="22"/>
          <w:szCs w:val="22"/>
          <w:shd w:val="clear" w:color="auto" w:fill="FFFFFF"/>
          <w:vertAlign w:val="superscript"/>
        </w:rPr>
        <w:t>9</w:t>
      </w:r>
      <w:r w:rsidRPr="00045EF6">
        <w:rPr>
          <w:rFonts w:ascii="Arial" w:hAnsi="Arial" w:cs="Arial"/>
          <w:color w:val="333333"/>
          <w:sz w:val="22"/>
          <w:szCs w:val="22"/>
          <w:shd w:val="clear" w:color="auto" w:fill="FFFFFF"/>
        </w:rPr>
        <w:fldChar w:fldCharType="end"/>
      </w:r>
    </w:p>
    <w:p w14:paraId="1038CF68" w14:textId="25E5A5ED" w:rsidR="00045EF6" w:rsidRPr="00045EF6" w:rsidRDefault="00045EF6" w:rsidP="00045EF6">
      <w:pPr>
        <w:spacing w:after="120" w:line="360" w:lineRule="auto"/>
        <w:rPr>
          <w:rFonts w:ascii="Arial" w:hAnsi="Arial" w:cs="Arial"/>
          <w:b/>
          <w:color w:val="333333"/>
          <w:sz w:val="22"/>
          <w:szCs w:val="22"/>
        </w:rPr>
      </w:pPr>
      <w:r w:rsidRPr="00045EF6">
        <w:rPr>
          <w:rFonts w:ascii="Arial" w:hAnsi="Arial" w:cs="Arial"/>
          <w:b/>
          <w:color w:val="333333"/>
          <w:sz w:val="22"/>
          <w:szCs w:val="22"/>
        </w:rPr>
        <w:t>Including more vulnerable and marginalized patients, who are sometimes referred to as ‘hard to reach’</w:t>
      </w:r>
    </w:p>
    <w:p w14:paraId="6E7987DE" w14:textId="0F8AB065" w:rsidR="00045EF6" w:rsidRPr="00045EF6" w:rsidRDefault="00045EF6" w:rsidP="00045EF6">
      <w:pPr>
        <w:pStyle w:val="PlainText"/>
        <w:spacing w:after="120" w:line="360" w:lineRule="auto"/>
        <w:rPr>
          <w:rFonts w:ascii="Arial" w:hAnsi="Arial" w:cs="Arial"/>
        </w:rPr>
      </w:pPr>
      <w:r w:rsidRPr="00045EF6">
        <w:rPr>
          <w:rFonts w:ascii="Arial" w:hAnsi="Arial" w:cs="Arial"/>
        </w:rPr>
        <w:t xml:space="preserve">‘Hard to reach’ is an expression used by researchers for people who are harder to find, recruit and involve and who have perspectives that are less often voiced.  </w:t>
      </w:r>
      <w:r w:rsidR="005369EE">
        <w:rPr>
          <w:rFonts w:ascii="Arial" w:hAnsi="Arial" w:cs="Arial"/>
        </w:rPr>
        <w:t xml:space="preserve">A </w:t>
      </w:r>
      <w:r w:rsidRPr="00045EF6">
        <w:rPr>
          <w:rFonts w:ascii="Arial" w:hAnsi="Arial" w:cs="Arial"/>
        </w:rPr>
        <w:t>peer reviewe</w:t>
      </w:r>
      <w:r w:rsidR="005369EE">
        <w:rPr>
          <w:rFonts w:ascii="Arial" w:hAnsi="Arial" w:cs="Arial"/>
        </w:rPr>
        <w:t>r</w:t>
      </w:r>
      <w:r w:rsidRPr="00045EF6">
        <w:rPr>
          <w:rFonts w:ascii="Arial" w:hAnsi="Arial" w:cs="Arial"/>
        </w:rPr>
        <w:t xml:space="preserve"> </w:t>
      </w:r>
      <w:r w:rsidR="005369EE">
        <w:rPr>
          <w:rFonts w:ascii="Arial" w:hAnsi="Arial" w:cs="Arial"/>
        </w:rPr>
        <w:t xml:space="preserve">of </w:t>
      </w:r>
      <w:r w:rsidR="00F15B8E">
        <w:rPr>
          <w:rFonts w:ascii="Arial" w:hAnsi="Arial" w:cs="Arial"/>
        </w:rPr>
        <w:t xml:space="preserve">a previous version of </w:t>
      </w:r>
      <w:r w:rsidRPr="00045EF6">
        <w:rPr>
          <w:rFonts w:ascii="Arial" w:hAnsi="Arial" w:cs="Arial"/>
        </w:rPr>
        <w:t xml:space="preserve">this article recommends the following references which consider involvement more broadly than partnership, and provide helpful suggestions: </w:t>
      </w:r>
    </w:p>
    <w:p w14:paraId="475E4D9A" w14:textId="2D4D8BC2" w:rsidR="00045EF6" w:rsidRPr="00045EF6" w:rsidRDefault="00045EF6" w:rsidP="00045EF6">
      <w:pPr>
        <w:pStyle w:val="PlainText"/>
        <w:numPr>
          <w:ilvl w:val="0"/>
          <w:numId w:val="5"/>
        </w:numPr>
        <w:spacing w:after="120" w:line="360" w:lineRule="auto"/>
        <w:ind w:left="714" w:hanging="357"/>
        <w:rPr>
          <w:rFonts w:ascii="Arial" w:hAnsi="Arial" w:cs="Arial"/>
        </w:rPr>
      </w:pPr>
      <w:r w:rsidRPr="00045EF6">
        <w:rPr>
          <w:rFonts w:ascii="Arial" w:hAnsi="Arial" w:cs="Arial"/>
        </w:rPr>
        <w:t xml:space="preserve">Bonevski B, Randell M, Paul C, </w:t>
      </w:r>
      <w:r w:rsidR="001D487A" w:rsidRPr="001D487A">
        <w:rPr>
          <w:rFonts w:ascii="Arial" w:hAnsi="Arial" w:cs="Arial"/>
          <w:i/>
        </w:rPr>
        <w:t>et al</w:t>
      </w:r>
      <w:r w:rsidRPr="00045EF6">
        <w:rPr>
          <w:rFonts w:ascii="Arial" w:hAnsi="Arial" w:cs="Arial"/>
        </w:rPr>
        <w:t>. (2014)</w:t>
      </w:r>
      <w:r w:rsidRPr="00045EF6">
        <w:rPr>
          <w:rFonts w:ascii="Arial" w:hAnsi="Arial" w:cs="Arial"/>
        </w:rPr>
        <w:fldChar w:fldCharType="begin">
          <w:fldData xml:space="preserve">PEVuZE5vdGU+PENpdGU+PEF1dGhvcj5Cb25ldnNraTwvQXV0aG9yPjxZZWFyPjIwMTQ8L1llYXI+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</w:fldData>
        </w:fldChar>
      </w:r>
      <w:r w:rsidRPr="00045EF6">
        <w:rPr>
          <w:rFonts w:ascii="Arial" w:hAnsi="Arial" w:cs="Arial"/>
        </w:rPr>
        <w:instrText xml:space="preserve"> ADDIN EN.CITE </w:instrText>
      </w:r>
      <w:r w:rsidRPr="00045EF6">
        <w:rPr>
          <w:rFonts w:ascii="Arial" w:hAnsi="Arial" w:cs="Arial"/>
        </w:rPr>
        <w:fldChar w:fldCharType="begin">
          <w:fldData xml:space="preserve">PEVuZE5vdGU+PENpdGU+PEF1dGhvcj5Cb25ldnNraTwvQXV0aG9yPjxZZWFyPjIwMTQ8L1llYXI+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</w:fldData>
        </w:fldChar>
      </w:r>
      <w:r w:rsidRPr="00045EF6">
        <w:rPr>
          <w:rFonts w:ascii="Arial" w:hAnsi="Arial" w:cs="Arial"/>
        </w:rPr>
        <w:instrText xml:space="preserve"> ADDIN EN.CITE.DATA </w:instrText>
      </w:r>
      <w:r w:rsidRPr="00045EF6">
        <w:rPr>
          <w:rFonts w:ascii="Arial" w:hAnsi="Arial" w:cs="Arial"/>
        </w:rPr>
      </w:r>
      <w:r w:rsidRPr="00045EF6">
        <w:rPr>
          <w:rFonts w:ascii="Arial" w:hAnsi="Arial" w:cs="Arial"/>
        </w:rPr>
        <w:fldChar w:fldCharType="end"/>
      </w:r>
      <w:r w:rsidRPr="00045EF6">
        <w:rPr>
          <w:rFonts w:ascii="Arial" w:hAnsi="Arial" w:cs="Arial"/>
        </w:rPr>
      </w:r>
      <w:r w:rsidRPr="00045EF6">
        <w:rPr>
          <w:rFonts w:ascii="Arial" w:hAnsi="Arial" w:cs="Arial"/>
        </w:rPr>
        <w:fldChar w:fldCharType="separate"/>
      </w:r>
      <w:r w:rsidRPr="00045EF6">
        <w:rPr>
          <w:rFonts w:ascii="Arial" w:hAnsi="Arial" w:cs="Arial"/>
          <w:noProof/>
          <w:vertAlign w:val="superscript"/>
        </w:rPr>
        <w:t>10</w:t>
      </w:r>
      <w:r w:rsidRPr="00045EF6">
        <w:rPr>
          <w:rFonts w:ascii="Arial" w:hAnsi="Arial" w:cs="Arial"/>
        </w:rPr>
        <w:fldChar w:fldCharType="end"/>
      </w:r>
      <w:r w:rsidRPr="00045EF6">
        <w:rPr>
          <w:rFonts w:ascii="Arial" w:hAnsi="Arial" w:cs="Arial"/>
        </w:rPr>
        <w:t xml:space="preserve"> </w:t>
      </w:r>
    </w:p>
    <w:p w14:paraId="07D3F3D3" w14:textId="35E5F63E" w:rsidR="00045EF6" w:rsidRPr="00045EF6" w:rsidRDefault="00045EF6" w:rsidP="00045EF6">
      <w:pPr>
        <w:pStyle w:val="PlainText"/>
        <w:numPr>
          <w:ilvl w:val="0"/>
          <w:numId w:val="5"/>
        </w:numPr>
        <w:spacing w:after="120" w:line="360" w:lineRule="auto"/>
        <w:rPr>
          <w:rFonts w:ascii="Arial" w:hAnsi="Arial" w:cs="Arial"/>
        </w:rPr>
      </w:pPr>
      <w:r w:rsidRPr="00045EF6">
        <w:rPr>
          <w:rFonts w:ascii="Arial" w:hAnsi="Arial" w:cs="Arial"/>
        </w:rPr>
        <w:t xml:space="preserve">Dugas M, Trottier M-È, Chipenda Dansokho S, </w:t>
      </w:r>
      <w:r w:rsidR="001D487A" w:rsidRPr="001D487A">
        <w:rPr>
          <w:rFonts w:ascii="Arial" w:hAnsi="Arial" w:cs="Arial"/>
          <w:i/>
        </w:rPr>
        <w:t>et al</w:t>
      </w:r>
      <w:r w:rsidRPr="00045EF6">
        <w:rPr>
          <w:rFonts w:ascii="Arial" w:hAnsi="Arial" w:cs="Arial"/>
        </w:rPr>
        <w:t>. (2017)</w:t>
      </w:r>
      <w:r w:rsidRPr="00045EF6">
        <w:rPr>
          <w:rFonts w:ascii="Arial" w:hAnsi="Arial" w:cs="Arial"/>
        </w:rPr>
        <w:fldChar w:fldCharType="begin"/>
      </w:r>
      <w:r w:rsidRPr="00045EF6">
        <w:rPr>
          <w:rFonts w:ascii="Arial" w:hAnsi="Arial" w:cs="Arial"/>
        </w:rPr>
        <w:instrText xml:space="preserve"> ADDIN EN.CITE &lt;EndNote&gt;&lt;Cite&gt;&lt;Author&gt;Dugas&lt;/Author&gt;&lt;Year&gt;2017&lt;/Year&gt;&lt;RecNum&gt;108&lt;/RecNum&gt;&lt;DisplayText&gt;&lt;style face="superscript"&gt;11&lt;/style&gt;&lt;/DisplayText&gt;&lt;record&gt;&lt;rec-number&gt;108&lt;/rec-number&gt;&lt;foreign-keys&gt;&lt;key app="EN" db-id="ew922r095trf5oepwa1xftezx5v9vtreapzr" timestamp="1512650197"&gt;108&lt;/key&gt;&lt;/foreign-keys&gt;&lt;ref-type name="Journal Article"&gt;17&lt;/ref-type&gt;&lt;contributors&gt;&lt;authors&gt;&lt;author&gt;Dugas, Michèle&lt;/author&gt;&lt;author&gt;Trottier, Marie-Ève&lt;/author&gt;&lt;author&gt;Chipenda Dansokho, Selma&lt;/author&gt;&lt;author&gt;Vaisson, Gratianne&lt;/author&gt;&lt;author&gt;Provencher, Thierry&lt;/author&gt;&lt;author&gt;Colquhoun, Heather&lt;/author&gt;&lt;author&gt;Dogba, Maman Joyce&lt;/author&gt;&lt;author&gt;Dupéré, Sophie&lt;/author&gt;&lt;author&gt;Fagerlin, Angela&lt;/author&gt;&lt;author&gt;Giguere, Anik M. C.&lt;/author&gt;&lt;author&gt;Haslett, Lynne&lt;/author&gt;&lt;author&gt;Hoffman, Aubri S.&lt;/author&gt;&lt;author&gt;Ivers, Noah M.&lt;/author&gt;&lt;author&gt;Légaré, France&lt;/author&gt;&lt;author&gt;Légaré, Jean&lt;/author&gt;&lt;author&gt;Levin, Carrie A.&lt;/author&gt;&lt;author&gt;Menear, Matthew&lt;/author&gt;&lt;author&gt;Renaud, Jean-Sébastien&lt;/author&gt;&lt;author&gt;Stacey, Dawn&lt;/author&gt;&lt;author&gt;Volk, Robert J.&lt;/author&gt;&lt;author&gt;Witteman, Holly O.&lt;/author&gt;&lt;/authors&gt;&lt;/contributors&gt;&lt;titles&gt;&lt;title&gt;Involving members of vulnerable populations in the development of patient decision aids: a mixed methods sequential explanatory study&lt;/title&gt;&lt;secondary-title&gt;BMC Medical Informatics and Decision Making&lt;/secondary-title&gt;&lt;/titles&gt;&lt;periodical&gt;&lt;full-title&gt;BMC Medical Informatics and Decision Making&lt;/full-title&gt;&lt;/periodical&gt;&lt;pages&gt;12&lt;/pages&gt;&lt;volume&gt;17&lt;/volume&gt;&lt;dates&gt;&lt;year&gt;2017&lt;/year&gt;&lt;pub-dates&gt;&lt;date&gt;01/19&amp;#xD;05/23/received&amp;#xD;12/15/accepted&lt;/date&gt;&lt;/pub-dates&gt;&lt;/dates&gt;&lt;pub-location&gt;London&lt;/pub-location&gt;&lt;publisher&gt;BioMed Central&lt;/publisher&gt;&lt;isbn&gt;1472-6947&lt;/isbn&gt;&lt;accession-num&gt;PMC5244537&lt;/accession-num&gt;&lt;urls&gt;&lt;related-urls&gt;&lt;url&gt;http://www.ncbi.nlm.nih.gov/pmc/articles/PMC5244537/&lt;/url&gt;&lt;/related-urls&gt;&lt;/urls&gt;&lt;electronic-resource-num&gt;10.1186/s12911-016-0399-8&lt;/electronic-resource-num&gt;&lt;remote-database-name&gt;PMC&lt;/remote-database-name&gt;&lt;/record&gt;&lt;/Cite&gt;&lt;/EndNote&gt;</w:instrText>
      </w:r>
      <w:r w:rsidRPr="00045EF6">
        <w:rPr>
          <w:rFonts w:ascii="Arial" w:hAnsi="Arial" w:cs="Arial"/>
        </w:rPr>
        <w:fldChar w:fldCharType="separate"/>
      </w:r>
      <w:r w:rsidRPr="00045EF6">
        <w:rPr>
          <w:rFonts w:ascii="Arial" w:hAnsi="Arial" w:cs="Arial"/>
          <w:noProof/>
          <w:vertAlign w:val="superscript"/>
        </w:rPr>
        <w:t>11</w:t>
      </w:r>
      <w:r w:rsidRPr="00045EF6">
        <w:rPr>
          <w:rFonts w:ascii="Arial" w:hAnsi="Arial" w:cs="Arial"/>
        </w:rPr>
        <w:fldChar w:fldCharType="end"/>
      </w:r>
    </w:p>
    <w:p w14:paraId="693DA830" w14:textId="77777777" w:rsidR="00045EF6" w:rsidRPr="00045EF6" w:rsidRDefault="00045EF6" w:rsidP="00045EF6">
      <w:pPr>
        <w:pStyle w:val="PlainText"/>
        <w:spacing w:after="120" w:line="360" w:lineRule="auto"/>
        <w:rPr>
          <w:rFonts w:ascii="Arial" w:hAnsi="Arial" w:cs="Arial"/>
        </w:rPr>
      </w:pPr>
    </w:p>
    <w:p w14:paraId="7D6A1EAA" w14:textId="77777777" w:rsidR="00045EF6" w:rsidRPr="00045EF6" w:rsidRDefault="00045EF6" w:rsidP="00045EF6">
      <w:pPr>
        <w:pStyle w:val="PlainText"/>
        <w:spacing w:after="120" w:line="360" w:lineRule="auto"/>
        <w:rPr>
          <w:rFonts w:ascii="Arial" w:hAnsi="Arial" w:cs="Arial"/>
          <w:b/>
        </w:rPr>
      </w:pPr>
      <w:r w:rsidRPr="00045EF6">
        <w:rPr>
          <w:rFonts w:ascii="Arial" w:hAnsi="Arial" w:cs="Arial"/>
          <w:b/>
        </w:rPr>
        <w:t xml:space="preserve">Some other useful references: </w:t>
      </w:r>
    </w:p>
    <w:p w14:paraId="6B2748CE" w14:textId="42A7FD2D" w:rsidR="00045EF6" w:rsidRPr="00045EF6" w:rsidRDefault="005369EE" w:rsidP="00045EF6">
      <w:pPr>
        <w:pStyle w:val="PlainText"/>
        <w:spacing w:after="120" w:line="360" w:lineRule="auto"/>
        <w:rPr>
          <w:rFonts w:ascii="Arial" w:hAnsi="Arial" w:cs="Arial"/>
        </w:rPr>
      </w:pPr>
      <w:r>
        <w:rPr>
          <w:rFonts w:ascii="Arial" w:hAnsi="Arial" w:cs="Arial"/>
        </w:rPr>
        <w:t>A</w:t>
      </w:r>
      <w:r w:rsidR="00045EF6" w:rsidRPr="00045EF6">
        <w:rPr>
          <w:rFonts w:ascii="Arial" w:hAnsi="Arial" w:cs="Arial"/>
        </w:rPr>
        <w:t xml:space="preserve"> peer reviewe</w:t>
      </w:r>
      <w:r>
        <w:rPr>
          <w:rFonts w:ascii="Arial" w:hAnsi="Arial" w:cs="Arial"/>
        </w:rPr>
        <w:t>r</w:t>
      </w:r>
      <w:r w:rsidR="00045EF6" w:rsidRPr="00045EF6">
        <w:rPr>
          <w:rFonts w:ascii="Arial" w:hAnsi="Arial" w:cs="Arial"/>
        </w:rPr>
        <w:t xml:space="preserve"> </w:t>
      </w:r>
      <w:r>
        <w:rPr>
          <w:rFonts w:ascii="Arial" w:hAnsi="Arial" w:cs="Arial"/>
        </w:rPr>
        <w:t xml:space="preserve">of </w:t>
      </w:r>
      <w:r w:rsidR="00F15B8E">
        <w:rPr>
          <w:rFonts w:ascii="Arial" w:hAnsi="Arial" w:cs="Arial"/>
        </w:rPr>
        <w:t xml:space="preserve">a previous version of </w:t>
      </w:r>
      <w:r w:rsidR="00045EF6" w:rsidRPr="00045EF6">
        <w:rPr>
          <w:rFonts w:ascii="Arial" w:hAnsi="Arial" w:cs="Arial"/>
        </w:rPr>
        <w:t>this article suggested these additional references:</w:t>
      </w:r>
    </w:p>
    <w:p w14:paraId="5D20FA26" w14:textId="59E9E6A7" w:rsidR="00045EF6" w:rsidRPr="00045EF6" w:rsidRDefault="00045EF6" w:rsidP="00045EF6">
      <w:pPr>
        <w:pStyle w:val="PlainText"/>
        <w:numPr>
          <w:ilvl w:val="0"/>
          <w:numId w:val="8"/>
        </w:numPr>
        <w:spacing w:after="120" w:line="360" w:lineRule="auto"/>
        <w:rPr>
          <w:rFonts w:ascii="Arial" w:hAnsi="Arial" w:cs="Arial"/>
        </w:rPr>
      </w:pPr>
      <w:r w:rsidRPr="00045EF6">
        <w:rPr>
          <w:rFonts w:ascii="Arial" w:hAnsi="Arial" w:cs="Arial"/>
        </w:rPr>
        <w:t xml:space="preserve">Bagley HJ, Short H, Harman NL, </w:t>
      </w:r>
      <w:r w:rsidR="001D487A" w:rsidRPr="001D487A">
        <w:rPr>
          <w:rFonts w:ascii="Arial" w:hAnsi="Arial" w:cs="Arial"/>
          <w:i/>
        </w:rPr>
        <w:t>et al</w:t>
      </w:r>
      <w:r w:rsidRPr="00045EF6">
        <w:rPr>
          <w:rFonts w:ascii="Arial" w:hAnsi="Arial" w:cs="Arial"/>
        </w:rPr>
        <w:t>. (2016)</w:t>
      </w:r>
      <w:r w:rsidRPr="00045EF6">
        <w:rPr>
          <w:rFonts w:ascii="Arial" w:hAnsi="Arial" w:cs="Arial"/>
        </w:rPr>
        <w:fldChar w:fldCharType="begin"/>
      </w:r>
      <w:r w:rsidRPr="00045EF6">
        <w:rPr>
          <w:rFonts w:ascii="Arial" w:hAnsi="Arial" w:cs="Arial"/>
        </w:rPr>
        <w:instrText xml:space="preserve"> ADDIN EN.CITE &lt;EndNote&gt;&lt;Cite&gt;&lt;Author&gt;Bagley&lt;/Author&gt;&lt;Year&gt;2016&lt;/Year&gt;&lt;RecNum&gt;109&lt;/RecNum&gt;&lt;DisplayText&gt;&lt;style face="superscript"&gt;12&lt;/style&gt;&lt;/DisplayText&gt;&lt;record&gt;&lt;rec-number&gt;109&lt;/rec-number&gt;&lt;foreign-keys&gt;&lt;key app="EN" db-id="ew922r095trf5oepwa1xftezx5v9vtreapzr" timestamp="1512650416"&gt;109&lt;/key&gt;&lt;/foreign-keys&gt;&lt;ref-type name="Journal Article"&gt;17&lt;/ref-type&gt;&lt;contributors&gt;&lt;authors&gt;&lt;author&gt;Bagley, Heather J.&lt;/author&gt;&lt;author&gt;Short, Hannah&lt;/author&gt;&lt;author&gt;Harman, Nicola L.&lt;/author&gt;&lt;author&gt;Hickey, Helen R.&lt;/author&gt;&lt;author&gt;Gamble, Carrol L.&lt;/author&gt;&lt;author&gt;Woolfall, Kerry&lt;/author&gt;&lt;author&gt;Young, Bridget&lt;/author&gt;&lt;author&gt;Williamson, Paula R.&lt;/author&gt;&lt;/authors&gt;&lt;/contributors&gt;&lt;titles&gt;&lt;title&gt;A patient and public involvement (PPI) toolkit for meaningful and flexible involvement in clinical trials – a work in progress&lt;/title&gt;&lt;secondary-title&gt;Research Involvement and Engagement&lt;/secondary-title&gt;&lt;/titles&gt;&lt;periodical&gt;&lt;full-title&gt;Research Involvement and Engagement&lt;/full-title&gt;&lt;/periodical&gt;&lt;pages&gt;15&lt;/pages&gt;&lt;volume&gt;2&lt;/volume&gt;&lt;number&gt;1&lt;/number&gt;&lt;dates&gt;&lt;year&gt;2016&lt;/year&gt;&lt;pub-dates&gt;&lt;date&gt;April 27&lt;/date&gt;&lt;/pub-dates&gt;&lt;/dates&gt;&lt;isbn&gt;2056-7529&lt;/isbn&gt;&lt;label&gt;Bagley2016&lt;/label&gt;&lt;work-type&gt;journal article&lt;/work-type&gt;&lt;urls&gt;&lt;related-urls&gt;&lt;url&gt;https://doi.org/10.1186/s40900-016-0029-8&lt;/url&gt;&lt;/related-urls&gt;&lt;/urls&gt;&lt;electronic-resource-num&gt;10.1186/s40900-016-0029-8&lt;/electronic-resource-num&gt;&lt;/record&gt;&lt;/Cite&gt;&lt;/EndNote&gt;</w:instrText>
      </w:r>
      <w:r w:rsidRPr="00045EF6">
        <w:rPr>
          <w:rFonts w:ascii="Arial" w:hAnsi="Arial" w:cs="Arial"/>
        </w:rPr>
        <w:fldChar w:fldCharType="separate"/>
      </w:r>
      <w:r w:rsidRPr="00045EF6">
        <w:rPr>
          <w:rFonts w:ascii="Arial" w:hAnsi="Arial" w:cs="Arial"/>
          <w:noProof/>
          <w:vertAlign w:val="superscript"/>
        </w:rPr>
        <w:t>12</w:t>
      </w:r>
      <w:r w:rsidRPr="00045EF6">
        <w:rPr>
          <w:rFonts w:ascii="Arial" w:hAnsi="Arial" w:cs="Arial"/>
        </w:rPr>
        <w:fldChar w:fldCharType="end"/>
      </w:r>
    </w:p>
    <w:p w14:paraId="18E3A366" w14:textId="41A88383" w:rsidR="005369EE" w:rsidRPr="00045EF6" w:rsidRDefault="00045EF6" w:rsidP="00045EF6">
      <w:pPr>
        <w:pStyle w:val="PlainText"/>
        <w:numPr>
          <w:ilvl w:val="0"/>
          <w:numId w:val="8"/>
        </w:numPr>
        <w:spacing w:after="120" w:line="360" w:lineRule="auto"/>
        <w:rPr>
          <w:rFonts w:ascii="Arial" w:hAnsi="Arial" w:cs="Arial"/>
        </w:rPr>
      </w:pPr>
      <w:r w:rsidRPr="00045EF6">
        <w:rPr>
          <w:rFonts w:ascii="Arial" w:hAnsi="Arial" w:cs="Arial"/>
        </w:rPr>
        <w:t xml:space="preserve">Crocker JC, Boylan AM, Bostock J, </w:t>
      </w:r>
      <w:r w:rsidR="001D487A" w:rsidRPr="001D487A">
        <w:rPr>
          <w:rFonts w:ascii="Arial" w:hAnsi="Arial" w:cs="Arial"/>
          <w:i/>
        </w:rPr>
        <w:t>et al</w:t>
      </w:r>
      <w:r w:rsidRPr="00045EF6">
        <w:rPr>
          <w:rFonts w:ascii="Arial" w:hAnsi="Arial" w:cs="Arial"/>
        </w:rPr>
        <w:t>. (2017)</w:t>
      </w:r>
      <w:r w:rsidRPr="00045EF6">
        <w:rPr>
          <w:rStyle w:val="Hyperlink"/>
          <w:rFonts w:ascii="Arial" w:hAnsi="Arial" w:cs="Arial"/>
          <w:u w:val="none"/>
        </w:rPr>
        <w:fldChar w:fldCharType="begin"/>
      </w:r>
      <w:r w:rsidRPr="00045EF6">
        <w:rPr>
          <w:rStyle w:val="Hyperlink"/>
          <w:rFonts w:ascii="Arial" w:hAnsi="Arial" w:cs="Arial"/>
          <w:u w:val="none"/>
        </w:rPr>
        <w:instrText xml:space="preserve"> ADDIN EN.CITE &lt;EndNote&gt;&lt;Cite&gt;&lt;Author&gt;Crocker&lt;/Author&gt;&lt;Year&gt;2017&lt;/Year&gt;&lt;RecNum&gt;110&lt;/RecNum&gt;&lt;DisplayText&gt;&lt;style face="superscript"&gt;13&lt;/style&gt;&lt;/DisplayText&gt;&lt;record&gt;&lt;rec-number&gt;110&lt;/rec-number&gt;&lt;foreign-keys&gt;&lt;key app="EN" db-id="ew922r095trf5oepwa1xftezx5v9vtreapzr" timestamp="1512650495"&gt;110&lt;/key&gt;&lt;/foreign-keys&gt;&lt;ref-type name="Journal Article"&gt;17&lt;/ref-type&gt;&lt;contributors&gt;&lt;authors&gt;&lt;author&gt;Crocker, Joanna C.&lt;/author&gt;&lt;author&gt;Boylan, Anne</w:instrText>
      </w:r>
      <w:r w:rsidRPr="00045EF6">
        <w:rPr>
          <w:rStyle w:val="Hyperlink"/>
          <w:rFonts w:ascii="Cambria Math" w:hAnsi="Cambria Math" w:cs="Cambria Math"/>
          <w:u w:val="none"/>
        </w:rPr>
        <w:instrText>‐</w:instrText>
      </w:r>
      <w:r w:rsidRPr="00045EF6">
        <w:rPr>
          <w:rStyle w:val="Hyperlink"/>
          <w:rFonts w:ascii="Arial" w:hAnsi="Arial" w:cs="Arial"/>
          <w:u w:val="none"/>
        </w:rPr>
        <w:instrText>Marie&lt;/author&gt;&lt;author&gt;Bostock, Jennifer&lt;/author&gt;&lt;author&gt;Locock, Louise&lt;/author&gt;&lt;/authors&gt;&lt;/contributors&gt;&lt;titles&gt;&lt;title&gt;Is it worth it? Patient and public views on the impact of their involvement in health research and its assessment: a UK</w:instrText>
      </w:r>
      <w:r w:rsidRPr="00045EF6">
        <w:rPr>
          <w:rStyle w:val="Hyperlink"/>
          <w:rFonts w:ascii="Cambria Math" w:hAnsi="Cambria Math" w:cs="Cambria Math"/>
          <w:u w:val="none"/>
        </w:rPr>
        <w:instrText>‐</w:instrText>
      </w:r>
      <w:r w:rsidRPr="00045EF6">
        <w:rPr>
          <w:rStyle w:val="Hyperlink"/>
          <w:rFonts w:ascii="Arial" w:hAnsi="Arial" w:cs="Arial"/>
          <w:u w:val="none"/>
        </w:rPr>
        <w:instrText>based qualitative interview study&lt;/title&gt;&lt;secondary-title&gt;Health Expectations : An International Journal of Public Participation in Health Care and Health Policy&lt;/secondary-title&gt;&lt;/titles&gt;&lt;periodical&gt;&lt;full-title&gt;Health Expectations : An International Journal of Public Participation in Health Care and Health Policy&lt;/full-title&gt;&lt;/periodical&gt;&lt;pages&gt;519-528&lt;/pages&gt;&lt;volume&gt;20&lt;/volume&gt;&lt;number&gt;3&lt;/number&gt;&lt;dates&gt;&lt;year&gt;2017&lt;/year&gt;&lt;pub-dates&gt;&lt;date&gt;06/24&amp;#xD;05/26/accepted&lt;/date&gt;&lt;/pub-dates&gt;&lt;/dates&gt;&lt;pub-location&gt;Hoboken&lt;/pub-location&gt;&lt;publisher&gt;John Wiley and Sons Inc.&lt;/publisher&gt;&lt;isbn&gt;1369-6513&amp;#xD;1369-7625&lt;/isbn&gt;&lt;accession-num&gt;PMC5433537&lt;/accession-num&gt;&lt;urls&gt;&lt;related-urls&gt;&lt;url&gt;http://www.ncbi.nlm.nih.gov/pmc/articles/PMC5433537/&lt;/url&gt;&lt;/related-urls&gt;&lt;/urls&gt;&lt;electronic-resource-num&gt;10.1111/hex.12479&lt;/electronic-resource-num&gt;&lt;remote-database-name&gt;PMC&lt;/remote-database-name&gt;&lt;/record&gt;&lt;/Cite&gt;&lt;/EndNote&gt;</w:instrText>
      </w:r>
      <w:r w:rsidRPr="00045EF6">
        <w:rPr>
          <w:rStyle w:val="Hyperlink"/>
          <w:rFonts w:ascii="Arial" w:hAnsi="Arial" w:cs="Arial"/>
          <w:u w:val="none"/>
        </w:rPr>
        <w:fldChar w:fldCharType="separate"/>
      </w:r>
      <w:r w:rsidRPr="00045EF6">
        <w:rPr>
          <w:rStyle w:val="Hyperlink"/>
          <w:rFonts w:ascii="Arial" w:hAnsi="Arial" w:cs="Arial"/>
          <w:noProof/>
          <w:u w:val="none"/>
          <w:vertAlign w:val="superscript"/>
        </w:rPr>
        <w:t>13</w:t>
      </w:r>
      <w:r w:rsidRPr="00045EF6">
        <w:rPr>
          <w:rStyle w:val="Hyperlink"/>
          <w:rFonts w:ascii="Arial" w:hAnsi="Arial" w:cs="Arial"/>
          <w:u w:val="none"/>
        </w:rPr>
        <w:fldChar w:fldCharType="end"/>
      </w:r>
    </w:p>
    <w:p w14:paraId="68AA00D1" w14:textId="321F3067" w:rsidR="00045EF6" w:rsidRPr="00E2078D" w:rsidRDefault="00045EF6" w:rsidP="00E2078D">
      <w:pPr>
        <w:pStyle w:val="PlainText"/>
        <w:numPr>
          <w:ilvl w:val="0"/>
          <w:numId w:val="8"/>
        </w:numPr>
        <w:spacing w:after="120" w:line="360" w:lineRule="auto"/>
        <w:rPr>
          <w:rFonts w:ascii="Arial" w:hAnsi="Arial" w:cs="Arial"/>
          <w:b/>
          <w:bCs/>
        </w:rPr>
      </w:pPr>
      <w:r w:rsidRPr="00E2078D">
        <w:rPr>
          <w:rFonts w:ascii="Arial" w:hAnsi="Arial" w:cs="Arial"/>
        </w:rPr>
        <w:t>Pandya-Wood R, Barron DS, Elliott J. (2017)</w:t>
      </w:r>
      <w:r w:rsidRPr="00E2078D">
        <w:rPr>
          <w:rFonts w:ascii="Arial" w:hAnsi="Arial" w:cs="Arial"/>
        </w:rPr>
        <w:fldChar w:fldCharType="begin"/>
      </w:r>
      <w:r w:rsidRPr="00E2078D">
        <w:rPr>
          <w:rFonts w:ascii="Arial" w:hAnsi="Arial" w:cs="Arial"/>
        </w:rPr>
        <w:instrText xml:space="preserve"> ADDIN EN.CITE &lt;EndNote&gt;&lt;Cite&gt;&lt;Author&gt;Pandya-Wood&lt;/Author&gt;&lt;Year&gt;2017&lt;/Year&gt;&lt;RecNum&gt;111&lt;/RecNum&gt;&lt;DisplayText&gt;&lt;style face="superscript"&gt;14&lt;/style&gt;&lt;/DisplayText&gt;&lt;record&gt;&lt;rec-number&gt;111&lt;/rec-number&gt;&lt;foreign-keys&gt;&lt;key app="EN" db-id="ew922r095trf5oepwa1xftezx5v9vtreapzr" timestamp="1512650565"&gt;111&lt;/key&gt;&lt;/foreign-keys&gt;&lt;ref-type name="Journal Article"&gt;17&lt;/ref-type&gt;&lt;contributors&gt;&lt;authors&gt;&lt;author&gt;Pandya-Wood, Raksha&lt;/author&gt;&lt;author&gt;Barron, Duncan S.&lt;/author&gt;&lt;author&gt;Elliott, Jim&lt;/author&gt;&lt;/authors&gt;&lt;/contributors&gt;&lt;titles&gt;&lt;title&gt;A framework for public involvement at the design stage of NHS health and social care research: time to develop ethically conscious standards&lt;/title&gt;&lt;secondary-title&gt;Research Involvement and Engagement&lt;/secondary-title&gt;&lt;/titles&gt;&lt;periodical&gt;&lt;full-title&gt;Research Involvement and Engagement&lt;/full-title&gt;&lt;/periodical&gt;&lt;pages&gt;6&lt;/pages&gt;&lt;volume&gt;3&lt;/volume&gt;&lt;number&gt;1&lt;/number&gt;&lt;dates&gt;&lt;year&gt;2017&lt;/year&gt;&lt;pub-dates&gt;&lt;date&gt;April 04&lt;/date&gt;&lt;/pub-dates&gt;&lt;/dates&gt;&lt;isbn&gt;2056-7529&lt;/isbn&gt;&lt;label&gt;Pandya-Wood2017&lt;/label&gt;&lt;work-type&gt;journal article&lt;/work-type&gt;&lt;urls&gt;&lt;related-urls&gt;&lt;url&gt;https://doi.org/10.1186/s40900-017-0058-y&lt;/url&gt;&lt;/related-urls&gt;&lt;/urls&gt;&lt;electronic-resource-num&gt;10.1186/s40900-017-0058-y&lt;/electronic-resource-num&gt;&lt;/record&gt;&lt;/Cite&gt;&lt;/EndNote&gt;</w:instrText>
      </w:r>
      <w:r w:rsidRPr="00E2078D">
        <w:rPr>
          <w:rFonts w:ascii="Arial" w:hAnsi="Arial" w:cs="Arial"/>
        </w:rPr>
        <w:fldChar w:fldCharType="separate"/>
      </w:r>
      <w:r w:rsidRPr="00E2078D">
        <w:rPr>
          <w:rFonts w:ascii="Arial" w:hAnsi="Arial" w:cs="Arial"/>
          <w:noProof/>
          <w:vertAlign w:val="superscript"/>
        </w:rPr>
        <w:t>14</w:t>
      </w:r>
      <w:r w:rsidRPr="00E2078D">
        <w:rPr>
          <w:rFonts w:ascii="Arial" w:hAnsi="Arial" w:cs="Arial"/>
        </w:rPr>
        <w:fldChar w:fldCharType="end"/>
      </w:r>
    </w:p>
    <w:p w14:paraId="48FA3D4D" w14:textId="0FDB0659" w:rsidR="002908EB" w:rsidRDefault="002908EB" w:rsidP="00045EF6">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eastAsia="Calibri" w:hAnsi="Arial" w:cs="Arial"/>
          <w:b/>
          <w:bCs/>
          <w:color w:val="000000"/>
          <w:sz w:val="22"/>
          <w:szCs w:val="22"/>
          <w:u w:color="000000"/>
          <w:lang w:eastAsia="en-GB"/>
        </w:rPr>
      </w:pPr>
    </w:p>
    <w:p w14:paraId="232D764F" w14:textId="77777777" w:rsidR="00045EF6" w:rsidRPr="00045EF6" w:rsidRDefault="00045EF6" w:rsidP="00045EF6">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eastAsia="Calibri" w:hAnsi="Arial" w:cs="Arial"/>
          <w:b/>
          <w:bCs/>
          <w:color w:val="000000"/>
          <w:sz w:val="22"/>
          <w:szCs w:val="22"/>
          <w:u w:color="000000"/>
          <w:lang w:eastAsia="en-GB"/>
        </w:rPr>
      </w:pPr>
    </w:p>
    <w:p w14:paraId="1E00D2F9" w14:textId="77777777" w:rsidR="00F45151" w:rsidRPr="00045EF6" w:rsidRDefault="00F45151" w:rsidP="00045EF6">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hAnsi="Arial" w:cs="Arial"/>
          <w:b/>
          <w:bCs/>
          <w:sz w:val="22"/>
          <w:szCs w:val="22"/>
        </w:rPr>
        <w:sectPr w:rsidR="00F45151" w:rsidRPr="00045EF6">
          <w:pgSz w:w="11900" w:h="16840"/>
          <w:pgMar w:top="964" w:right="964" w:bottom="964" w:left="964" w:header="708" w:footer="708" w:gutter="0"/>
          <w:cols w:space="720"/>
        </w:sectPr>
      </w:pPr>
    </w:p>
    <w:p w14:paraId="576FFCA4" w14:textId="77777777" w:rsidR="007C4182" w:rsidRDefault="007C4182" w:rsidP="00045EF6">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eastAsia="Calibri" w:hAnsi="Arial" w:cs="Arial"/>
          <w:b/>
          <w:bCs/>
          <w:sz w:val="22"/>
          <w:szCs w:val="22"/>
        </w:rPr>
        <w:sectPr w:rsidR="007C4182" w:rsidSect="00F45151">
          <w:type w:val="continuous"/>
          <w:pgSz w:w="11900" w:h="16840"/>
          <w:pgMar w:top="964" w:right="964" w:bottom="964" w:left="964" w:header="708" w:footer="708" w:gutter="0"/>
          <w:cols w:space="720"/>
        </w:sectPr>
      </w:pPr>
    </w:p>
    <w:p w14:paraId="077A53DE" w14:textId="0B499D44" w:rsidR="00C02CB3" w:rsidRDefault="00CC4DE9" w:rsidP="00045EF6">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eastAsia="Calibri" w:hAnsi="Arial" w:cs="Arial"/>
          <w:b/>
          <w:bCs/>
          <w:sz w:val="22"/>
          <w:szCs w:val="22"/>
        </w:rPr>
      </w:pPr>
      <w:r>
        <w:rPr>
          <w:rFonts w:ascii="Arial" w:eastAsia="Calibri" w:hAnsi="Arial" w:cs="Arial"/>
          <w:b/>
          <w:bCs/>
          <w:sz w:val="22"/>
          <w:szCs w:val="22"/>
        </w:rPr>
        <w:lastRenderedPageBreak/>
        <w:t xml:space="preserve">Section </w:t>
      </w:r>
      <w:r w:rsidR="00081431">
        <w:rPr>
          <w:rFonts w:ascii="Arial" w:eastAsia="Calibri" w:hAnsi="Arial" w:cs="Arial"/>
          <w:b/>
          <w:bCs/>
          <w:sz w:val="22"/>
          <w:szCs w:val="22"/>
        </w:rPr>
        <w:t>B</w:t>
      </w:r>
      <w:r w:rsidR="00C02CB3" w:rsidRPr="00045EF6">
        <w:rPr>
          <w:rFonts w:ascii="Arial" w:eastAsia="Calibri" w:hAnsi="Arial" w:cs="Arial"/>
          <w:b/>
          <w:bCs/>
          <w:sz w:val="22"/>
          <w:szCs w:val="22"/>
        </w:rPr>
        <w:t>. Questions asked by UK National Institute for Health Research (NIHR) on funding application forms</w:t>
      </w:r>
      <w:r w:rsidR="005369EE">
        <w:rPr>
          <w:rFonts w:ascii="Arial" w:eastAsia="Calibri" w:hAnsi="Arial" w:cs="Arial"/>
          <w:b/>
          <w:bCs/>
          <w:sz w:val="22"/>
          <w:szCs w:val="22"/>
        </w:rPr>
        <w:t xml:space="preserve"> in 2017 at the time of writing this article</w:t>
      </w:r>
      <w:r w:rsidR="00C02CB3" w:rsidRPr="00045EF6">
        <w:rPr>
          <w:rFonts w:ascii="Arial" w:eastAsia="Calibri" w:hAnsi="Arial" w:cs="Arial"/>
          <w:b/>
          <w:bCs/>
          <w:sz w:val="22"/>
          <w:szCs w:val="22"/>
        </w:rPr>
        <w:t xml:space="preserve"> (</w:t>
      </w:r>
      <w:r w:rsidR="00045EF6" w:rsidRPr="00045EF6">
        <w:rPr>
          <w:rFonts w:ascii="Arial" w:eastAsia="Calibri" w:hAnsi="Arial" w:cs="Arial"/>
          <w:b/>
          <w:bCs/>
          <w:sz w:val="22"/>
          <w:szCs w:val="22"/>
        </w:rPr>
        <w:t>s</w:t>
      </w:r>
      <w:r w:rsidR="00C02CB3" w:rsidRPr="00045EF6">
        <w:rPr>
          <w:rFonts w:ascii="Arial" w:eastAsia="Calibri" w:hAnsi="Arial" w:cs="Arial"/>
          <w:b/>
          <w:bCs/>
          <w:sz w:val="22"/>
          <w:szCs w:val="22"/>
        </w:rPr>
        <w:t xml:space="preserve">ee </w:t>
      </w:r>
      <w:hyperlink r:id="rId7" w:history="1">
        <w:r w:rsidR="00045EF6" w:rsidRPr="00045EF6">
          <w:rPr>
            <w:rStyle w:val="Hyperlink"/>
            <w:rFonts w:ascii="Arial" w:eastAsia="Calibri" w:hAnsi="Arial" w:cs="Arial"/>
            <w:b/>
            <w:bCs/>
            <w:sz w:val="22"/>
            <w:szCs w:val="22"/>
          </w:rPr>
          <w:t>http://www.nets.nihr.ac.uk/programmes/hta</w:t>
        </w:r>
      </w:hyperlink>
      <w:r w:rsidR="00C02CB3" w:rsidRPr="00045EF6">
        <w:rPr>
          <w:rFonts w:ascii="Arial" w:eastAsia="Calibri" w:hAnsi="Arial" w:cs="Arial"/>
          <w:b/>
          <w:bCs/>
          <w:sz w:val="22"/>
          <w:szCs w:val="22"/>
        </w:rPr>
        <w:t>)</w:t>
      </w:r>
      <w:r w:rsidR="00045EF6" w:rsidRPr="00045EF6">
        <w:rPr>
          <w:rFonts w:ascii="Arial" w:eastAsia="Calibri" w:hAnsi="Arial" w:cs="Arial"/>
          <w:b/>
          <w:bCs/>
          <w:sz w:val="22"/>
          <w:szCs w:val="22"/>
        </w:rPr>
        <w:t>.</w:t>
      </w:r>
    </w:p>
    <w:p w14:paraId="27BA66A3" w14:textId="08DB000B" w:rsidR="005369EE" w:rsidRPr="00045EF6" w:rsidRDefault="005369EE" w:rsidP="00045EF6">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eastAsia="Calibri" w:hAnsi="Arial" w:cs="Arial"/>
          <w:b/>
          <w:bCs/>
          <w:sz w:val="22"/>
          <w:szCs w:val="22"/>
        </w:rPr>
      </w:pPr>
      <w:r>
        <w:rPr>
          <w:rFonts w:ascii="Arial" w:eastAsia="Calibri" w:hAnsi="Arial" w:cs="Arial"/>
          <w:b/>
          <w:bCs/>
          <w:sz w:val="22"/>
          <w:szCs w:val="22"/>
        </w:rPr>
        <w:t>Please note, application forms are being revised</w:t>
      </w:r>
    </w:p>
    <w:p w14:paraId="017747D7" w14:textId="77777777" w:rsidR="00045EF6" w:rsidRPr="00045EF6" w:rsidRDefault="00045EF6" w:rsidP="00045EF6">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eastAsia="Calibri" w:hAnsi="Arial" w:cs="Arial"/>
          <w:b/>
          <w:bCs/>
          <w:sz w:val="22"/>
          <w:szCs w:val="22"/>
        </w:rPr>
      </w:pPr>
    </w:p>
    <w:p w14:paraId="5755352A" w14:textId="77777777" w:rsidR="00045EF6" w:rsidRPr="00045EF6" w:rsidRDefault="00045EF6" w:rsidP="00045EF6">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eastAsia="Calibri" w:hAnsi="Arial" w:cs="Arial"/>
          <w:b/>
          <w:bCs/>
          <w:sz w:val="22"/>
          <w:szCs w:val="22"/>
        </w:rPr>
      </w:pPr>
      <w:r w:rsidRPr="00045EF6">
        <w:rPr>
          <w:rFonts w:ascii="Arial" w:eastAsia="Calibri" w:hAnsi="Arial" w:cs="Arial"/>
          <w:b/>
          <w:bCs/>
          <w:sz w:val="22"/>
          <w:szCs w:val="22"/>
        </w:rPr>
        <w:t>Please indicate the ways in which patients and the public will be actively involved in the proposed research.</w:t>
      </w:r>
    </w:p>
    <w:p w14:paraId="7AE571C8" w14:textId="77777777" w:rsidR="00045EF6" w:rsidRPr="00045EF6" w:rsidRDefault="00045EF6" w:rsidP="00045EF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hAnsi="Arial" w:cs="Arial"/>
          <w:bCs/>
        </w:rPr>
      </w:pPr>
      <w:r w:rsidRPr="00045EF6">
        <w:rPr>
          <w:rFonts w:ascii="Arial" w:hAnsi="Arial" w:cs="Arial"/>
          <w:bCs/>
        </w:rPr>
        <w:t>Design of the research</w:t>
      </w:r>
    </w:p>
    <w:p w14:paraId="4F4B0A94" w14:textId="77777777" w:rsidR="00045EF6" w:rsidRPr="00045EF6" w:rsidRDefault="00045EF6" w:rsidP="00045EF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hAnsi="Arial" w:cs="Arial"/>
          <w:bCs/>
        </w:rPr>
      </w:pPr>
      <w:r w:rsidRPr="00045EF6">
        <w:rPr>
          <w:rFonts w:ascii="Arial" w:hAnsi="Arial" w:cs="Arial"/>
          <w:bCs/>
        </w:rPr>
        <w:t>Management of the research (eg steering / advisory group)</w:t>
      </w:r>
    </w:p>
    <w:p w14:paraId="0CE1B299" w14:textId="77777777" w:rsidR="00045EF6" w:rsidRPr="00045EF6" w:rsidRDefault="00045EF6" w:rsidP="00045EF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hAnsi="Arial" w:cs="Arial"/>
          <w:bCs/>
        </w:rPr>
      </w:pPr>
      <w:r w:rsidRPr="00045EF6">
        <w:rPr>
          <w:rFonts w:ascii="Arial" w:hAnsi="Arial" w:cs="Arial"/>
          <w:bCs/>
        </w:rPr>
        <w:t>Developing participant information resources</w:t>
      </w:r>
    </w:p>
    <w:p w14:paraId="498D6176" w14:textId="77777777" w:rsidR="00045EF6" w:rsidRPr="00045EF6" w:rsidRDefault="00045EF6" w:rsidP="00045EF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hAnsi="Arial" w:cs="Arial"/>
          <w:bCs/>
        </w:rPr>
      </w:pPr>
      <w:r w:rsidRPr="00045EF6">
        <w:rPr>
          <w:rFonts w:ascii="Arial" w:hAnsi="Arial" w:cs="Arial"/>
          <w:bCs/>
        </w:rPr>
        <w:t>Undertaking / analysing the research (eg member of research team)</w:t>
      </w:r>
    </w:p>
    <w:p w14:paraId="4FE0C974" w14:textId="77777777" w:rsidR="00045EF6" w:rsidRPr="00045EF6" w:rsidRDefault="00045EF6" w:rsidP="00045EF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hAnsi="Arial" w:cs="Arial"/>
          <w:bCs/>
        </w:rPr>
      </w:pPr>
      <w:r w:rsidRPr="00045EF6">
        <w:rPr>
          <w:rFonts w:ascii="Arial" w:hAnsi="Arial" w:cs="Arial"/>
          <w:bCs/>
        </w:rPr>
        <w:t>Contributing to the reporting of the research</w:t>
      </w:r>
    </w:p>
    <w:p w14:paraId="7D9D3BF5" w14:textId="77777777" w:rsidR="00045EF6" w:rsidRPr="00045EF6" w:rsidRDefault="00045EF6" w:rsidP="00045EF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hAnsi="Arial" w:cs="Arial"/>
          <w:bCs/>
        </w:rPr>
      </w:pPr>
      <w:r w:rsidRPr="00045EF6">
        <w:rPr>
          <w:rFonts w:ascii="Arial" w:hAnsi="Arial" w:cs="Arial"/>
          <w:bCs/>
        </w:rPr>
        <w:t>Dissemination of research findings</w:t>
      </w:r>
    </w:p>
    <w:p w14:paraId="4FAF45AE" w14:textId="14121786" w:rsidR="00045EF6" w:rsidRPr="00045EF6" w:rsidRDefault="00045EF6" w:rsidP="00045EF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hAnsi="Arial" w:cs="Arial"/>
          <w:bCs/>
        </w:rPr>
      </w:pPr>
      <w:r w:rsidRPr="00045EF6">
        <w:rPr>
          <w:rFonts w:ascii="Arial" w:hAnsi="Arial" w:cs="Arial"/>
          <w:bCs/>
        </w:rPr>
        <w:t>Other</w:t>
      </w:r>
    </w:p>
    <w:p w14:paraId="67CA448B" w14:textId="77777777" w:rsidR="00C02CB3" w:rsidRPr="00045EF6" w:rsidRDefault="00C02CB3" w:rsidP="00045EF6">
      <w:pPr>
        <w:pStyle w:val="Body"/>
        <w:spacing w:after="120" w:line="360" w:lineRule="auto"/>
        <w:rPr>
          <w:rFonts w:ascii="Arial" w:eastAsia="Calibri" w:hAnsi="Arial" w:cs="Arial"/>
          <w:b/>
          <w:bCs/>
          <w:sz w:val="22"/>
          <w:szCs w:val="22"/>
          <w:lang w:val="en-US"/>
        </w:rPr>
      </w:pPr>
    </w:p>
    <w:p w14:paraId="3C9A2C30" w14:textId="77777777" w:rsidR="00E27E0F" w:rsidRPr="00045EF6" w:rsidRDefault="00E27E0F" w:rsidP="00045EF6">
      <w:pPr>
        <w:pStyle w:val="Body"/>
        <w:spacing w:after="120" w:line="360" w:lineRule="auto"/>
        <w:ind w:firstLine="720"/>
        <w:rPr>
          <w:rFonts w:ascii="Arial" w:hAnsi="Arial" w:cs="Arial"/>
          <w:sz w:val="22"/>
          <w:szCs w:val="22"/>
        </w:rPr>
      </w:pPr>
    </w:p>
    <w:p w14:paraId="55B47EE2" w14:textId="77777777" w:rsidR="00C02CB3" w:rsidRPr="00045EF6" w:rsidRDefault="00C02CB3" w:rsidP="00045EF6">
      <w:pPr>
        <w:pStyle w:val="Body"/>
        <w:spacing w:after="120" w:line="360" w:lineRule="auto"/>
        <w:ind w:firstLine="720"/>
        <w:rPr>
          <w:rFonts w:ascii="Arial" w:hAnsi="Arial" w:cs="Arial"/>
          <w:sz w:val="22"/>
          <w:szCs w:val="22"/>
        </w:rPr>
        <w:sectPr w:rsidR="00C02CB3" w:rsidRPr="00045EF6" w:rsidSect="007C4182">
          <w:pgSz w:w="11900" w:h="16840"/>
          <w:pgMar w:top="964" w:right="964" w:bottom="964" w:left="964" w:header="708" w:footer="708" w:gutter="0"/>
          <w:cols w:space="720"/>
        </w:sectPr>
      </w:pPr>
    </w:p>
    <w:p w14:paraId="019E02C9" w14:textId="33930F62" w:rsidR="00E27E0F" w:rsidRPr="00045EF6" w:rsidRDefault="00045EF6" w:rsidP="00045EF6">
      <w:pPr>
        <w:pStyle w:val="Default"/>
        <w:spacing w:after="120" w:line="360" w:lineRule="auto"/>
        <w:rPr>
          <w:rFonts w:ascii="Arial" w:eastAsia="Calibri" w:hAnsi="Arial" w:cs="Arial"/>
          <w:b/>
        </w:rPr>
      </w:pPr>
      <w:r w:rsidRPr="00045EF6">
        <w:rPr>
          <w:rFonts w:ascii="Arial" w:eastAsia="Calibri" w:hAnsi="Arial" w:cs="Arial"/>
          <w:b/>
        </w:rPr>
        <w:lastRenderedPageBreak/>
        <w:t>References</w:t>
      </w:r>
    </w:p>
    <w:p w14:paraId="1C750F3B" w14:textId="03F64935" w:rsidR="00E06596" w:rsidRPr="00045EF6" w:rsidRDefault="005D5355" w:rsidP="00045EF6">
      <w:pPr>
        <w:pStyle w:val="EndNoteBibliography"/>
        <w:spacing w:after="120" w:line="360" w:lineRule="auto"/>
        <w:ind w:left="720" w:hanging="720"/>
        <w:rPr>
          <w:rFonts w:ascii="Arial" w:hAnsi="Arial" w:cs="Arial"/>
          <w:noProof/>
          <w:sz w:val="22"/>
        </w:rPr>
      </w:pPr>
      <w:r w:rsidRPr="00045EF6">
        <w:rPr>
          <w:rFonts w:ascii="Arial" w:hAnsi="Arial" w:cs="Arial"/>
          <w:sz w:val="22"/>
        </w:rPr>
        <w:fldChar w:fldCharType="begin"/>
      </w:r>
      <w:r w:rsidRPr="00045EF6">
        <w:rPr>
          <w:rFonts w:ascii="Arial" w:hAnsi="Arial" w:cs="Arial"/>
          <w:sz w:val="22"/>
        </w:rPr>
        <w:instrText xml:space="preserve"> ADDIN EN.REFLIST </w:instrText>
      </w:r>
      <w:r w:rsidRPr="00045EF6">
        <w:rPr>
          <w:rFonts w:ascii="Arial" w:hAnsi="Arial" w:cs="Arial"/>
          <w:sz w:val="22"/>
        </w:rPr>
        <w:fldChar w:fldCharType="separate"/>
      </w:r>
      <w:r w:rsidR="00E06596" w:rsidRPr="00045EF6">
        <w:rPr>
          <w:rFonts w:ascii="Arial" w:hAnsi="Arial" w:cs="Arial"/>
          <w:noProof/>
          <w:sz w:val="22"/>
        </w:rPr>
        <w:t xml:space="preserve">1. Camden C, Shikako-Thomas K, Nguyen T, </w:t>
      </w:r>
      <w:r w:rsidR="001D487A" w:rsidRPr="001D487A">
        <w:rPr>
          <w:rFonts w:ascii="Arial" w:hAnsi="Arial" w:cs="Arial"/>
          <w:i/>
          <w:noProof/>
          <w:sz w:val="22"/>
        </w:rPr>
        <w:t>et al</w:t>
      </w:r>
      <w:r w:rsidR="00E06596" w:rsidRPr="00045EF6">
        <w:rPr>
          <w:rFonts w:ascii="Arial" w:hAnsi="Arial" w:cs="Arial"/>
          <w:noProof/>
          <w:sz w:val="22"/>
        </w:rPr>
        <w:t>. Engaging stakeholders in rehabilitation research: a scoping review of strategies used in partnerships and evaluation of impacts. Disability and Rehabilitation 2015;</w:t>
      </w:r>
      <w:r w:rsidR="00E06596" w:rsidRPr="00045EF6">
        <w:rPr>
          <w:rFonts w:ascii="Arial" w:hAnsi="Arial" w:cs="Arial"/>
          <w:b/>
          <w:noProof/>
          <w:sz w:val="22"/>
        </w:rPr>
        <w:t>37</w:t>
      </w:r>
      <w:r w:rsidR="00E06596" w:rsidRPr="00045EF6">
        <w:rPr>
          <w:rFonts w:ascii="Arial" w:hAnsi="Arial" w:cs="Arial"/>
          <w:noProof/>
          <w:sz w:val="22"/>
        </w:rPr>
        <w:t>(15):1390-400.</w:t>
      </w:r>
    </w:p>
    <w:p w14:paraId="754D51D9" w14:textId="68590735" w:rsidR="00E06596" w:rsidRPr="00045EF6" w:rsidRDefault="00E06596" w:rsidP="00045EF6">
      <w:pPr>
        <w:pStyle w:val="EndNoteBibliography"/>
        <w:spacing w:after="120" w:line="360" w:lineRule="auto"/>
        <w:ind w:left="720" w:hanging="720"/>
        <w:rPr>
          <w:rFonts w:ascii="Arial" w:hAnsi="Arial" w:cs="Arial"/>
          <w:noProof/>
          <w:sz w:val="22"/>
        </w:rPr>
      </w:pPr>
      <w:r w:rsidRPr="00045EF6">
        <w:rPr>
          <w:rFonts w:ascii="Arial" w:hAnsi="Arial" w:cs="Arial"/>
          <w:noProof/>
          <w:sz w:val="22"/>
        </w:rPr>
        <w:t xml:space="preserve">2. Concannon TW, Meissner P, Grunbaum JA, </w:t>
      </w:r>
      <w:r w:rsidR="001D487A" w:rsidRPr="001D487A">
        <w:rPr>
          <w:rFonts w:ascii="Arial" w:hAnsi="Arial" w:cs="Arial"/>
          <w:i/>
          <w:noProof/>
          <w:sz w:val="22"/>
        </w:rPr>
        <w:t>et al</w:t>
      </w:r>
      <w:r w:rsidRPr="00045EF6">
        <w:rPr>
          <w:rFonts w:ascii="Arial" w:hAnsi="Arial" w:cs="Arial"/>
          <w:noProof/>
          <w:sz w:val="22"/>
        </w:rPr>
        <w:t>. A New Taxonomy for Stakeholder Engagement in Patient-Centered Outcomes Research. Journal of General Internal Medicine 2012;</w:t>
      </w:r>
      <w:r w:rsidRPr="00045EF6">
        <w:rPr>
          <w:rFonts w:ascii="Arial" w:hAnsi="Arial" w:cs="Arial"/>
          <w:b/>
          <w:noProof/>
          <w:sz w:val="22"/>
        </w:rPr>
        <w:t>27</w:t>
      </w:r>
      <w:r w:rsidRPr="00045EF6">
        <w:rPr>
          <w:rFonts w:ascii="Arial" w:hAnsi="Arial" w:cs="Arial"/>
          <w:noProof/>
          <w:sz w:val="22"/>
        </w:rPr>
        <w:t>(8):985-91.</w:t>
      </w:r>
    </w:p>
    <w:p w14:paraId="4E9F4A0D" w14:textId="1CFCE05D" w:rsidR="00E06596" w:rsidRPr="00045EF6" w:rsidRDefault="00E06596" w:rsidP="00045EF6">
      <w:pPr>
        <w:pStyle w:val="EndNoteBibliography"/>
        <w:spacing w:after="120" w:line="360" w:lineRule="auto"/>
        <w:ind w:left="720" w:hanging="720"/>
        <w:rPr>
          <w:rFonts w:ascii="Arial" w:hAnsi="Arial" w:cs="Arial"/>
          <w:noProof/>
          <w:sz w:val="22"/>
        </w:rPr>
      </w:pPr>
      <w:r w:rsidRPr="00045EF6">
        <w:rPr>
          <w:rFonts w:ascii="Arial" w:hAnsi="Arial" w:cs="Arial"/>
          <w:noProof/>
          <w:sz w:val="22"/>
        </w:rPr>
        <w:t xml:space="preserve">3. CIHR. Knowledge user engagement. </w:t>
      </w:r>
      <w:hyperlink r:id="rId8" w:history="1">
        <w:r w:rsidRPr="00045EF6">
          <w:rPr>
            <w:rStyle w:val="Hyperlink"/>
            <w:rFonts w:ascii="Arial" w:hAnsi="Arial" w:cs="Arial"/>
            <w:noProof/>
            <w:sz w:val="22"/>
          </w:rPr>
          <w:t>http://www.cihr-irsc.gc.ca/e/49505.html</w:t>
        </w:r>
      </w:hyperlink>
      <w:r w:rsidRPr="00045EF6">
        <w:rPr>
          <w:rFonts w:ascii="Arial" w:hAnsi="Arial" w:cs="Arial"/>
          <w:noProof/>
          <w:sz w:val="22"/>
        </w:rPr>
        <w:t>. Last accessed 7th December 2017</w:t>
      </w:r>
    </w:p>
    <w:p w14:paraId="2E49874B" w14:textId="433D3B27" w:rsidR="00E06596" w:rsidRPr="00045EF6" w:rsidRDefault="00E06596" w:rsidP="00045EF6">
      <w:pPr>
        <w:pStyle w:val="EndNoteBibliography"/>
        <w:spacing w:after="120" w:line="360" w:lineRule="auto"/>
        <w:ind w:left="720" w:hanging="720"/>
        <w:rPr>
          <w:rFonts w:ascii="Arial" w:hAnsi="Arial" w:cs="Arial"/>
          <w:noProof/>
          <w:sz w:val="22"/>
        </w:rPr>
      </w:pPr>
      <w:r w:rsidRPr="00045EF6">
        <w:rPr>
          <w:rFonts w:ascii="Arial" w:hAnsi="Arial" w:cs="Arial"/>
          <w:noProof/>
          <w:sz w:val="22"/>
        </w:rPr>
        <w:t xml:space="preserve">4. Cochrane Consumer Network. Cochrane Consumer Network. </w:t>
      </w:r>
      <w:hyperlink r:id="rId9" w:history="1">
        <w:r w:rsidRPr="00045EF6">
          <w:rPr>
            <w:rStyle w:val="Hyperlink"/>
            <w:rFonts w:ascii="Arial" w:hAnsi="Arial" w:cs="Arial"/>
            <w:noProof/>
            <w:sz w:val="22"/>
          </w:rPr>
          <w:t>http://consumers.cochrane.org/</w:t>
        </w:r>
      </w:hyperlink>
      <w:r w:rsidRPr="00045EF6">
        <w:rPr>
          <w:rFonts w:ascii="Arial" w:hAnsi="Arial" w:cs="Arial"/>
          <w:noProof/>
          <w:sz w:val="22"/>
        </w:rPr>
        <w:t>. Last accessed 7th December 2017</w:t>
      </w:r>
    </w:p>
    <w:p w14:paraId="3A0D5D4D" w14:textId="29640FFD" w:rsidR="00E06596" w:rsidRPr="00045EF6" w:rsidRDefault="00E06596" w:rsidP="00045EF6">
      <w:pPr>
        <w:pStyle w:val="EndNoteBibliography"/>
        <w:spacing w:after="120" w:line="360" w:lineRule="auto"/>
        <w:ind w:left="720" w:hanging="720"/>
        <w:rPr>
          <w:rFonts w:ascii="Arial" w:hAnsi="Arial" w:cs="Arial"/>
          <w:noProof/>
          <w:sz w:val="22"/>
        </w:rPr>
      </w:pPr>
      <w:r w:rsidRPr="00045EF6">
        <w:rPr>
          <w:rFonts w:ascii="Arial" w:hAnsi="Arial" w:cs="Arial"/>
          <w:noProof/>
          <w:sz w:val="22"/>
        </w:rPr>
        <w:t xml:space="preserve">5. National Health and Medical Research Council. Consumer and community involvement.  2017. </w:t>
      </w:r>
      <w:hyperlink r:id="rId10" w:history="1">
        <w:r w:rsidRPr="00045EF6">
          <w:rPr>
            <w:rStyle w:val="Hyperlink"/>
            <w:rFonts w:ascii="Arial" w:hAnsi="Arial" w:cs="Arial"/>
            <w:noProof/>
            <w:sz w:val="22"/>
          </w:rPr>
          <w:t>https://www.nhmrc.gov.au/research/consumer-and-community-involvement</w:t>
        </w:r>
      </w:hyperlink>
      <w:r w:rsidRPr="00045EF6">
        <w:rPr>
          <w:rFonts w:ascii="Arial" w:hAnsi="Arial" w:cs="Arial"/>
          <w:noProof/>
          <w:sz w:val="22"/>
        </w:rPr>
        <w:t>. Last accessed 7th December 2017</w:t>
      </w:r>
    </w:p>
    <w:p w14:paraId="65292D05" w14:textId="77777777" w:rsidR="00E06596" w:rsidRPr="00045EF6" w:rsidRDefault="00E06596" w:rsidP="00045EF6">
      <w:pPr>
        <w:pStyle w:val="EndNoteBibliography"/>
        <w:spacing w:after="120" w:line="360" w:lineRule="auto"/>
        <w:ind w:left="720" w:hanging="720"/>
        <w:rPr>
          <w:rFonts w:ascii="Arial" w:hAnsi="Arial" w:cs="Arial"/>
          <w:noProof/>
          <w:sz w:val="22"/>
        </w:rPr>
      </w:pPr>
      <w:r w:rsidRPr="00045EF6">
        <w:rPr>
          <w:rFonts w:ascii="Arial" w:hAnsi="Arial" w:cs="Arial"/>
          <w:noProof/>
          <w:sz w:val="22"/>
        </w:rPr>
        <w:t>6. CIHR. Canadian Institutes of Health Research (CIHR): Strategy for patient-oriented research (SPOR) - patient engagement Ottawa, Canada. 2014.</w:t>
      </w:r>
    </w:p>
    <w:p w14:paraId="3FF0DD21" w14:textId="3DC917A9" w:rsidR="00E06596" w:rsidRPr="00045EF6" w:rsidRDefault="00E06596" w:rsidP="00045EF6">
      <w:pPr>
        <w:pStyle w:val="EndNoteBibliography"/>
        <w:spacing w:after="120" w:line="360" w:lineRule="auto"/>
        <w:ind w:left="720" w:hanging="720"/>
        <w:rPr>
          <w:rFonts w:ascii="Arial" w:hAnsi="Arial" w:cs="Arial"/>
          <w:noProof/>
          <w:sz w:val="22"/>
        </w:rPr>
      </w:pPr>
      <w:r w:rsidRPr="00045EF6">
        <w:rPr>
          <w:rFonts w:ascii="Arial" w:hAnsi="Arial" w:cs="Arial"/>
          <w:noProof/>
          <w:sz w:val="22"/>
        </w:rPr>
        <w:t>7. CIHR. Strategy for patient-oriented research - patient engagement framework: Canadian Institutes of Health Research,</w:t>
      </w:r>
      <w:hyperlink r:id="rId11" w:history="1">
        <w:r w:rsidRPr="00045EF6">
          <w:rPr>
            <w:rStyle w:val="Hyperlink"/>
            <w:rFonts w:ascii="Arial" w:hAnsi="Arial" w:cs="Arial"/>
            <w:noProof/>
            <w:sz w:val="22"/>
          </w:rPr>
          <w:t>http://www.cihr-irsc.gc.ca/e/48413.html</w:t>
        </w:r>
      </w:hyperlink>
      <w:r w:rsidRPr="00045EF6">
        <w:rPr>
          <w:rFonts w:ascii="Arial" w:hAnsi="Arial" w:cs="Arial"/>
          <w:noProof/>
          <w:sz w:val="22"/>
        </w:rPr>
        <w:t xml:space="preserve"> (accessed 7th December 2017). 2014.</w:t>
      </w:r>
    </w:p>
    <w:p w14:paraId="168B0170" w14:textId="1A7A4B73" w:rsidR="00E06596" w:rsidRPr="00045EF6" w:rsidRDefault="00E06596" w:rsidP="00045EF6">
      <w:pPr>
        <w:pStyle w:val="EndNoteBibliography"/>
        <w:spacing w:after="120" w:line="360" w:lineRule="auto"/>
        <w:ind w:left="720" w:hanging="720"/>
        <w:rPr>
          <w:rFonts w:ascii="Arial" w:hAnsi="Arial" w:cs="Arial"/>
          <w:noProof/>
          <w:sz w:val="22"/>
        </w:rPr>
      </w:pPr>
      <w:r w:rsidRPr="00045EF6">
        <w:rPr>
          <w:rFonts w:ascii="Arial" w:hAnsi="Arial" w:cs="Arial"/>
          <w:noProof/>
          <w:sz w:val="22"/>
        </w:rPr>
        <w:t xml:space="preserve">8. CIHR. Patient engagement.  2014. </w:t>
      </w:r>
      <w:hyperlink r:id="rId12" w:history="1">
        <w:r w:rsidRPr="00045EF6">
          <w:rPr>
            <w:rStyle w:val="Hyperlink"/>
            <w:rFonts w:ascii="Arial" w:hAnsi="Arial" w:cs="Arial"/>
            <w:noProof/>
            <w:sz w:val="22"/>
          </w:rPr>
          <w:t>http://www.cihr-irsc.gc.ca/e/45851.html</w:t>
        </w:r>
      </w:hyperlink>
      <w:r w:rsidRPr="00045EF6">
        <w:rPr>
          <w:rFonts w:ascii="Arial" w:hAnsi="Arial" w:cs="Arial"/>
          <w:noProof/>
          <w:sz w:val="22"/>
        </w:rPr>
        <w:t>. Last accessed 7th December 2017</w:t>
      </w:r>
    </w:p>
    <w:p w14:paraId="6B05C468" w14:textId="6F6ED6CE" w:rsidR="00E06596" w:rsidRPr="00045EF6" w:rsidRDefault="00E06596" w:rsidP="00045EF6">
      <w:pPr>
        <w:pStyle w:val="EndNoteBibliography"/>
        <w:spacing w:after="120" w:line="360" w:lineRule="auto"/>
        <w:ind w:left="720" w:hanging="720"/>
        <w:rPr>
          <w:rFonts w:ascii="Arial" w:hAnsi="Arial" w:cs="Arial"/>
          <w:noProof/>
          <w:sz w:val="22"/>
        </w:rPr>
      </w:pPr>
      <w:r w:rsidRPr="00045EF6">
        <w:rPr>
          <w:rFonts w:ascii="Arial" w:hAnsi="Arial" w:cs="Arial"/>
          <w:noProof/>
          <w:sz w:val="22"/>
        </w:rPr>
        <w:t xml:space="preserve">9. CIHR. Citizen engagement.  2012. </w:t>
      </w:r>
      <w:hyperlink r:id="rId13" w:history="1">
        <w:r w:rsidRPr="00045EF6">
          <w:rPr>
            <w:rStyle w:val="Hyperlink"/>
            <w:rFonts w:ascii="Arial" w:hAnsi="Arial" w:cs="Arial"/>
            <w:noProof/>
            <w:sz w:val="22"/>
          </w:rPr>
          <w:t>http://www.cihr-irsc.gc.ca/e/41592.html</w:t>
        </w:r>
      </w:hyperlink>
      <w:r w:rsidRPr="00045EF6">
        <w:rPr>
          <w:rFonts w:ascii="Arial" w:hAnsi="Arial" w:cs="Arial"/>
          <w:noProof/>
          <w:sz w:val="22"/>
        </w:rPr>
        <w:t>. Last accessed 7th December 2017</w:t>
      </w:r>
    </w:p>
    <w:p w14:paraId="693281BE" w14:textId="6D6673A0" w:rsidR="00E06596" w:rsidRPr="00045EF6" w:rsidRDefault="00E06596" w:rsidP="00045EF6">
      <w:pPr>
        <w:pStyle w:val="EndNoteBibliography"/>
        <w:spacing w:after="120" w:line="360" w:lineRule="auto"/>
        <w:ind w:left="720" w:hanging="720"/>
        <w:rPr>
          <w:rFonts w:ascii="Arial" w:hAnsi="Arial" w:cs="Arial"/>
          <w:noProof/>
          <w:sz w:val="22"/>
        </w:rPr>
      </w:pPr>
      <w:r w:rsidRPr="00045EF6">
        <w:rPr>
          <w:rFonts w:ascii="Arial" w:hAnsi="Arial" w:cs="Arial"/>
          <w:noProof/>
          <w:sz w:val="22"/>
        </w:rPr>
        <w:t xml:space="preserve">10. Bonevski B, Randell M, Paul C, </w:t>
      </w:r>
      <w:r w:rsidR="001D487A" w:rsidRPr="001D487A">
        <w:rPr>
          <w:rFonts w:ascii="Arial" w:hAnsi="Arial" w:cs="Arial"/>
          <w:i/>
          <w:noProof/>
          <w:sz w:val="22"/>
        </w:rPr>
        <w:t>et al</w:t>
      </w:r>
      <w:r w:rsidRPr="00045EF6">
        <w:rPr>
          <w:rFonts w:ascii="Arial" w:hAnsi="Arial" w:cs="Arial"/>
          <w:noProof/>
          <w:sz w:val="22"/>
        </w:rPr>
        <w:t>. Reaching the hard-to-reach: a systematic review of strategies for improving health and medical research with socially disadvantaged groups. BMC medical research methodology 2014;</w:t>
      </w:r>
      <w:r w:rsidRPr="00045EF6">
        <w:rPr>
          <w:rFonts w:ascii="Arial" w:hAnsi="Arial" w:cs="Arial"/>
          <w:b/>
          <w:noProof/>
          <w:sz w:val="22"/>
        </w:rPr>
        <w:t>14</w:t>
      </w:r>
      <w:r w:rsidRPr="00045EF6">
        <w:rPr>
          <w:rFonts w:ascii="Arial" w:hAnsi="Arial" w:cs="Arial"/>
          <w:noProof/>
          <w:sz w:val="22"/>
        </w:rPr>
        <w:t>:42.</w:t>
      </w:r>
    </w:p>
    <w:p w14:paraId="071E9028" w14:textId="45277CDF" w:rsidR="00E06596" w:rsidRPr="00045EF6" w:rsidRDefault="00E06596" w:rsidP="00045EF6">
      <w:pPr>
        <w:pStyle w:val="EndNoteBibliography"/>
        <w:spacing w:after="120" w:line="360" w:lineRule="auto"/>
        <w:ind w:left="720" w:hanging="720"/>
        <w:rPr>
          <w:rFonts w:ascii="Arial" w:hAnsi="Arial" w:cs="Arial"/>
          <w:noProof/>
          <w:sz w:val="22"/>
        </w:rPr>
      </w:pPr>
      <w:r w:rsidRPr="00045EF6">
        <w:rPr>
          <w:rFonts w:ascii="Arial" w:hAnsi="Arial" w:cs="Arial"/>
          <w:noProof/>
          <w:sz w:val="22"/>
        </w:rPr>
        <w:t xml:space="preserve">11. Dugas M, Trottier M-È, Chipenda Dansokho S, </w:t>
      </w:r>
      <w:r w:rsidR="001D487A" w:rsidRPr="001D487A">
        <w:rPr>
          <w:rFonts w:ascii="Arial" w:hAnsi="Arial" w:cs="Arial"/>
          <w:i/>
          <w:noProof/>
          <w:sz w:val="22"/>
        </w:rPr>
        <w:t>et al</w:t>
      </w:r>
      <w:r w:rsidRPr="00045EF6">
        <w:rPr>
          <w:rFonts w:ascii="Arial" w:hAnsi="Arial" w:cs="Arial"/>
          <w:noProof/>
          <w:sz w:val="22"/>
        </w:rPr>
        <w:t>. Involving members of vulnerable populations in the development of patient decision aids: a mixed methods sequential explanatory study. BMC Medical Informatics and Decision Making 2017;</w:t>
      </w:r>
      <w:r w:rsidRPr="00045EF6">
        <w:rPr>
          <w:rFonts w:ascii="Arial" w:hAnsi="Arial" w:cs="Arial"/>
          <w:b/>
          <w:noProof/>
          <w:sz w:val="22"/>
        </w:rPr>
        <w:t>17</w:t>
      </w:r>
      <w:r w:rsidRPr="00045EF6">
        <w:rPr>
          <w:rFonts w:ascii="Arial" w:hAnsi="Arial" w:cs="Arial"/>
          <w:noProof/>
          <w:sz w:val="22"/>
        </w:rPr>
        <w:t>:12.</w:t>
      </w:r>
    </w:p>
    <w:p w14:paraId="7E4B4A25" w14:textId="51B454F1" w:rsidR="00E06596" w:rsidRPr="00045EF6" w:rsidRDefault="00E06596" w:rsidP="00045EF6">
      <w:pPr>
        <w:pStyle w:val="EndNoteBibliography"/>
        <w:spacing w:after="120" w:line="360" w:lineRule="auto"/>
        <w:ind w:left="720" w:hanging="720"/>
        <w:rPr>
          <w:rFonts w:ascii="Arial" w:hAnsi="Arial" w:cs="Arial"/>
          <w:noProof/>
          <w:sz w:val="22"/>
        </w:rPr>
      </w:pPr>
      <w:r w:rsidRPr="00045EF6">
        <w:rPr>
          <w:rFonts w:ascii="Arial" w:hAnsi="Arial" w:cs="Arial"/>
          <w:noProof/>
          <w:sz w:val="22"/>
        </w:rPr>
        <w:t xml:space="preserve">12. Bagley HJ, Short H, Harman NL, </w:t>
      </w:r>
      <w:r w:rsidR="001D487A" w:rsidRPr="001D487A">
        <w:rPr>
          <w:rFonts w:ascii="Arial" w:hAnsi="Arial" w:cs="Arial"/>
          <w:i/>
          <w:noProof/>
          <w:sz w:val="22"/>
        </w:rPr>
        <w:t>et al</w:t>
      </w:r>
      <w:r w:rsidRPr="00045EF6">
        <w:rPr>
          <w:rFonts w:ascii="Arial" w:hAnsi="Arial" w:cs="Arial"/>
          <w:noProof/>
          <w:sz w:val="22"/>
        </w:rPr>
        <w:t>. A patient and public involvement (PPI) toolkit for meaningful and flexible involvement in clinical trials – a work in progress. Research Involvement and Engagement 2016;</w:t>
      </w:r>
      <w:r w:rsidRPr="00045EF6">
        <w:rPr>
          <w:rFonts w:ascii="Arial" w:hAnsi="Arial" w:cs="Arial"/>
          <w:b/>
          <w:noProof/>
          <w:sz w:val="22"/>
        </w:rPr>
        <w:t>2</w:t>
      </w:r>
      <w:r w:rsidRPr="00045EF6">
        <w:rPr>
          <w:rFonts w:ascii="Arial" w:hAnsi="Arial" w:cs="Arial"/>
          <w:noProof/>
          <w:sz w:val="22"/>
        </w:rPr>
        <w:t>(1):15.</w:t>
      </w:r>
    </w:p>
    <w:p w14:paraId="6F22A5C2" w14:textId="35D3155F" w:rsidR="00E06596" w:rsidRPr="00045EF6" w:rsidRDefault="00E06596" w:rsidP="00045EF6">
      <w:pPr>
        <w:pStyle w:val="EndNoteBibliography"/>
        <w:spacing w:after="120" w:line="360" w:lineRule="auto"/>
        <w:ind w:left="720" w:hanging="720"/>
        <w:rPr>
          <w:rFonts w:ascii="Arial" w:hAnsi="Arial" w:cs="Arial"/>
          <w:noProof/>
          <w:sz w:val="22"/>
        </w:rPr>
      </w:pPr>
      <w:r w:rsidRPr="00045EF6">
        <w:rPr>
          <w:rFonts w:ascii="Arial" w:hAnsi="Arial" w:cs="Arial"/>
          <w:noProof/>
          <w:sz w:val="22"/>
        </w:rPr>
        <w:lastRenderedPageBreak/>
        <w:t xml:space="preserve">13. Crocker JC, Boylan AM, Bostock J, </w:t>
      </w:r>
      <w:r w:rsidR="001D487A" w:rsidRPr="001D487A">
        <w:rPr>
          <w:rFonts w:ascii="Arial" w:hAnsi="Arial" w:cs="Arial"/>
          <w:i/>
          <w:noProof/>
          <w:sz w:val="22"/>
        </w:rPr>
        <w:t>et al</w:t>
      </w:r>
      <w:r w:rsidRPr="00045EF6">
        <w:rPr>
          <w:rFonts w:ascii="Arial" w:hAnsi="Arial" w:cs="Arial"/>
          <w:noProof/>
          <w:sz w:val="22"/>
        </w:rPr>
        <w:t>. Is it worth it? Patient and public views on the impact of their involvement in health research and its assessment: a UK</w:t>
      </w:r>
      <w:r w:rsidRPr="00045EF6">
        <w:rPr>
          <w:rFonts w:ascii="Cambria Math" w:hAnsi="Cambria Math" w:cs="Cambria Math"/>
          <w:noProof/>
          <w:sz w:val="22"/>
        </w:rPr>
        <w:t>‐</w:t>
      </w:r>
      <w:r w:rsidRPr="00045EF6">
        <w:rPr>
          <w:rFonts w:ascii="Arial" w:hAnsi="Arial" w:cs="Arial"/>
          <w:noProof/>
          <w:sz w:val="22"/>
        </w:rPr>
        <w:t>based qualitative interview study. Health Expectations : An International Journal of Public Participation in Health Care and Health Policy 2017;</w:t>
      </w:r>
      <w:r w:rsidRPr="00045EF6">
        <w:rPr>
          <w:rFonts w:ascii="Arial" w:hAnsi="Arial" w:cs="Arial"/>
          <w:b/>
          <w:noProof/>
          <w:sz w:val="22"/>
        </w:rPr>
        <w:t>20</w:t>
      </w:r>
      <w:r w:rsidRPr="00045EF6">
        <w:rPr>
          <w:rFonts w:ascii="Arial" w:hAnsi="Arial" w:cs="Arial"/>
          <w:noProof/>
          <w:sz w:val="22"/>
        </w:rPr>
        <w:t>(3):519-28.</w:t>
      </w:r>
    </w:p>
    <w:p w14:paraId="315F48AD" w14:textId="77777777" w:rsidR="00E06596" w:rsidRPr="00045EF6" w:rsidRDefault="00E06596" w:rsidP="00045EF6">
      <w:pPr>
        <w:pStyle w:val="EndNoteBibliography"/>
        <w:spacing w:after="120" w:line="360" w:lineRule="auto"/>
        <w:ind w:left="720" w:hanging="720"/>
        <w:rPr>
          <w:rFonts w:ascii="Arial" w:hAnsi="Arial" w:cs="Arial"/>
          <w:noProof/>
          <w:sz w:val="22"/>
        </w:rPr>
      </w:pPr>
      <w:r w:rsidRPr="00045EF6">
        <w:rPr>
          <w:rFonts w:ascii="Arial" w:hAnsi="Arial" w:cs="Arial"/>
          <w:noProof/>
          <w:sz w:val="22"/>
        </w:rPr>
        <w:t>14. Pandya-Wood R, Barron DS, Elliott J. A framework for public involvement at the design stage of NHS health and social care research: time to develop ethically conscious standards. Research Involvement and Engagement 2017;</w:t>
      </w:r>
      <w:r w:rsidRPr="00045EF6">
        <w:rPr>
          <w:rFonts w:ascii="Arial" w:hAnsi="Arial" w:cs="Arial"/>
          <w:b/>
          <w:noProof/>
          <w:sz w:val="22"/>
        </w:rPr>
        <w:t>3</w:t>
      </w:r>
      <w:r w:rsidRPr="00045EF6">
        <w:rPr>
          <w:rFonts w:ascii="Arial" w:hAnsi="Arial" w:cs="Arial"/>
          <w:noProof/>
          <w:sz w:val="22"/>
        </w:rPr>
        <w:t>(1):6.</w:t>
      </w:r>
    </w:p>
    <w:p w14:paraId="7100B1C1" w14:textId="12D4092C" w:rsidR="00B32E3A" w:rsidRPr="00045EF6" w:rsidRDefault="005D5355" w:rsidP="00045EF6">
      <w:pPr>
        <w:spacing w:after="120" w:line="360" w:lineRule="auto"/>
        <w:rPr>
          <w:rFonts w:ascii="Arial" w:hAnsi="Arial" w:cs="Arial"/>
          <w:sz w:val="22"/>
          <w:szCs w:val="22"/>
        </w:rPr>
      </w:pPr>
      <w:r w:rsidRPr="00045EF6">
        <w:rPr>
          <w:rFonts w:ascii="Arial" w:hAnsi="Arial" w:cs="Arial"/>
          <w:sz w:val="22"/>
          <w:szCs w:val="22"/>
        </w:rPr>
        <w:fldChar w:fldCharType="end"/>
      </w:r>
    </w:p>
    <w:sectPr w:rsidR="00B32E3A" w:rsidRPr="00045E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6172F" w14:textId="77777777" w:rsidR="00D74EF7" w:rsidRDefault="00D74EF7" w:rsidP="00E64C43">
      <w:r>
        <w:separator/>
      </w:r>
    </w:p>
  </w:endnote>
  <w:endnote w:type="continuationSeparator" w:id="0">
    <w:p w14:paraId="2637128B" w14:textId="77777777" w:rsidR="00D74EF7" w:rsidRDefault="00D74EF7" w:rsidP="00E6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8C121" w14:textId="77777777" w:rsidR="00D74EF7" w:rsidRDefault="00D74EF7" w:rsidP="00E64C43">
      <w:r>
        <w:separator/>
      </w:r>
    </w:p>
  </w:footnote>
  <w:footnote w:type="continuationSeparator" w:id="0">
    <w:p w14:paraId="232F91E7" w14:textId="77777777" w:rsidR="00D74EF7" w:rsidRDefault="00D74EF7" w:rsidP="00E64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7BA4"/>
    <w:multiLevelType w:val="hybridMultilevel"/>
    <w:tmpl w:val="290E5EE2"/>
    <w:lvl w:ilvl="0" w:tplc="90988CEE">
      <w:start w:val="1"/>
      <w:numFmt w:val="bullet"/>
      <w:lvlText w:val=""/>
      <w:lvlJc w:val="left"/>
      <w:pPr>
        <w:ind w:left="10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86565"/>
    <w:multiLevelType w:val="hybridMultilevel"/>
    <w:tmpl w:val="61CAF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CC4B93"/>
    <w:multiLevelType w:val="hybridMultilevel"/>
    <w:tmpl w:val="055E6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5122E"/>
    <w:multiLevelType w:val="hybridMultilevel"/>
    <w:tmpl w:val="57BEA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30D09"/>
    <w:multiLevelType w:val="multilevel"/>
    <w:tmpl w:val="8AF6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949EB"/>
    <w:multiLevelType w:val="hybridMultilevel"/>
    <w:tmpl w:val="E626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51076"/>
    <w:multiLevelType w:val="hybridMultilevel"/>
    <w:tmpl w:val="88F23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214C64"/>
    <w:multiLevelType w:val="hybridMultilevel"/>
    <w:tmpl w:val="E774022C"/>
    <w:lvl w:ilvl="0" w:tplc="003C7982">
      <w:numFmt w:val="bullet"/>
      <w:lvlText w:val="•"/>
      <w:lvlJc w:val="left"/>
      <w:pPr>
        <w:ind w:left="717" w:hanging="360"/>
      </w:pPr>
      <w:rPr>
        <w:rFonts w:ascii="Arial" w:eastAsia="Calibri"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7F7E5F78"/>
    <w:multiLevelType w:val="hybridMultilevel"/>
    <w:tmpl w:val="8E92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3"/>
  </w:num>
  <w:num w:numId="6">
    <w:abstractNumId w:val="0"/>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MJ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922r095trf5oepwa1xftezx5v9vtreapzr&quot;&gt;PPI BMJ paper&lt;record-ids&gt;&lt;item&gt;5&lt;/item&gt;&lt;item&gt;75&lt;/item&gt;&lt;item&gt;76&lt;/item&gt;&lt;item&gt;77&lt;/item&gt;&lt;item&gt;78&lt;/item&gt;&lt;item&gt;79&lt;/item&gt;&lt;item&gt;80&lt;/item&gt;&lt;item&gt;81&lt;/item&gt;&lt;item&gt;82&lt;/item&gt;&lt;item&gt;94&lt;/item&gt;&lt;item&gt;97&lt;/item&gt;&lt;item&gt;102&lt;/item&gt;&lt;item&gt;103&lt;/item&gt;&lt;item&gt;104&lt;/item&gt;&lt;item&gt;105&lt;/item&gt;&lt;item&gt;106&lt;/item&gt;&lt;item&gt;107&lt;/item&gt;&lt;item&gt;108&lt;/item&gt;&lt;item&gt;109&lt;/item&gt;&lt;item&gt;110&lt;/item&gt;&lt;item&gt;111&lt;/item&gt;&lt;item&gt;112&lt;/item&gt;&lt;item&gt;113&lt;/item&gt;&lt;/record-ids&gt;&lt;/item&gt;&lt;/Libraries&gt;"/>
  </w:docVars>
  <w:rsids>
    <w:rsidRoot w:val="00E27E0F"/>
    <w:rsid w:val="00005DAE"/>
    <w:rsid w:val="00006FD8"/>
    <w:rsid w:val="00015773"/>
    <w:rsid w:val="00025F1E"/>
    <w:rsid w:val="000300E1"/>
    <w:rsid w:val="000320B9"/>
    <w:rsid w:val="0003387E"/>
    <w:rsid w:val="000366D6"/>
    <w:rsid w:val="00045EF6"/>
    <w:rsid w:val="0005023B"/>
    <w:rsid w:val="00053444"/>
    <w:rsid w:val="00055C4F"/>
    <w:rsid w:val="00072F80"/>
    <w:rsid w:val="00074059"/>
    <w:rsid w:val="00076BCA"/>
    <w:rsid w:val="00077DB1"/>
    <w:rsid w:val="00077DB8"/>
    <w:rsid w:val="00081431"/>
    <w:rsid w:val="00082F88"/>
    <w:rsid w:val="00086820"/>
    <w:rsid w:val="000904DD"/>
    <w:rsid w:val="000915F1"/>
    <w:rsid w:val="00093398"/>
    <w:rsid w:val="00094882"/>
    <w:rsid w:val="00095E63"/>
    <w:rsid w:val="000A3E93"/>
    <w:rsid w:val="000A6124"/>
    <w:rsid w:val="000B0F75"/>
    <w:rsid w:val="000B1966"/>
    <w:rsid w:val="000B7960"/>
    <w:rsid w:val="000C56DA"/>
    <w:rsid w:val="000D0080"/>
    <w:rsid w:val="000D256F"/>
    <w:rsid w:val="000D3525"/>
    <w:rsid w:val="000D37AF"/>
    <w:rsid w:val="000E053A"/>
    <w:rsid w:val="000E144A"/>
    <w:rsid w:val="000E69C9"/>
    <w:rsid w:val="000E778A"/>
    <w:rsid w:val="000F37AA"/>
    <w:rsid w:val="0010558F"/>
    <w:rsid w:val="00110114"/>
    <w:rsid w:val="001162A2"/>
    <w:rsid w:val="00121C96"/>
    <w:rsid w:val="00123015"/>
    <w:rsid w:val="00123878"/>
    <w:rsid w:val="00123B54"/>
    <w:rsid w:val="00133BC2"/>
    <w:rsid w:val="0013711F"/>
    <w:rsid w:val="00137F34"/>
    <w:rsid w:val="00141321"/>
    <w:rsid w:val="00142E36"/>
    <w:rsid w:val="00143C82"/>
    <w:rsid w:val="00147FC0"/>
    <w:rsid w:val="001635A2"/>
    <w:rsid w:val="00165D56"/>
    <w:rsid w:val="00166B93"/>
    <w:rsid w:val="00171006"/>
    <w:rsid w:val="001710AC"/>
    <w:rsid w:val="00171266"/>
    <w:rsid w:val="00171F29"/>
    <w:rsid w:val="0017331F"/>
    <w:rsid w:val="0017408F"/>
    <w:rsid w:val="001762EE"/>
    <w:rsid w:val="0018131E"/>
    <w:rsid w:val="00186E74"/>
    <w:rsid w:val="00192E60"/>
    <w:rsid w:val="00193A52"/>
    <w:rsid w:val="001963E8"/>
    <w:rsid w:val="001A0087"/>
    <w:rsid w:val="001A40E6"/>
    <w:rsid w:val="001B13A9"/>
    <w:rsid w:val="001B5598"/>
    <w:rsid w:val="001C0747"/>
    <w:rsid w:val="001C4A0B"/>
    <w:rsid w:val="001D0239"/>
    <w:rsid w:val="001D487A"/>
    <w:rsid w:val="001E53F2"/>
    <w:rsid w:val="001F42C4"/>
    <w:rsid w:val="001F703F"/>
    <w:rsid w:val="00203E03"/>
    <w:rsid w:val="00215CC8"/>
    <w:rsid w:val="00216452"/>
    <w:rsid w:val="002167F1"/>
    <w:rsid w:val="00224D78"/>
    <w:rsid w:val="00233078"/>
    <w:rsid w:val="002369CF"/>
    <w:rsid w:val="0024492D"/>
    <w:rsid w:val="00244C21"/>
    <w:rsid w:val="002450BB"/>
    <w:rsid w:val="00245F6F"/>
    <w:rsid w:val="0025250B"/>
    <w:rsid w:val="0025702D"/>
    <w:rsid w:val="00260D67"/>
    <w:rsid w:val="00270378"/>
    <w:rsid w:val="00284CDB"/>
    <w:rsid w:val="002863E3"/>
    <w:rsid w:val="002872BB"/>
    <w:rsid w:val="002908EB"/>
    <w:rsid w:val="002975C5"/>
    <w:rsid w:val="002B48F1"/>
    <w:rsid w:val="002B5A0A"/>
    <w:rsid w:val="002B6C11"/>
    <w:rsid w:val="002C30AC"/>
    <w:rsid w:val="002C6572"/>
    <w:rsid w:val="002D0A73"/>
    <w:rsid w:val="002E0FC9"/>
    <w:rsid w:val="002E3A98"/>
    <w:rsid w:val="002E3DFE"/>
    <w:rsid w:val="002F526F"/>
    <w:rsid w:val="002F58D8"/>
    <w:rsid w:val="002F5D05"/>
    <w:rsid w:val="002F6FA6"/>
    <w:rsid w:val="003001CD"/>
    <w:rsid w:val="0030686E"/>
    <w:rsid w:val="003121C9"/>
    <w:rsid w:val="00314B91"/>
    <w:rsid w:val="0031550D"/>
    <w:rsid w:val="003168F9"/>
    <w:rsid w:val="003201B2"/>
    <w:rsid w:val="00325A9C"/>
    <w:rsid w:val="0033745E"/>
    <w:rsid w:val="00340626"/>
    <w:rsid w:val="00342999"/>
    <w:rsid w:val="00346DE6"/>
    <w:rsid w:val="00353482"/>
    <w:rsid w:val="003536B9"/>
    <w:rsid w:val="00353B68"/>
    <w:rsid w:val="00355901"/>
    <w:rsid w:val="003613F3"/>
    <w:rsid w:val="0036238C"/>
    <w:rsid w:val="00363E52"/>
    <w:rsid w:val="00367785"/>
    <w:rsid w:val="003677AB"/>
    <w:rsid w:val="003707E7"/>
    <w:rsid w:val="00374F88"/>
    <w:rsid w:val="003777FD"/>
    <w:rsid w:val="00381E54"/>
    <w:rsid w:val="003859D7"/>
    <w:rsid w:val="003A1654"/>
    <w:rsid w:val="003A54DE"/>
    <w:rsid w:val="003B4E7F"/>
    <w:rsid w:val="003B7FF6"/>
    <w:rsid w:val="003D43F3"/>
    <w:rsid w:val="003D4703"/>
    <w:rsid w:val="003D4DB8"/>
    <w:rsid w:val="003D59D3"/>
    <w:rsid w:val="003D6379"/>
    <w:rsid w:val="003D795B"/>
    <w:rsid w:val="003E17F1"/>
    <w:rsid w:val="003E337F"/>
    <w:rsid w:val="003E3CCD"/>
    <w:rsid w:val="004007CA"/>
    <w:rsid w:val="00403925"/>
    <w:rsid w:val="00404661"/>
    <w:rsid w:val="00405F76"/>
    <w:rsid w:val="0040654F"/>
    <w:rsid w:val="0041146F"/>
    <w:rsid w:val="00414B43"/>
    <w:rsid w:val="00423ED9"/>
    <w:rsid w:val="00424579"/>
    <w:rsid w:val="00425E1C"/>
    <w:rsid w:val="00431080"/>
    <w:rsid w:val="00431588"/>
    <w:rsid w:val="00432BC3"/>
    <w:rsid w:val="0043795C"/>
    <w:rsid w:val="004428D0"/>
    <w:rsid w:val="00443794"/>
    <w:rsid w:val="0044459D"/>
    <w:rsid w:val="004532DF"/>
    <w:rsid w:val="0046322E"/>
    <w:rsid w:val="004649D9"/>
    <w:rsid w:val="00464CBF"/>
    <w:rsid w:val="00467C65"/>
    <w:rsid w:val="00473E89"/>
    <w:rsid w:val="004761BC"/>
    <w:rsid w:val="004814E4"/>
    <w:rsid w:val="00494726"/>
    <w:rsid w:val="00497D4D"/>
    <w:rsid w:val="004A6B03"/>
    <w:rsid w:val="004B53A0"/>
    <w:rsid w:val="004B6B36"/>
    <w:rsid w:val="004C01DE"/>
    <w:rsid w:val="004C2DE2"/>
    <w:rsid w:val="004C50B7"/>
    <w:rsid w:val="004C71EE"/>
    <w:rsid w:val="004C75A3"/>
    <w:rsid w:val="004D01EA"/>
    <w:rsid w:val="004D1F8F"/>
    <w:rsid w:val="004D3071"/>
    <w:rsid w:val="004D633E"/>
    <w:rsid w:val="004D76F1"/>
    <w:rsid w:val="004F41C5"/>
    <w:rsid w:val="004F5A97"/>
    <w:rsid w:val="005004FE"/>
    <w:rsid w:val="005069D3"/>
    <w:rsid w:val="0051666F"/>
    <w:rsid w:val="00517845"/>
    <w:rsid w:val="005219F6"/>
    <w:rsid w:val="00521D1E"/>
    <w:rsid w:val="00523184"/>
    <w:rsid w:val="0052460C"/>
    <w:rsid w:val="00531748"/>
    <w:rsid w:val="005369EE"/>
    <w:rsid w:val="00542AAD"/>
    <w:rsid w:val="00556302"/>
    <w:rsid w:val="0055633B"/>
    <w:rsid w:val="005603BB"/>
    <w:rsid w:val="005603EC"/>
    <w:rsid w:val="005621E8"/>
    <w:rsid w:val="00570CEA"/>
    <w:rsid w:val="00571AB8"/>
    <w:rsid w:val="00571C0C"/>
    <w:rsid w:val="00574FCD"/>
    <w:rsid w:val="00575CE9"/>
    <w:rsid w:val="0057638B"/>
    <w:rsid w:val="00581B85"/>
    <w:rsid w:val="005847F7"/>
    <w:rsid w:val="0059123E"/>
    <w:rsid w:val="00593D21"/>
    <w:rsid w:val="005956A9"/>
    <w:rsid w:val="005A1E9B"/>
    <w:rsid w:val="005A2114"/>
    <w:rsid w:val="005A2CF7"/>
    <w:rsid w:val="005A3458"/>
    <w:rsid w:val="005A4488"/>
    <w:rsid w:val="005A6D27"/>
    <w:rsid w:val="005B1948"/>
    <w:rsid w:val="005B414A"/>
    <w:rsid w:val="005B4CB0"/>
    <w:rsid w:val="005B5316"/>
    <w:rsid w:val="005C1F8A"/>
    <w:rsid w:val="005C37A5"/>
    <w:rsid w:val="005C649C"/>
    <w:rsid w:val="005C7846"/>
    <w:rsid w:val="005D11FD"/>
    <w:rsid w:val="005D2098"/>
    <w:rsid w:val="005D369D"/>
    <w:rsid w:val="005D5355"/>
    <w:rsid w:val="005E1098"/>
    <w:rsid w:val="005E1B8C"/>
    <w:rsid w:val="005E47AF"/>
    <w:rsid w:val="005E61BA"/>
    <w:rsid w:val="005F256F"/>
    <w:rsid w:val="005F36D9"/>
    <w:rsid w:val="005F486C"/>
    <w:rsid w:val="005F75C6"/>
    <w:rsid w:val="006000DD"/>
    <w:rsid w:val="006020FC"/>
    <w:rsid w:val="00610356"/>
    <w:rsid w:val="00610521"/>
    <w:rsid w:val="0061220F"/>
    <w:rsid w:val="006138B2"/>
    <w:rsid w:val="0061538B"/>
    <w:rsid w:val="006209CD"/>
    <w:rsid w:val="00620F1E"/>
    <w:rsid w:val="006237B9"/>
    <w:rsid w:val="006306A8"/>
    <w:rsid w:val="0063321A"/>
    <w:rsid w:val="006359BE"/>
    <w:rsid w:val="0064185E"/>
    <w:rsid w:val="00643054"/>
    <w:rsid w:val="00643FC6"/>
    <w:rsid w:val="00653BA2"/>
    <w:rsid w:val="006567A6"/>
    <w:rsid w:val="00657C6F"/>
    <w:rsid w:val="00663BC9"/>
    <w:rsid w:val="006673B3"/>
    <w:rsid w:val="0066778A"/>
    <w:rsid w:val="006811BE"/>
    <w:rsid w:val="00681991"/>
    <w:rsid w:val="006908B4"/>
    <w:rsid w:val="006917DA"/>
    <w:rsid w:val="0069445D"/>
    <w:rsid w:val="00697DE5"/>
    <w:rsid w:val="006A4A55"/>
    <w:rsid w:val="006A4F97"/>
    <w:rsid w:val="006A56E8"/>
    <w:rsid w:val="006B3EE5"/>
    <w:rsid w:val="006B6978"/>
    <w:rsid w:val="006C2FCB"/>
    <w:rsid w:val="006D39B4"/>
    <w:rsid w:val="006D5B0D"/>
    <w:rsid w:val="006E43B7"/>
    <w:rsid w:val="006F3ACE"/>
    <w:rsid w:val="006F5ED3"/>
    <w:rsid w:val="006F70A0"/>
    <w:rsid w:val="006F7C20"/>
    <w:rsid w:val="007124C3"/>
    <w:rsid w:val="00713CD6"/>
    <w:rsid w:val="00714024"/>
    <w:rsid w:val="00722369"/>
    <w:rsid w:val="00724712"/>
    <w:rsid w:val="007412BE"/>
    <w:rsid w:val="0074394B"/>
    <w:rsid w:val="00744D3B"/>
    <w:rsid w:val="0075163C"/>
    <w:rsid w:val="00760749"/>
    <w:rsid w:val="00765C91"/>
    <w:rsid w:val="0077016A"/>
    <w:rsid w:val="0077099C"/>
    <w:rsid w:val="00771D78"/>
    <w:rsid w:val="00772E75"/>
    <w:rsid w:val="007760CF"/>
    <w:rsid w:val="0077696C"/>
    <w:rsid w:val="00781721"/>
    <w:rsid w:val="007851DC"/>
    <w:rsid w:val="007858CF"/>
    <w:rsid w:val="00790E29"/>
    <w:rsid w:val="0079714E"/>
    <w:rsid w:val="007A01F2"/>
    <w:rsid w:val="007A3E2B"/>
    <w:rsid w:val="007B038F"/>
    <w:rsid w:val="007B2FED"/>
    <w:rsid w:val="007B5989"/>
    <w:rsid w:val="007B6A92"/>
    <w:rsid w:val="007C0577"/>
    <w:rsid w:val="007C2C6F"/>
    <w:rsid w:val="007C3661"/>
    <w:rsid w:val="007C3F43"/>
    <w:rsid w:val="007C4182"/>
    <w:rsid w:val="007C67C5"/>
    <w:rsid w:val="007D1D5F"/>
    <w:rsid w:val="007D635A"/>
    <w:rsid w:val="007D7E28"/>
    <w:rsid w:val="007E060F"/>
    <w:rsid w:val="007E1A45"/>
    <w:rsid w:val="007E5BD9"/>
    <w:rsid w:val="007E63FA"/>
    <w:rsid w:val="007F58F5"/>
    <w:rsid w:val="0081053E"/>
    <w:rsid w:val="0081621C"/>
    <w:rsid w:val="00822107"/>
    <w:rsid w:val="00840A53"/>
    <w:rsid w:val="00840B5B"/>
    <w:rsid w:val="00841ADE"/>
    <w:rsid w:val="00856C57"/>
    <w:rsid w:val="00857A71"/>
    <w:rsid w:val="00857B9B"/>
    <w:rsid w:val="00864562"/>
    <w:rsid w:val="0087066E"/>
    <w:rsid w:val="0087129A"/>
    <w:rsid w:val="0087674A"/>
    <w:rsid w:val="00877CC8"/>
    <w:rsid w:val="0088090F"/>
    <w:rsid w:val="008909D8"/>
    <w:rsid w:val="00891EBF"/>
    <w:rsid w:val="008A0F8A"/>
    <w:rsid w:val="008A2AEE"/>
    <w:rsid w:val="008A7029"/>
    <w:rsid w:val="008B3425"/>
    <w:rsid w:val="008B52FD"/>
    <w:rsid w:val="008B6BB6"/>
    <w:rsid w:val="008D3182"/>
    <w:rsid w:val="008D5E6E"/>
    <w:rsid w:val="008D6140"/>
    <w:rsid w:val="008D63F1"/>
    <w:rsid w:val="008E19A5"/>
    <w:rsid w:val="008F09BC"/>
    <w:rsid w:val="008F17D4"/>
    <w:rsid w:val="00904A14"/>
    <w:rsid w:val="0091010F"/>
    <w:rsid w:val="00911B47"/>
    <w:rsid w:val="00911F31"/>
    <w:rsid w:val="00912A52"/>
    <w:rsid w:val="00912F1F"/>
    <w:rsid w:val="00915D88"/>
    <w:rsid w:val="00917FCE"/>
    <w:rsid w:val="00923042"/>
    <w:rsid w:val="00925029"/>
    <w:rsid w:val="00933EA4"/>
    <w:rsid w:val="00934478"/>
    <w:rsid w:val="0094118C"/>
    <w:rsid w:val="009639BC"/>
    <w:rsid w:val="0096532F"/>
    <w:rsid w:val="0096606F"/>
    <w:rsid w:val="009674D6"/>
    <w:rsid w:val="00980F5A"/>
    <w:rsid w:val="009820B1"/>
    <w:rsid w:val="00982A1F"/>
    <w:rsid w:val="009844D3"/>
    <w:rsid w:val="0098797A"/>
    <w:rsid w:val="009901A8"/>
    <w:rsid w:val="009A0187"/>
    <w:rsid w:val="009A1849"/>
    <w:rsid w:val="009A5413"/>
    <w:rsid w:val="009A664C"/>
    <w:rsid w:val="009B45CA"/>
    <w:rsid w:val="009B47E9"/>
    <w:rsid w:val="009B4C86"/>
    <w:rsid w:val="009C42C6"/>
    <w:rsid w:val="009C4F77"/>
    <w:rsid w:val="009D07CD"/>
    <w:rsid w:val="009D15B1"/>
    <w:rsid w:val="009D2C94"/>
    <w:rsid w:val="009D582E"/>
    <w:rsid w:val="009D7C59"/>
    <w:rsid w:val="009E1F66"/>
    <w:rsid w:val="009E2A02"/>
    <w:rsid w:val="009E2C19"/>
    <w:rsid w:val="009E4FBD"/>
    <w:rsid w:val="009E6B98"/>
    <w:rsid w:val="009F22A1"/>
    <w:rsid w:val="009F2301"/>
    <w:rsid w:val="009F4D46"/>
    <w:rsid w:val="00A065AD"/>
    <w:rsid w:val="00A16D96"/>
    <w:rsid w:val="00A20865"/>
    <w:rsid w:val="00A20A30"/>
    <w:rsid w:val="00A26099"/>
    <w:rsid w:val="00A324EC"/>
    <w:rsid w:val="00A3582F"/>
    <w:rsid w:val="00A41D7B"/>
    <w:rsid w:val="00A41E19"/>
    <w:rsid w:val="00A44D84"/>
    <w:rsid w:val="00A64DE0"/>
    <w:rsid w:val="00A72555"/>
    <w:rsid w:val="00A741D9"/>
    <w:rsid w:val="00A75174"/>
    <w:rsid w:val="00A768C7"/>
    <w:rsid w:val="00A77ED7"/>
    <w:rsid w:val="00A96E05"/>
    <w:rsid w:val="00AA2B8E"/>
    <w:rsid w:val="00AA6711"/>
    <w:rsid w:val="00AA725C"/>
    <w:rsid w:val="00AB0A4A"/>
    <w:rsid w:val="00AB2CED"/>
    <w:rsid w:val="00AB37C4"/>
    <w:rsid w:val="00AC33E3"/>
    <w:rsid w:val="00AC373A"/>
    <w:rsid w:val="00AC4A53"/>
    <w:rsid w:val="00AC6A3D"/>
    <w:rsid w:val="00AC73F0"/>
    <w:rsid w:val="00AD1015"/>
    <w:rsid w:val="00AD7916"/>
    <w:rsid w:val="00AD7C93"/>
    <w:rsid w:val="00AE1D3B"/>
    <w:rsid w:val="00AE2948"/>
    <w:rsid w:val="00AE2A29"/>
    <w:rsid w:val="00AE3D7B"/>
    <w:rsid w:val="00AF4646"/>
    <w:rsid w:val="00B00015"/>
    <w:rsid w:val="00B00AF3"/>
    <w:rsid w:val="00B00EB1"/>
    <w:rsid w:val="00B135D8"/>
    <w:rsid w:val="00B13E44"/>
    <w:rsid w:val="00B13E6E"/>
    <w:rsid w:val="00B15A27"/>
    <w:rsid w:val="00B161F7"/>
    <w:rsid w:val="00B17804"/>
    <w:rsid w:val="00B20C5C"/>
    <w:rsid w:val="00B226C2"/>
    <w:rsid w:val="00B302F7"/>
    <w:rsid w:val="00B32E3A"/>
    <w:rsid w:val="00B33EEA"/>
    <w:rsid w:val="00B37F6F"/>
    <w:rsid w:val="00B46209"/>
    <w:rsid w:val="00B46B4F"/>
    <w:rsid w:val="00B46F6D"/>
    <w:rsid w:val="00B50FFD"/>
    <w:rsid w:val="00B554C9"/>
    <w:rsid w:val="00B67EA8"/>
    <w:rsid w:val="00B70AD1"/>
    <w:rsid w:val="00B7185C"/>
    <w:rsid w:val="00B72B59"/>
    <w:rsid w:val="00B74EC9"/>
    <w:rsid w:val="00B76A08"/>
    <w:rsid w:val="00B82112"/>
    <w:rsid w:val="00B83F83"/>
    <w:rsid w:val="00B97438"/>
    <w:rsid w:val="00B97511"/>
    <w:rsid w:val="00BA6332"/>
    <w:rsid w:val="00BA72AC"/>
    <w:rsid w:val="00BB0E42"/>
    <w:rsid w:val="00BB1941"/>
    <w:rsid w:val="00BC1DC5"/>
    <w:rsid w:val="00BC51BE"/>
    <w:rsid w:val="00BD0CDA"/>
    <w:rsid w:val="00BD204E"/>
    <w:rsid w:val="00BE0FB5"/>
    <w:rsid w:val="00BF0AEA"/>
    <w:rsid w:val="00BF0FC0"/>
    <w:rsid w:val="00C0019A"/>
    <w:rsid w:val="00C0040F"/>
    <w:rsid w:val="00C02CB3"/>
    <w:rsid w:val="00C152E5"/>
    <w:rsid w:val="00C22465"/>
    <w:rsid w:val="00C319A9"/>
    <w:rsid w:val="00C40790"/>
    <w:rsid w:val="00C44A76"/>
    <w:rsid w:val="00C45830"/>
    <w:rsid w:val="00C540D3"/>
    <w:rsid w:val="00C6247F"/>
    <w:rsid w:val="00C63EF3"/>
    <w:rsid w:val="00C645C1"/>
    <w:rsid w:val="00C64920"/>
    <w:rsid w:val="00C801EB"/>
    <w:rsid w:val="00C83BF6"/>
    <w:rsid w:val="00C857FB"/>
    <w:rsid w:val="00C87B51"/>
    <w:rsid w:val="00C91B4A"/>
    <w:rsid w:val="00C975B2"/>
    <w:rsid w:val="00CA48D2"/>
    <w:rsid w:val="00CB0263"/>
    <w:rsid w:val="00CB19FB"/>
    <w:rsid w:val="00CB3A90"/>
    <w:rsid w:val="00CB79FE"/>
    <w:rsid w:val="00CC4DE9"/>
    <w:rsid w:val="00CC6AA8"/>
    <w:rsid w:val="00CC7160"/>
    <w:rsid w:val="00CD00A9"/>
    <w:rsid w:val="00CD7D0C"/>
    <w:rsid w:val="00CF1890"/>
    <w:rsid w:val="00CF3FAA"/>
    <w:rsid w:val="00D031E5"/>
    <w:rsid w:val="00D049CB"/>
    <w:rsid w:val="00D0694B"/>
    <w:rsid w:val="00D06C5D"/>
    <w:rsid w:val="00D07007"/>
    <w:rsid w:val="00D12990"/>
    <w:rsid w:val="00D15851"/>
    <w:rsid w:val="00D15954"/>
    <w:rsid w:val="00D21F1D"/>
    <w:rsid w:val="00D25F69"/>
    <w:rsid w:val="00D33C29"/>
    <w:rsid w:val="00D407DC"/>
    <w:rsid w:val="00D4143F"/>
    <w:rsid w:val="00D453B2"/>
    <w:rsid w:val="00D52233"/>
    <w:rsid w:val="00D65B02"/>
    <w:rsid w:val="00D74EF7"/>
    <w:rsid w:val="00D75471"/>
    <w:rsid w:val="00D846F1"/>
    <w:rsid w:val="00D93EA1"/>
    <w:rsid w:val="00DA0635"/>
    <w:rsid w:val="00DA30FE"/>
    <w:rsid w:val="00DA6C34"/>
    <w:rsid w:val="00DB1240"/>
    <w:rsid w:val="00DC0067"/>
    <w:rsid w:val="00DC384E"/>
    <w:rsid w:val="00DD1999"/>
    <w:rsid w:val="00DD4DC8"/>
    <w:rsid w:val="00DD5F9E"/>
    <w:rsid w:val="00DE04A1"/>
    <w:rsid w:val="00DE2684"/>
    <w:rsid w:val="00DE5ADD"/>
    <w:rsid w:val="00E000CD"/>
    <w:rsid w:val="00E00916"/>
    <w:rsid w:val="00E00959"/>
    <w:rsid w:val="00E00A2C"/>
    <w:rsid w:val="00E06596"/>
    <w:rsid w:val="00E158F0"/>
    <w:rsid w:val="00E15E1C"/>
    <w:rsid w:val="00E2078D"/>
    <w:rsid w:val="00E24679"/>
    <w:rsid w:val="00E27E0F"/>
    <w:rsid w:val="00E347BB"/>
    <w:rsid w:val="00E41306"/>
    <w:rsid w:val="00E5127E"/>
    <w:rsid w:val="00E518D3"/>
    <w:rsid w:val="00E51B86"/>
    <w:rsid w:val="00E52540"/>
    <w:rsid w:val="00E53196"/>
    <w:rsid w:val="00E60F56"/>
    <w:rsid w:val="00E62708"/>
    <w:rsid w:val="00E63D61"/>
    <w:rsid w:val="00E64C43"/>
    <w:rsid w:val="00E65BEA"/>
    <w:rsid w:val="00E719BB"/>
    <w:rsid w:val="00E73554"/>
    <w:rsid w:val="00E80B61"/>
    <w:rsid w:val="00E81A91"/>
    <w:rsid w:val="00E81D01"/>
    <w:rsid w:val="00E81E8B"/>
    <w:rsid w:val="00E92CE8"/>
    <w:rsid w:val="00E97ACC"/>
    <w:rsid w:val="00EA3397"/>
    <w:rsid w:val="00EA4C08"/>
    <w:rsid w:val="00EA6A97"/>
    <w:rsid w:val="00EB4328"/>
    <w:rsid w:val="00EC0E62"/>
    <w:rsid w:val="00EC26DF"/>
    <w:rsid w:val="00EC3353"/>
    <w:rsid w:val="00EC4103"/>
    <w:rsid w:val="00EC5E67"/>
    <w:rsid w:val="00ED346A"/>
    <w:rsid w:val="00EE0776"/>
    <w:rsid w:val="00EE2B7B"/>
    <w:rsid w:val="00EF082D"/>
    <w:rsid w:val="00EF76C7"/>
    <w:rsid w:val="00F0120E"/>
    <w:rsid w:val="00F04E58"/>
    <w:rsid w:val="00F05FDB"/>
    <w:rsid w:val="00F076F9"/>
    <w:rsid w:val="00F10D57"/>
    <w:rsid w:val="00F15B8E"/>
    <w:rsid w:val="00F209CA"/>
    <w:rsid w:val="00F230F5"/>
    <w:rsid w:val="00F23C74"/>
    <w:rsid w:val="00F3093A"/>
    <w:rsid w:val="00F33EB8"/>
    <w:rsid w:val="00F37116"/>
    <w:rsid w:val="00F37266"/>
    <w:rsid w:val="00F401E3"/>
    <w:rsid w:val="00F422B8"/>
    <w:rsid w:val="00F423A1"/>
    <w:rsid w:val="00F43EF2"/>
    <w:rsid w:val="00F45151"/>
    <w:rsid w:val="00F46760"/>
    <w:rsid w:val="00F573E6"/>
    <w:rsid w:val="00F65A9B"/>
    <w:rsid w:val="00F675A6"/>
    <w:rsid w:val="00F72E4D"/>
    <w:rsid w:val="00F8229D"/>
    <w:rsid w:val="00F84CB8"/>
    <w:rsid w:val="00F92EB4"/>
    <w:rsid w:val="00F9419F"/>
    <w:rsid w:val="00FA2990"/>
    <w:rsid w:val="00FA384C"/>
    <w:rsid w:val="00FA4E54"/>
    <w:rsid w:val="00FA788D"/>
    <w:rsid w:val="00FB1487"/>
    <w:rsid w:val="00FB1933"/>
    <w:rsid w:val="00FB43E2"/>
    <w:rsid w:val="00FC1D96"/>
    <w:rsid w:val="00FC234C"/>
    <w:rsid w:val="00FC43CB"/>
    <w:rsid w:val="00FC7402"/>
    <w:rsid w:val="00FD243A"/>
    <w:rsid w:val="00FD6F63"/>
    <w:rsid w:val="00FE11F9"/>
    <w:rsid w:val="00FE2E10"/>
    <w:rsid w:val="00FE3525"/>
    <w:rsid w:val="00FE4A65"/>
    <w:rsid w:val="00FE6D2A"/>
    <w:rsid w:val="00FE79C0"/>
    <w:rsid w:val="00FF38E6"/>
    <w:rsid w:val="00FF676A"/>
    <w:rsid w:val="00FF6EF5"/>
    <w:rsid w:val="00FF7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F655"/>
  <w15:docId w15:val="{48EDAEAD-9BE3-45B2-A78F-E8AB39B9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7E0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5">
    <w:name w:val="heading 5"/>
    <w:basedOn w:val="Normal"/>
    <w:next w:val="Normal"/>
    <w:link w:val="Heading5Char"/>
    <w:qFormat/>
    <w:rsid w:val="007E63FA"/>
    <w:pPr>
      <w:keepNext/>
      <w:pBdr>
        <w:top w:val="none" w:sz="0" w:space="0" w:color="auto"/>
        <w:left w:val="none" w:sz="0" w:space="0" w:color="auto"/>
        <w:bottom w:val="none" w:sz="0" w:space="0" w:color="auto"/>
        <w:right w:val="none" w:sz="0" w:space="0" w:color="auto"/>
        <w:between w:val="none" w:sz="0" w:space="0" w:color="auto"/>
        <w:bar w:val="none" w:sz="0" w:color="auto"/>
      </w:pBdr>
      <w:outlineLvl w:val="4"/>
    </w:pPr>
    <w:rPr>
      <w:rFonts w:eastAsia="Times New Roman"/>
      <w:b/>
      <w:sz w:val="28"/>
      <w:szCs w:val="20"/>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7E0F"/>
    <w:rPr>
      <w:u w:val="single"/>
    </w:rPr>
  </w:style>
  <w:style w:type="paragraph" w:customStyle="1" w:styleId="Body">
    <w:name w:val="Body"/>
    <w:rsid w:val="00E27E0F"/>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GB"/>
    </w:rPr>
  </w:style>
  <w:style w:type="paragraph" w:customStyle="1" w:styleId="Default">
    <w:name w:val="Default"/>
    <w:rsid w:val="00E27E0F"/>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paragraph" w:styleId="NormalWeb">
    <w:name w:val="Normal (Web)"/>
    <w:link w:val="NormalWebChar"/>
    <w:uiPriority w:val="99"/>
    <w:rsid w:val="00E27E0F"/>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n-US" w:eastAsia="en-GB"/>
    </w:rPr>
  </w:style>
  <w:style w:type="paragraph" w:customStyle="1" w:styleId="BodyA">
    <w:name w:val="Body A"/>
    <w:rsid w:val="00E27E0F"/>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character" w:customStyle="1" w:styleId="Hyperlink1">
    <w:name w:val="Hyperlink.1"/>
    <w:basedOn w:val="DefaultParagraphFont"/>
    <w:rsid w:val="00E27E0F"/>
    <w:rPr>
      <w:u w:val="single"/>
    </w:rPr>
  </w:style>
  <w:style w:type="paragraph" w:styleId="ListParagraph">
    <w:name w:val="List Paragraph"/>
    <w:uiPriority w:val="34"/>
    <w:qFormat/>
    <w:rsid w:val="00E27E0F"/>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character" w:customStyle="1" w:styleId="Hyperlink3">
    <w:name w:val="Hyperlink.3"/>
    <w:basedOn w:val="DefaultParagraphFont"/>
    <w:rsid w:val="00E27E0F"/>
    <w:rPr>
      <w:rFonts w:ascii="Calibri" w:eastAsia="Calibri" w:hAnsi="Calibri" w:cs="Calibri"/>
      <w:b w:val="0"/>
      <w:bCs w:val="0"/>
      <w:i w:val="0"/>
      <w:iCs w:val="0"/>
      <w:caps w:val="0"/>
      <w:smallCaps w:val="0"/>
      <w:strike w:val="0"/>
      <w:dstrike w:val="0"/>
      <w:color w:val="0000FF"/>
      <w:spacing w:val="0"/>
      <w:kern w:val="0"/>
      <w:position w:val="0"/>
      <w:sz w:val="22"/>
      <w:szCs w:val="22"/>
      <w:u w:val="single" w:color="0000FF"/>
      <w:vertAlign w:val="baseline"/>
      <w:lang w:val="en-US"/>
      <w14:textOutline w14:w="0" w14:cap="rnd" w14:cmpd="sng" w14:algn="ctr">
        <w14:noFill/>
        <w14:prstDash w14:val="solid"/>
        <w14:bevel/>
      </w14:textOutline>
    </w:rPr>
  </w:style>
  <w:style w:type="character" w:customStyle="1" w:styleId="Hyperlink5">
    <w:name w:val="Hyperlink.5"/>
    <w:basedOn w:val="DefaultParagraphFont"/>
    <w:rsid w:val="00E27E0F"/>
    <w:rPr>
      <w:rFonts w:ascii="Calibri" w:eastAsia="Calibri" w:hAnsi="Calibri" w:cs="Calibri"/>
      <w:b w:val="0"/>
      <w:bCs w:val="0"/>
      <w:i w:val="0"/>
      <w:iCs w:val="0"/>
      <w:caps w:val="0"/>
      <w:smallCaps w:val="0"/>
      <w:strike w:val="0"/>
      <w:dstrike w:val="0"/>
      <w:color w:val="000000"/>
      <w:spacing w:val="0"/>
      <w:kern w:val="0"/>
      <w:position w:val="0"/>
      <w:sz w:val="22"/>
      <w:szCs w:val="22"/>
      <w:u w:val="single" w:color="000000"/>
      <w:vertAlign w:val="baseline"/>
      <w:lang w:val="en-US"/>
      <w14:textOutline w14:w="0" w14:cap="rnd" w14:cmpd="sng" w14:algn="ctr">
        <w14:noFill/>
        <w14:prstDash w14:val="solid"/>
        <w14:bevel/>
      </w14:textOutline>
    </w:rPr>
  </w:style>
  <w:style w:type="character" w:customStyle="1" w:styleId="Hyperlink6">
    <w:name w:val="Hyperlink.6"/>
    <w:basedOn w:val="DefaultParagraphFont"/>
    <w:rsid w:val="00E27E0F"/>
    <w:rPr>
      <w:rFonts w:ascii="Calibri" w:eastAsia="Calibri" w:hAnsi="Calibri" w:cs="Calibri"/>
      <w:b w:val="0"/>
      <w:bCs w:val="0"/>
      <w:caps w:val="0"/>
      <w:smallCaps w:val="0"/>
      <w:strike w:val="0"/>
      <w:dstrike w:val="0"/>
      <w:color w:val="000000"/>
      <w:spacing w:val="0"/>
      <w:kern w:val="0"/>
      <w:position w:val="0"/>
      <w:sz w:val="22"/>
      <w:szCs w:val="22"/>
      <w:u w:val="single" w:color="000000"/>
      <w:vertAlign w:val="baseline"/>
      <w:lang w:val="en-US"/>
      <w14:textOutline w14:w="0" w14:cap="rnd" w14:cmpd="sng" w14:algn="ctr">
        <w14:noFill/>
        <w14:prstDash w14:val="solid"/>
        <w14:bevel/>
      </w14:textOutline>
    </w:rPr>
  </w:style>
  <w:style w:type="character" w:customStyle="1" w:styleId="Hyperlink7">
    <w:name w:val="Hyperlink.7"/>
    <w:basedOn w:val="DefaultParagraphFont"/>
    <w:rsid w:val="00E27E0F"/>
    <w:rPr>
      <w:rFonts w:ascii="Calibri" w:eastAsia="Calibri" w:hAnsi="Calibri" w:cs="Calibri"/>
      <w:b w:val="0"/>
      <w:bCs w:val="0"/>
      <w:i w:val="0"/>
      <w:iCs w:val="0"/>
      <w:caps w:val="0"/>
      <w:smallCaps w:val="0"/>
      <w:strike w:val="0"/>
      <w:dstrike w:val="0"/>
      <w:color w:val="000000"/>
      <w:spacing w:val="0"/>
      <w:kern w:val="0"/>
      <w:position w:val="0"/>
      <w:sz w:val="22"/>
      <w:szCs w:val="22"/>
      <w:u w:val="single" w:color="000000"/>
      <w:vertAlign w:val="baseline"/>
      <w:lang w:val="en-US"/>
      <w14:textOutline w14:w="0" w14:cap="rnd" w14:cmpd="sng" w14:algn="ctr">
        <w14:noFill/>
        <w14:prstDash w14:val="solid"/>
        <w14:bevel/>
      </w14:textOutline>
    </w:rPr>
  </w:style>
  <w:style w:type="character" w:customStyle="1" w:styleId="Hyperlink8">
    <w:name w:val="Hyperlink.8"/>
    <w:basedOn w:val="DefaultParagraphFont"/>
    <w:rsid w:val="00E27E0F"/>
    <w:rPr>
      <w:rFonts w:ascii="Calibri" w:eastAsia="Calibri" w:hAnsi="Calibri" w:cs="Calibri"/>
      <w:b w:val="0"/>
      <w:bCs w:val="0"/>
      <w:i w:val="0"/>
      <w:iCs w:val="0"/>
      <w:caps w:val="0"/>
      <w:smallCaps w:val="0"/>
      <w:strike w:val="0"/>
      <w:dstrike w:val="0"/>
      <w:color w:val="000000"/>
      <w:spacing w:val="0"/>
      <w:kern w:val="0"/>
      <w:position w:val="0"/>
      <w:sz w:val="22"/>
      <w:szCs w:val="22"/>
      <w:u w:val="single" w:color="0000FF"/>
      <w:vertAlign w:val="baseline"/>
      <w:lang w:val="en-US"/>
      <w14:textOutline w14:w="0" w14:cap="rnd" w14:cmpd="sng" w14:algn="ctr">
        <w14:noFill/>
        <w14:prstDash w14:val="solid"/>
        <w14:bevel/>
      </w14:textOutline>
    </w:rPr>
  </w:style>
  <w:style w:type="character" w:customStyle="1" w:styleId="Hyperlink9">
    <w:name w:val="Hyperlink.9"/>
    <w:basedOn w:val="DefaultParagraphFont"/>
    <w:rsid w:val="00E27E0F"/>
    <w:rPr>
      <w:rFonts w:ascii="Calibri" w:eastAsia="Calibri" w:hAnsi="Calibri" w:cs="Calibri"/>
      <w:b w:val="0"/>
      <w:bCs w:val="0"/>
      <w:i w:val="0"/>
      <w:iCs w:val="0"/>
      <w:caps w:val="0"/>
      <w:smallCaps w:val="0"/>
      <w:strike w:val="0"/>
      <w:dstrike w:val="0"/>
      <w:color w:val="000000"/>
      <w:spacing w:val="0"/>
      <w:kern w:val="0"/>
      <w:position w:val="0"/>
      <w:sz w:val="22"/>
      <w:szCs w:val="22"/>
      <w:u w:val="single" w:color="231F20"/>
      <w:vertAlign w:val="baseline"/>
      <w:lang w:val="en-US"/>
      <w14:textOutline w14:w="0" w14:cap="rnd" w14:cmpd="sng" w14:algn="ctr">
        <w14:noFill/>
        <w14:prstDash w14:val="solid"/>
        <w14:bevel/>
      </w14:textOutline>
    </w:rPr>
  </w:style>
  <w:style w:type="paragraph" w:styleId="PlainText">
    <w:name w:val="Plain Text"/>
    <w:link w:val="PlainTextChar"/>
    <w:uiPriority w:val="99"/>
    <w:rsid w:val="00E27E0F"/>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PlainTextChar">
    <w:name w:val="Plain Text Char"/>
    <w:basedOn w:val="DefaultParagraphFont"/>
    <w:link w:val="PlainText"/>
    <w:uiPriority w:val="99"/>
    <w:rsid w:val="00E27E0F"/>
    <w:rPr>
      <w:rFonts w:ascii="Calibri" w:eastAsia="Calibri" w:hAnsi="Calibri" w:cs="Calibri"/>
      <w:color w:val="000000"/>
      <w:u w:color="000000"/>
      <w:bdr w:val="nil"/>
      <w:lang w:val="en-US" w:eastAsia="en-GB"/>
    </w:rPr>
  </w:style>
  <w:style w:type="paragraph" w:customStyle="1" w:styleId="EndNoteBibliography">
    <w:name w:val="EndNote Bibliography"/>
    <w:basedOn w:val="Normal"/>
    <w:rsid w:val="00E27E0F"/>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eastAsiaTheme="minorHAnsi"/>
      <w:szCs w:val="22"/>
      <w:bdr w:val="none" w:sz="0" w:space="0" w:color="auto"/>
    </w:rPr>
  </w:style>
  <w:style w:type="character" w:customStyle="1" w:styleId="bkciteavail">
    <w:name w:val="bk_cite_avail"/>
    <w:basedOn w:val="DefaultParagraphFont"/>
    <w:rsid w:val="00467C65"/>
  </w:style>
  <w:style w:type="character" w:styleId="CommentReference">
    <w:name w:val="annotation reference"/>
    <w:basedOn w:val="DefaultParagraphFont"/>
    <w:uiPriority w:val="99"/>
    <w:semiHidden/>
    <w:unhideWhenUsed/>
    <w:rsid w:val="00467C65"/>
    <w:rPr>
      <w:sz w:val="16"/>
      <w:szCs w:val="16"/>
    </w:rPr>
  </w:style>
  <w:style w:type="paragraph" w:styleId="CommentText">
    <w:name w:val="annotation text"/>
    <w:basedOn w:val="Normal"/>
    <w:link w:val="CommentTextChar"/>
    <w:uiPriority w:val="99"/>
    <w:unhideWhenUsed/>
    <w:rsid w:val="00467C65"/>
    <w:rPr>
      <w:sz w:val="20"/>
      <w:szCs w:val="20"/>
    </w:rPr>
  </w:style>
  <w:style w:type="character" w:customStyle="1" w:styleId="CommentTextChar">
    <w:name w:val="Comment Text Char"/>
    <w:basedOn w:val="DefaultParagraphFont"/>
    <w:link w:val="CommentText"/>
    <w:uiPriority w:val="99"/>
    <w:rsid w:val="00467C65"/>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467C65"/>
    <w:rPr>
      <w:b/>
      <w:bCs/>
    </w:rPr>
  </w:style>
  <w:style w:type="character" w:customStyle="1" w:styleId="CommentSubjectChar">
    <w:name w:val="Comment Subject Char"/>
    <w:basedOn w:val="CommentTextChar"/>
    <w:link w:val="CommentSubject"/>
    <w:uiPriority w:val="99"/>
    <w:semiHidden/>
    <w:rsid w:val="00467C65"/>
    <w:rPr>
      <w:rFonts w:ascii="Times New Roman" w:eastAsia="Arial Unicode MS" w:hAnsi="Times New Roman" w:cs="Times New Roman"/>
      <w:b/>
      <w:bCs/>
      <w:sz w:val="20"/>
      <w:szCs w:val="20"/>
      <w:bdr w:val="nil"/>
      <w:lang w:val="en-US"/>
    </w:rPr>
  </w:style>
  <w:style w:type="paragraph" w:styleId="BalloonText">
    <w:name w:val="Balloon Text"/>
    <w:basedOn w:val="Normal"/>
    <w:link w:val="BalloonTextChar"/>
    <w:uiPriority w:val="99"/>
    <w:semiHidden/>
    <w:unhideWhenUsed/>
    <w:rsid w:val="00467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65"/>
    <w:rPr>
      <w:rFonts w:ascii="Segoe UI" w:eastAsia="Arial Unicode MS" w:hAnsi="Segoe UI" w:cs="Segoe UI"/>
      <w:sz w:val="18"/>
      <w:szCs w:val="18"/>
      <w:bdr w:val="nil"/>
      <w:lang w:val="en-US"/>
    </w:rPr>
  </w:style>
  <w:style w:type="paragraph" w:customStyle="1" w:styleId="BodyAA">
    <w:name w:val="Body A A"/>
    <w:rsid w:val="009B45CA"/>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character" w:styleId="FollowedHyperlink">
    <w:name w:val="FollowedHyperlink"/>
    <w:basedOn w:val="DefaultParagraphFont"/>
    <w:uiPriority w:val="99"/>
    <w:semiHidden/>
    <w:unhideWhenUsed/>
    <w:rsid w:val="00521D1E"/>
    <w:rPr>
      <w:color w:val="954F72" w:themeColor="followedHyperlink"/>
      <w:u w:val="single"/>
    </w:rPr>
  </w:style>
  <w:style w:type="character" w:styleId="Strong">
    <w:name w:val="Strong"/>
    <w:basedOn w:val="DefaultParagraphFont"/>
    <w:uiPriority w:val="22"/>
    <w:qFormat/>
    <w:rsid w:val="004F5A97"/>
    <w:rPr>
      <w:b/>
      <w:bCs/>
    </w:rPr>
  </w:style>
  <w:style w:type="paragraph" w:customStyle="1" w:styleId="HeaderFooter">
    <w:name w:val="Header &amp; Footer"/>
    <w:rsid w:val="00B17804"/>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US" w:eastAsia="en-GB"/>
    </w:rPr>
  </w:style>
  <w:style w:type="paragraph" w:customStyle="1" w:styleId="EndNoteBibliographyTitle">
    <w:name w:val="EndNote Bibliography Title"/>
    <w:basedOn w:val="Normal"/>
    <w:link w:val="EndNoteBibliographyTitleChar"/>
    <w:rsid w:val="005D5355"/>
    <w:pPr>
      <w:jc w:val="center"/>
    </w:pPr>
    <w:rPr>
      <w:noProof/>
    </w:rPr>
  </w:style>
  <w:style w:type="character" w:customStyle="1" w:styleId="NormalWebChar">
    <w:name w:val="Normal (Web) Char"/>
    <w:basedOn w:val="DefaultParagraphFont"/>
    <w:link w:val="NormalWeb"/>
    <w:uiPriority w:val="99"/>
    <w:rsid w:val="005D5355"/>
    <w:rPr>
      <w:rFonts w:ascii="Times New Roman" w:eastAsia="Arial Unicode MS" w:hAnsi="Arial Unicode MS" w:cs="Arial Unicode MS"/>
      <w:color w:val="000000"/>
      <w:sz w:val="24"/>
      <w:szCs w:val="24"/>
      <w:u w:color="000000"/>
      <w:bdr w:val="nil"/>
      <w:lang w:val="en-US" w:eastAsia="en-GB"/>
    </w:rPr>
  </w:style>
  <w:style w:type="character" w:customStyle="1" w:styleId="EndNoteBibliographyTitleChar">
    <w:name w:val="EndNote Bibliography Title Char"/>
    <w:basedOn w:val="NormalWebChar"/>
    <w:link w:val="EndNoteBibliographyTitle"/>
    <w:rsid w:val="005D5355"/>
    <w:rPr>
      <w:rFonts w:ascii="Times New Roman" w:eastAsia="Arial Unicode MS" w:hAnsi="Times New Roman" w:cs="Times New Roman"/>
      <w:noProof/>
      <w:color w:val="000000"/>
      <w:sz w:val="24"/>
      <w:szCs w:val="24"/>
      <w:u w:color="000000"/>
      <w:bdr w:val="nil"/>
      <w:lang w:val="en-US" w:eastAsia="en-GB"/>
    </w:rPr>
  </w:style>
  <w:style w:type="character" w:customStyle="1" w:styleId="search-everything-highlight">
    <w:name w:val="search-everything-highlight"/>
    <w:basedOn w:val="DefaultParagraphFont"/>
    <w:rsid w:val="003D6379"/>
  </w:style>
  <w:style w:type="paragraph" w:styleId="Header">
    <w:name w:val="header"/>
    <w:basedOn w:val="Normal"/>
    <w:link w:val="HeaderChar"/>
    <w:uiPriority w:val="99"/>
    <w:unhideWhenUsed/>
    <w:rsid w:val="00E64C43"/>
    <w:pPr>
      <w:tabs>
        <w:tab w:val="center" w:pos="4513"/>
        <w:tab w:val="right" w:pos="9026"/>
      </w:tabs>
    </w:pPr>
  </w:style>
  <w:style w:type="character" w:customStyle="1" w:styleId="HeaderChar">
    <w:name w:val="Header Char"/>
    <w:basedOn w:val="DefaultParagraphFont"/>
    <w:link w:val="Header"/>
    <w:uiPriority w:val="99"/>
    <w:rsid w:val="00E64C43"/>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E64C43"/>
    <w:pPr>
      <w:tabs>
        <w:tab w:val="center" w:pos="4513"/>
        <w:tab w:val="right" w:pos="9026"/>
      </w:tabs>
    </w:pPr>
  </w:style>
  <w:style w:type="character" w:customStyle="1" w:styleId="FooterChar">
    <w:name w:val="Footer Char"/>
    <w:basedOn w:val="DefaultParagraphFont"/>
    <w:link w:val="Footer"/>
    <w:uiPriority w:val="99"/>
    <w:rsid w:val="00E64C43"/>
    <w:rPr>
      <w:rFonts w:ascii="Times New Roman" w:eastAsia="Arial Unicode MS" w:hAnsi="Times New Roman" w:cs="Times New Roman"/>
      <w:sz w:val="24"/>
      <w:szCs w:val="24"/>
      <w:bdr w:val="nil"/>
      <w:lang w:val="en-US"/>
    </w:rPr>
  </w:style>
  <w:style w:type="character" w:customStyle="1" w:styleId="Heading5Char">
    <w:name w:val="Heading 5 Char"/>
    <w:basedOn w:val="DefaultParagraphFont"/>
    <w:link w:val="Heading5"/>
    <w:rsid w:val="007E63FA"/>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71341">
      <w:bodyDiv w:val="1"/>
      <w:marLeft w:val="0"/>
      <w:marRight w:val="0"/>
      <w:marTop w:val="0"/>
      <w:marBottom w:val="0"/>
      <w:divBdr>
        <w:top w:val="none" w:sz="0" w:space="0" w:color="auto"/>
        <w:left w:val="none" w:sz="0" w:space="0" w:color="auto"/>
        <w:bottom w:val="none" w:sz="0" w:space="0" w:color="auto"/>
        <w:right w:val="none" w:sz="0" w:space="0" w:color="auto"/>
      </w:divBdr>
      <w:divsChild>
        <w:div w:id="1478718366">
          <w:marLeft w:val="0"/>
          <w:marRight w:val="0"/>
          <w:marTop w:val="0"/>
          <w:marBottom w:val="0"/>
          <w:divBdr>
            <w:top w:val="single" w:sz="18" w:space="0" w:color="3E72A6"/>
            <w:left w:val="single" w:sz="18" w:space="0" w:color="3E72A6"/>
            <w:bottom w:val="single" w:sz="18" w:space="0" w:color="3E72A6"/>
            <w:right w:val="single" w:sz="18" w:space="0" w:color="3E72A6"/>
          </w:divBdr>
          <w:divsChild>
            <w:div w:id="1044407929">
              <w:marLeft w:val="0"/>
              <w:marRight w:val="0"/>
              <w:marTop w:val="0"/>
              <w:marBottom w:val="0"/>
              <w:divBdr>
                <w:top w:val="none" w:sz="0" w:space="0" w:color="auto"/>
                <w:left w:val="none" w:sz="0" w:space="0" w:color="auto"/>
                <w:bottom w:val="none" w:sz="0" w:space="0" w:color="auto"/>
                <w:right w:val="none" w:sz="0" w:space="0" w:color="auto"/>
              </w:divBdr>
              <w:divsChild>
                <w:div w:id="7332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hr-irsc.gc.ca/e/49505.html" TargetMode="External"/><Relationship Id="rId13" Type="http://schemas.openxmlformats.org/officeDocument/2006/relationships/hyperlink" Target="http://www.cihr-irsc.gc.ca/e/41592.html" TargetMode="External"/><Relationship Id="rId3" Type="http://schemas.openxmlformats.org/officeDocument/2006/relationships/settings" Target="settings.xml"/><Relationship Id="rId7" Type="http://schemas.openxmlformats.org/officeDocument/2006/relationships/hyperlink" Target="http://www.nets.nihr.ac.uk/programmes/hta" TargetMode="External"/><Relationship Id="rId12" Type="http://schemas.openxmlformats.org/officeDocument/2006/relationships/hyperlink" Target="http://www.cihr-irsc.gc.ca/e/4585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hr-irsc.gc.ca/e/48413.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mrc.gov.au/research/consumer-and-community-involvement" TargetMode="External"/><Relationship Id="rId4" Type="http://schemas.openxmlformats.org/officeDocument/2006/relationships/webSettings" Target="webSettings.xml"/><Relationship Id="rId9" Type="http://schemas.openxmlformats.org/officeDocument/2006/relationships/hyperlink" Target="http://consumers.cochran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3765</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Hoddinott</dc:creator>
  <cp:keywords/>
  <dc:description/>
  <cp:lastModifiedBy>Molly Cranston</cp:lastModifiedBy>
  <cp:revision>3</cp:revision>
  <dcterms:created xsi:type="dcterms:W3CDTF">2017-12-07T13:00:00Z</dcterms:created>
  <dcterms:modified xsi:type="dcterms:W3CDTF">2018-06-08T13:06:00Z</dcterms:modified>
</cp:coreProperties>
</file>