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BA0" w:rsidRDefault="002306CD">
      <w:pPr>
        <w:pStyle w:val="1"/>
      </w:pPr>
      <w:bookmarkStart w:id="0" w:name="reporting-checklist-for-study-using-labo"/>
      <w:bookmarkEnd w:id="0"/>
      <w:r>
        <w:t>Reporting checklist for study using laboratory animals.</w:t>
      </w:r>
    </w:p>
    <w:p w:rsidR="00E51BA0" w:rsidRDefault="002306CD">
      <w:r>
        <w:t>Based on the ARRIVE guidelines.</w:t>
      </w:r>
    </w:p>
    <w:p w:rsidR="00E51BA0" w:rsidRDefault="002306CD">
      <w:pPr>
        <w:pStyle w:val="2"/>
      </w:pPr>
      <w:bookmarkStart w:id="1" w:name="instructions-to-authors"/>
      <w:bookmarkEnd w:id="1"/>
      <w:r>
        <w:t>Instructions to authors</w:t>
      </w:r>
    </w:p>
    <w:p w:rsidR="00E51BA0" w:rsidRDefault="002306CD">
      <w:r>
        <w:t>Complete this checklist by entering the page numbers from your manuscript where readers will find each of the items listed below.</w:t>
      </w:r>
    </w:p>
    <w:p w:rsidR="00E51BA0" w:rsidRDefault="002306CD">
      <w:r>
        <w:t xml:space="preserve">Your article </w:t>
      </w:r>
      <w:r>
        <w:t>may not currently address all the items on the checklist. Please modify your text to include the missing information. If you are certain that an item does not apply, please write "n/a" and provide a short explanation.</w:t>
      </w:r>
    </w:p>
    <w:p w:rsidR="00E51BA0" w:rsidRDefault="002306CD">
      <w:r>
        <w:t xml:space="preserve">Upload your completed checklist as an </w:t>
      </w:r>
      <w:r>
        <w:t>extra file when you submit to a journal.</w:t>
      </w:r>
    </w:p>
    <w:p w:rsidR="00E51BA0" w:rsidRDefault="002306CD">
      <w:r>
        <w:t>In your methods section, say that you used the ARRIVE reporting guidelines, and cite them as:</w:t>
      </w:r>
    </w:p>
    <w:p w:rsidR="00E51BA0" w:rsidRDefault="002306CD">
      <w:r>
        <w:t>Kilkenny C, Browne WJ, Cuthill IC, Emerson M, Altman DG. Improving bioscience research reporting: the ARRIVE guidelines f</w:t>
      </w:r>
      <w:r>
        <w:t>or reporting animal research.</w:t>
      </w:r>
    </w:p>
    <w:tbl>
      <w:tblPr>
        <w:tblW w:w="10658" w:type="dxa"/>
        <w:tblLayout w:type="fixed"/>
        <w:tblLook w:val="04A0" w:firstRow="1" w:lastRow="0" w:firstColumn="1" w:lastColumn="0" w:noHBand="0" w:noVBand="1"/>
      </w:tblPr>
      <w:tblGrid>
        <w:gridCol w:w="818"/>
        <w:gridCol w:w="450"/>
        <w:gridCol w:w="5332"/>
        <w:gridCol w:w="4058"/>
      </w:tblGrid>
      <w:tr w:rsidR="00E51BA0">
        <w:tc>
          <w:tcPr>
            <w:tcW w:w="818" w:type="dxa"/>
            <w:tcBorders>
              <w:bottom w:val="single" w:sz="0" w:space="0" w:color="auto"/>
            </w:tcBorders>
            <w:vAlign w:val="bottom"/>
          </w:tcPr>
          <w:p w:rsidR="00E51BA0" w:rsidRDefault="00E51BA0"/>
        </w:tc>
        <w:tc>
          <w:tcPr>
            <w:tcW w:w="450" w:type="dxa"/>
            <w:tcBorders>
              <w:bottom w:val="single" w:sz="0" w:space="0" w:color="auto"/>
            </w:tcBorders>
            <w:vAlign w:val="bottom"/>
          </w:tcPr>
          <w:p w:rsidR="00E51BA0" w:rsidRDefault="00E51BA0"/>
        </w:tc>
        <w:tc>
          <w:tcPr>
            <w:tcW w:w="5332" w:type="dxa"/>
            <w:tcBorders>
              <w:bottom w:val="single" w:sz="0" w:space="0" w:color="auto"/>
            </w:tcBorders>
            <w:vAlign w:val="bottom"/>
          </w:tcPr>
          <w:p w:rsidR="00E51BA0" w:rsidRDefault="002306CD">
            <w:r>
              <w:t>Reporting Item</w:t>
            </w:r>
          </w:p>
        </w:tc>
        <w:tc>
          <w:tcPr>
            <w:tcW w:w="4058" w:type="dxa"/>
            <w:tcBorders>
              <w:bottom w:val="single" w:sz="0" w:space="0" w:color="auto"/>
            </w:tcBorders>
            <w:vAlign w:val="bottom"/>
          </w:tcPr>
          <w:p w:rsidR="00E51BA0" w:rsidRDefault="002306CD">
            <w:pPr>
              <w:jc w:val="right"/>
            </w:pPr>
            <w:r>
              <w:t>Page Number</w:t>
            </w:r>
          </w:p>
        </w:tc>
      </w:tr>
      <w:tr w:rsidR="00E51BA0">
        <w:tc>
          <w:tcPr>
            <w:tcW w:w="818" w:type="dxa"/>
          </w:tcPr>
          <w:p w:rsidR="00E51BA0" w:rsidRDefault="00E51BA0"/>
        </w:tc>
        <w:tc>
          <w:tcPr>
            <w:tcW w:w="450" w:type="dxa"/>
          </w:tcPr>
          <w:p w:rsidR="00E51BA0" w:rsidRDefault="002306CD">
            <w:hyperlink r:id="rId7">
              <w:r>
                <w:rPr>
                  <w:rStyle w:val="a9"/>
                </w:rPr>
                <w:t>#1</w:t>
              </w:r>
            </w:hyperlink>
          </w:p>
        </w:tc>
        <w:tc>
          <w:tcPr>
            <w:tcW w:w="5332" w:type="dxa"/>
          </w:tcPr>
          <w:p w:rsidR="00E51BA0" w:rsidRDefault="002306CD">
            <w:r>
              <w:t>Provide as accurate and concise a description of the content of the article as possible.</w:t>
            </w:r>
          </w:p>
        </w:tc>
        <w:tc>
          <w:tcPr>
            <w:tcW w:w="4058" w:type="dxa"/>
          </w:tcPr>
          <w:p w:rsidR="00E51BA0" w:rsidRDefault="002306CD">
            <w:pPr>
              <w:rPr>
                <w:lang w:eastAsia="zh-CN"/>
              </w:rPr>
            </w:pPr>
            <w:r>
              <w:rPr>
                <w:rFonts w:hint="eastAsia"/>
                <w:lang w:eastAsia="zh-CN"/>
              </w:rPr>
              <w:t>1</w:t>
            </w:r>
          </w:p>
        </w:tc>
      </w:tr>
      <w:tr w:rsidR="00E51BA0">
        <w:tc>
          <w:tcPr>
            <w:tcW w:w="818" w:type="dxa"/>
          </w:tcPr>
          <w:p w:rsidR="00E51BA0" w:rsidRDefault="00E51BA0"/>
        </w:tc>
        <w:tc>
          <w:tcPr>
            <w:tcW w:w="450" w:type="dxa"/>
          </w:tcPr>
          <w:p w:rsidR="00E51BA0" w:rsidRDefault="002306CD">
            <w:hyperlink r:id="rId8">
              <w:r>
                <w:rPr>
                  <w:rStyle w:val="a9"/>
                </w:rPr>
                <w:t>#2</w:t>
              </w:r>
            </w:hyperlink>
          </w:p>
        </w:tc>
        <w:tc>
          <w:tcPr>
            <w:tcW w:w="5332" w:type="dxa"/>
          </w:tcPr>
          <w:p w:rsidR="00E51BA0" w:rsidRDefault="002306CD">
            <w:r>
              <w:t>Provide an accurate summary of the background, research objectives, including details of the species or strain of animal used, key methods, principal findings and conclusions of the study.</w:t>
            </w:r>
          </w:p>
        </w:tc>
        <w:tc>
          <w:tcPr>
            <w:tcW w:w="4058" w:type="dxa"/>
          </w:tcPr>
          <w:p w:rsidR="00E51BA0" w:rsidRDefault="002306CD">
            <w:pPr>
              <w:rPr>
                <w:lang w:eastAsia="zh-CN"/>
              </w:rPr>
            </w:pPr>
            <w:r>
              <w:rPr>
                <w:rFonts w:hint="eastAsia"/>
                <w:lang w:eastAsia="zh-CN"/>
              </w:rPr>
              <w:t>3</w:t>
            </w:r>
          </w:p>
        </w:tc>
      </w:tr>
      <w:tr w:rsidR="00E51BA0">
        <w:tc>
          <w:tcPr>
            <w:tcW w:w="818" w:type="dxa"/>
          </w:tcPr>
          <w:p w:rsidR="00E51BA0" w:rsidRDefault="002306CD">
            <w:r>
              <w:t>Background</w:t>
            </w:r>
          </w:p>
        </w:tc>
        <w:tc>
          <w:tcPr>
            <w:tcW w:w="450" w:type="dxa"/>
          </w:tcPr>
          <w:p w:rsidR="00E51BA0" w:rsidRDefault="002306CD">
            <w:hyperlink r:id="rId9">
              <w:r>
                <w:rPr>
                  <w:rStyle w:val="a9"/>
                </w:rPr>
                <w:t>#3a</w:t>
              </w:r>
            </w:hyperlink>
          </w:p>
        </w:tc>
        <w:tc>
          <w:tcPr>
            <w:tcW w:w="5332" w:type="dxa"/>
          </w:tcPr>
          <w:p w:rsidR="00E51BA0" w:rsidRDefault="002306CD">
            <w:r>
              <w:t>Include sufficient scientific background (including relevant references to previous work) to understand the motivation and context for the study, and explain the experimental approach and r</w:t>
            </w:r>
            <w:r>
              <w:t>ationale.</w:t>
            </w:r>
          </w:p>
        </w:tc>
        <w:tc>
          <w:tcPr>
            <w:tcW w:w="4058" w:type="dxa"/>
          </w:tcPr>
          <w:p w:rsidR="00E51BA0" w:rsidRDefault="002306CD">
            <w:pPr>
              <w:rPr>
                <w:lang w:eastAsia="zh-CN"/>
              </w:rPr>
            </w:pPr>
            <w:r>
              <w:rPr>
                <w:rFonts w:hint="eastAsia"/>
                <w:lang w:eastAsia="zh-CN"/>
              </w:rPr>
              <w:t>4-5</w:t>
            </w:r>
          </w:p>
        </w:tc>
      </w:tr>
      <w:tr w:rsidR="00E51BA0">
        <w:tc>
          <w:tcPr>
            <w:tcW w:w="818" w:type="dxa"/>
          </w:tcPr>
          <w:p w:rsidR="00E51BA0" w:rsidRDefault="00E51BA0"/>
        </w:tc>
        <w:tc>
          <w:tcPr>
            <w:tcW w:w="450" w:type="dxa"/>
          </w:tcPr>
          <w:p w:rsidR="00E51BA0" w:rsidRDefault="002306CD">
            <w:hyperlink r:id="rId10">
              <w:r>
                <w:rPr>
                  <w:rStyle w:val="a9"/>
                </w:rPr>
                <w:t>#3b</w:t>
              </w:r>
            </w:hyperlink>
          </w:p>
        </w:tc>
        <w:tc>
          <w:tcPr>
            <w:tcW w:w="5332" w:type="dxa"/>
          </w:tcPr>
          <w:p w:rsidR="00E51BA0" w:rsidRDefault="002306CD">
            <w:r>
              <w:t>Explain how and why the animal species and model being used can address the scientific objectives and, where appropriate, the study’s relevance to human biology</w:t>
            </w:r>
          </w:p>
        </w:tc>
        <w:tc>
          <w:tcPr>
            <w:tcW w:w="4058" w:type="dxa"/>
          </w:tcPr>
          <w:p w:rsidR="00E51BA0" w:rsidRDefault="002306CD">
            <w:pPr>
              <w:rPr>
                <w:lang w:eastAsia="zh-CN"/>
              </w:rPr>
            </w:pPr>
            <w:r>
              <w:rPr>
                <w:rFonts w:hint="eastAsia"/>
                <w:lang w:eastAsia="zh-CN"/>
              </w:rPr>
              <w:t>Page 5</w:t>
            </w:r>
          </w:p>
          <w:p w:rsidR="00E51BA0" w:rsidRDefault="002306CD">
            <w:pPr>
              <w:rPr>
                <w:lang w:eastAsia="zh-CN"/>
              </w:rPr>
            </w:pPr>
            <w:r>
              <w:rPr>
                <w:rFonts w:ascii="Times New Roman" w:hAnsi="Times New Roman"/>
                <w:bCs/>
              </w:rPr>
              <w:t>We us</w:t>
            </w:r>
            <w:r>
              <w:rPr>
                <w:rFonts w:ascii="Times New Roman" w:hAnsi="Times New Roman"/>
                <w:bCs/>
              </w:rPr>
              <w:t xml:space="preserve">ed </w:t>
            </w:r>
            <w:r>
              <w:rPr>
                <w:rFonts w:ascii="Times New Roman" w:hAnsi="Times New Roman" w:hint="eastAsia"/>
                <w:bCs/>
                <w:lang w:eastAsia="zh-CN"/>
              </w:rPr>
              <w:t>C57</w:t>
            </w:r>
            <w:r>
              <w:rPr>
                <w:rFonts w:ascii="Times New Roman" w:hAnsi="Times New Roman"/>
                <w:bCs/>
              </w:rPr>
              <w:t xml:space="preserve"> mice as study subjects because this is an inbred strain and the individuals have an identical genetic </w:t>
            </w:r>
            <w:r>
              <w:rPr>
                <w:rFonts w:ascii="Times New Roman" w:hAnsi="Times New Roman"/>
                <w:bCs/>
              </w:rPr>
              <w:lastRenderedPageBreak/>
              <w:t>makeup. Variables like diet, age, physiological status, and original gut microbiota were controlled for in experimental mice, except for these vari</w:t>
            </w:r>
            <w:r>
              <w:rPr>
                <w:rFonts w:ascii="Times New Roman" w:hAnsi="Times New Roman"/>
                <w:bCs/>
              </w:rPr>
              <w:t>ables: bedding material and sanitary living conditions.</w:t>
            </w:r>
            <w:r>
              <w:rPr>
                <w:rFonts w:ascii="Times New Roman" w:hAnsi="Times New Roman" w:hint="eastAsia"/>
                <w:bCs/>
                <w:lang w:eastAsia="zh-CN"/>
              </w:rPr>
              <w:t xml:space="preserve"> This experiment could not be exerted on human directly.</w:t>
            </w:r>
          </w:p>
        </w:tc>
      </w:tr>
      <w:tr w:rsidR="00E51BA0">
        <w:tc>
          <w:tcPr>
            <w:tcW w:w="818" w:type="dxa"/>
          </w:tcPr>
          <w:p w:rsidR="00E51BA0" w:rsidRDefault="002306CD">
            <w:r>
              <w:lastRenderedPageBreak/>
              <w:t>Objectives</w:t>
            </w:r>
          </w:p>
        </w:tc>
        <w:tc>
          <w:tcPr>
            <w:tcW w:w="450" w:type="dxa"/>
          </w:tcPr>
          <w:p w:rsidR="00E51BA0" w:rsidRDefault="002306CD">
            <w:hyperlink r:id="rId11">
              <w:r>
                <w:rPr>
                  <w:rStyle w:val="a9"/>
                </w:rPr>
                <w:t>#4</w:t>
              </w:r>
            </w:hyperlink>
          </w:p>
        </w:tc>
        <w:tc>
          <w:tcPr>
            <w:tcW w:w="5332" w:type="dxa"/>
          </w:tcPr>
          <w:p w:rsidR="00E51BA0" w:rsidRDefault="002306CD">
            <w:r>
              <w:t>Clearly describe the primary and any secondary objectives of the st</w:t>
            </w:r>
            <w:r>
              <w:t>udy, or specific hypotheses being tested.</w:t>
            </w:r>
          </w:p>
        </w:tc>
        <w:tc>
          <w:tcPr>
            <w:tcW w:w="4058" w:type="dxa"/>
          </w:tcPr>
          <w:p w:rsidR="00E51BA0" w:rsidRDefault="002306CD">
            <w:pPr>
              <w:rPr>
                <w:lang w:eastAsia="zh-CN"/>
              </w:rPr>
            </w:pPr>
            <w:r>
              <w:rPr>
                <w:rFonts w:hint="eastAsia"/>
                <w:lang w:eastAsia="zh-CN"/>
              </w:rPr>
              <w:t>5</w:t>
            </w:r>
          </w:p>
        </w:tc>
      </w:tr>
      <w:tr w:rsidR="00E51BA0">
        <w:tc>
          <w:tcPr>
            <w:tcW w:w="818" w:type="dxa"/>
          </w:tcPr>
          <w:p w:rsidR="00E51BA0" w:rsidRDefault="002306CD">
            <w:r>
              <w:t>Ethical statement</w:t>
            </w:r>
          </w:p>
        </w:tc>
        <w:tc>
          <w:tcPr>
            <w:tcW w:w="450" w:type="dxa"/>
          </w:tcPr>
          <w:p w:rsidR="00E51BA0" w:rsidRDefault="002306CD">
            <w:hyperlink r:id="rId12">
              <w:r>
                <w:rPr>
                  <w:rStyle w:val="a9"/>
                </w:rPr>
                <w:t>#5</w:t>
              </w:r>
            </w:hyperlink>
          </w:p>
        </w:tc>
        <w:tc>
          <w:tcPr>
            <w:tcW w:w="5332" w:type="dxa"/>
          </w:tcPr>
          <w:p w:rsidR="00E51BA0" w:rsidRDefault="002306CD">
            <w:r>
              <w:t xml:space="preserve">Indicate the nature of the ethical review permissions, relevant licences (e.g. Animal [Scientific Procedures] Act 1986), and </w:t>
            </w:r>
            <w:r>
              <w:t>national or institutional guidelines for the care and use of animals, that cover the research.</w:t>
            </w:r>
          </w:p>
        </w:tc>
        <w:tc>
          <w:tcPr>
            <w:tcW w:w="4058" w:type="dxa"/>
          </w:tcPr>
          <w:p w:rsidR="00E51BA0" w:rsidRDefault="002306CD">
            <w:pPr>
              <w:rPr>
                <w:lang w:eastAsia="zh-CN"/>
              </w:rPr>
            </w:pPr>
            <w:r>
              <w:rPr>
                <w:rFonts w:hint="eastAsia"/>
                <w:lang w:eastAsia="zh-CN"/>
              </w:rPr>
              <w:t>15</w:t>
            </w:r>
          </w:p>
        </w:tc>
      </w:tr>
      <w:tr w:rsidR="00E51BA0">
        <w:trPr>
          <w:trHeight w:val="2805"/>
        </w:trPr>
        <w:tc>
          <w:tcPr>
            <w:tcW w:w="818" w:type="dxa"/>
          </w:tcPr>
          <w:p w:rsidR="00E51BA0" w:rsidRDefault="002306CD">
            <w:r>
              <w:t>Study design</w:t>
            </w:r>
          </w:p>
        </w:tc>
        <w:tc>
          <w:tcPr>
            <w:tcW w:w="450" w:type="dxa"/>
          </w:tcPr>
          <w:p w:rsidR="00E51BA0" w:rsidRDefault="002306CD">
            <w:hyperlink r:id="rId13">
              <w:r>
                <w:rPr>
                  <w:rStyle w:val="a9"/>
                </w:rPr>
                <w:t>#6a</w:t>
              </w:r>
            </w:hyperlink>
          </w:p>
        </w:tc>
        <w:tc>
          <w:tcPr>
            <w:tcW w:w="5332" w:type="dxa"/>
          </w:tcPr>
          <w:p w:rsidR="00E51BA0" w:rsidRDefault="002306CD">
            <w:r>
              <w:t xml:space="preserve">For each experiment, give brief details of the study design including the </w:t>
            </w:r>
            <w:r>
              <w:t>number of experimental and control groups. A time-line diagram or flow chart can be useful to illustrate how complex study designs were carried out.</w:t>
            </w:r>
          </w:p>
        </w:tc>
        <w:tc>
          <w:tcPr>
            <w:tcW w:w="4058" w:type="dxa"/>
          </w:tcPr>
          <w:p w:rsidR="00E51BA0" w:rsidRDefault="002306CD">
            <w:pPr>
              <w:rPr>
                <w:lang w:eastAsia="zh-CN"/>
              </w:rPr>
            </w:pPr>
            <w:r>
              <w:rPr>
                <w:rFonts w:hint="eastAsia"/>
                <w:lang w:eastAsia="zh-CN"/>
              </w:rPr>
              <w:t>13-15</w:t>
            </w:r>
          </w:p>
        </w:tc>
      </w:tr>
      <w:tr w:rsidR="00E51BA0">
        <w:tc>
          <w:tcPr>
            <w:tcW w:w="818" w:type="dxa"/>
          </w:tcPr>
          <w:p w:rsidR="00E51BA0" w:rsidRDefault="00E51BA0"/>
        </w:tc>
        <w:tc>
          <w:tcPr>
            <w:tcW w:w="450" w:type="dxa"/>
          </w:tcPr>
          <w:p w:rsidR="00E51BA0" w:rsidRDefault="002306CD">
            <w:hyperlink r:id="rId14">
              <w:r>
                <w:rPr>
                  <w:rStyle w:val="a9"/>
                </w:rPr>
                <w:t>#6b</w:t>
              </w:r>
            </w:hyperlink>
          </w:p>
        </w:tc>
        <w:tc>
          <w:tcPr>
            <w:tcW w:w="5332" w:type="dxa"/>
          </w:tcPr>
          <w:p w:rsidR="00E51BA0" w:rsidRDefault="002306CD">
            <w:r>
              <w:t>Report any steps taken to minimi</w:t>
            </w:r>
            <w:r>
              <w:t>se the effects of subjective bias when allocating animals to treatment (e.g. randomisation procedure) and when assessing results (e.g. if done, describe who was blinded and when).</w:t>
            </w:r>
          </w:p>
        </w:tc>
        <w:tc>
          <w:tcPr>
            <w:tcW w:w="4058" w:type="dxa"/>
          </w:tcPr>
          <w:p w:rsidR="00E51BA0" w:rsidRDefault="002306CD">
            <w:pPr>
              <w:rPr>
                <w:lang w:eastAsia="zh-CN"/>
              </w:rPr>
            </w:pPr>
            <w:r>
              <w:rPr>
                <w:rFonts w:hint="eastAsia"/>
                <w:lang w:eastAsia="zh-CN"/>
              </w:rPr>
              <w:t>13,14</w:t>
            </w:r>
          </w:p>
        </w:tc>
      </w:tr>
      <w:tr w:rsidR="00E51BA0">
        <w:tc>
          <w:tcPr>
            <w:tcW w:w="818" w:type="dxa"/>
          </w:tcPr>
          <w:p w:rsidR="00E51BA0" w:rsidRDefault="00E51BA0"/>
        </w:tc>
        <w:tc>
          <w:tcPr>
            <w:tcW w:w="450" w:type="dxa"/>
          </w:tcPr>
          <w:p w:rsidR="00E51BA0" w:rsidRDefault="002306CD">
            <w:hyperlink r:id="rId15">
              <w:r>
                <w:rPr>
                  <w:rStyle w:val="a9"/>
                </w:rPr>
                <w:t>#6c</w:t>
              </w:r>
            </w:hyperlink>
          </w:p>
        </w:tc>
        <w:tc>
          <w:tcPr>
            <w:tcW w:w="5332" w:type="dxa"/>
          </w:tcPr>
          <w:p w:rsidR="00E51BA0" w:rsidRDefault="002306CD">
            <w:r>
              <w:t>Describe the experimental unit (e.g. a single animal, group or cage of animals). A time-line diagram or flow chart can be useful to illustrate how complex study designs were carried out.</w:t>
            </w:r>
          </w:p>
        </w:tc>
        <w:tc>
          <w:tcPr>
            <w:tcW w:w="4058" w:type="dxa"/>
          </w:tcPr>
          <w:p w:rsidR="00E51BA0" w:rsidRDefault="002306CD">
            <w:pPr>
              <w:rPr>
                <w:lang w:eastAsia="zh-CN"/>
              </w:rPr>
            </w:pPr>
            <w:r>
              <w:rPr>
                <w:rFonts w:hint="eastAsia"/>
                <w:lang w:eastAsia="zh-CN"/>
              </w:rPr>
              <w:t>Figure s1</w:t>
            </w:r>
          </w:p>
        </w:tc>
      </w:tr>
      <w:tr w:rsidR="00E51BA0">
        <w:tc>
          <w:tcPr>
            <w:tcW w:w="818" w:type="dxa"/>
          </w:tcPr>
          <w:p w:rsidR="00E51BA0" w:rsidRDefault="002306CD">
            <w:r>
              <w:t>Experimental procedures</w:t>
            </w:r>
          </w:p>
        </w:tc>
        <w:tc>
          <w:tcPr>
            <w:tcW w:w="450" w:type="dxa"/>
          </w:tcPr>
          <w:p w:rsidR="00E51BA0" w:rsidRDefault="002306CD">
            <w:hyperlink r:id="rId16">
              <w:r>
                <w:rPr>
                  <w:rStyle w:val="a9"/>
                </w:rPr>
                <w:t>#7</w:t>
              </w:r>
            </w:hyperlink>
          </w:p>
        </w:tc>
        <w:tc>
          <w:tcPr>
            <w:tcW w:w="5332" w:type="dxa"/>
          </w:tcPr>
          <w:p w:rsidR="00E51BA0" w:rsidRDefault="002306CD">
            <w:r>
              <w:t xml:space="preserve">For each experiment and each experimental group, including controls, provide precise details of all procedures carried out. For example: a. How (e.g. drug formulation and dose, site and route of administration, </w:t>
            </w:r>
            <w:r>
              <w:lastRenderedPageBreak/>
              <w:t>anaesthesia an</w:t>
            </w:r>
            <w:r>
              <w:t>d analgesia used [including monitoring], surgical procedure, method of euthanasia). Provide details of any specialist equipment used, including supplier(s). b. When (e.g. time of day). c. Where (e.g. home cage, laboratory, water maze). d. Why (e.g. rationa</w:t>
            </w:r>
            <w:r>
              <w:t>le for choice of specific anaesthetic, route of administration, drug dose used)</w:t>
            </w:r>
          </w:p>
        </w:tc>
        <w:tc>
          <w:tcPr>
            <w:tcW w:w="4058" w:type="dxa"/>
          </w:tcPr>
          <w:p w:rsidR="00E51BA0" w:rsidRDefault="002306CD">
            <w:pPr>
              <w:rPr>
                <w:lang w:eastAsia="zh-CN"/>
              </w:rPr>
            </w:pPr>
            <w:r>
              <w:rPr>
                <w:rFonts w:hint="eastAsia"/>
                <w:lang w:eastAsia="zh-CN"/>
              </w:rPr>
              <w:lastRenderedPageBreak/>
              <w:t>13-16</w:t>
            </w:r>
          </w:p>
        </w:tc>
      </w:tr>
      <w:tr w:rsidR="00E51BA0">
        <w:tc>
          <w:tcPr>
            <w:tcW w:w="818" w:type="dxa"/>
          </w:tcPr>
          <w:p w:rsidR="00E51BA0" w:rsidRDefault="002306CD">
            <w:r>
              <w:t>Experimental animals</w:t>
            </w:r>
          </w:p>
        </w:tc>
        <w:tc>
          <w:tcPr>
            <w:tcW w:w="450" w:type="dxa"/>
          </w:tcPr>
          <w:p w:rsidR="00E51BA0" w:rsidRDefault="002306CD">
            <w:hyperlink r:id="rId17">
              <w:r>
                <w:rPr>
                  <w:rStyle w:val="a9"/>
                </w:rPr>
                <w:t>#8a</w:t>
              </w:r>
            </w:hyperlink>
          </w:p>
        </w:tc>
        <w:tc>
          <w:tcPr>
            <w:tcW w:w="5332" w:type="dxa"/>
          </w:tcPr>
          <w:p w:rsidR="00E51BA0" w:rsidRDefault="002306CD">
            <w:r>
              <w:t>Provide details of the animals used, including species, strain, sex, developmenta</w:t>
            </w:r>
            <w:r>
              <w:t>l stage (e.g. mean or median age plus age range) and weight (e.g. mean or median weight plus weight range).</w:t>
            </w:r>
          </w:p>
        </w:tc>
        <w:tc>
          <w:tcPr>
            <w:tcW w:w="4058" w:type="dxa"/>
          </w:tcPr>
          <w:p w:rsidR="00E51BA0" w:rsidRDefault="002306CD">
            <w:pPr>
              <w:rPr>
                <w:lang w:eastAsia="zh-CN"/>
              </w:rPr>
            </w:pPr>
            <w:r>
              <w:rPr>
                <w:rFonts w:hint="eastAsia"/>
                <w:lang w:eastAsia="zh-CN"/>
              </w:rPr>
              <w:t>13, table s2</w:t>
            </w:r>
          </w:p>
        </w:tc>
      </w:tr>
      <w:tr w:rsidR="00E51BA0">
        <w:tc>
          <w:tcPr>
            <w:tcW w:w="818" w:type="dxa"/>
          </w:tcPr>
          <w:p w:rsidR="00E51BA0" w:rsidRDefault="00E51BA0"/>
        </w:tc>
        <w:tc>
          <w:tcPr>
            <w:tcW w:w="450" w:type="dxa"/>
          </w:tcPr>
          <w:p w:rsidR="00E51BA0" w:rsidRDefault="002306CD">
            <w:hyperlink r:id="rId18">
              <w:r>
                <w:rPr>
                  <w:rStyle w:val="a9"/>
                </w:rPr>
                <w:t>#8b</w:t>
              </w:r>
            </w:hyperlink>
          </w:p>
        </w:tc>
        <w:tc>
          <w:tcPr>
            <w:tcW w:w="5332" w:type="dxa"/>
          </w:tcPr>
          <w:p w:rsidR="00E51BA0" w:rsidRDefault="002306CD">
            <w:r>
              <w:t>Provide further relevant information such as the source of animals</w:t>
            </w:r>
            <w:r>
              <w:t>, international strain nomenclature, genetic modification status (e.g. knock-out or transgenic), genotype, health / immune status, drug or test naïve, previous procedures, etc</w:t>
            </w:r>
          </w:p>
        </w:tc>
        <w:tc>
          <w:tcPr>
            <w:tcW w:w="4058" w:type="dxa"/>
          </w:tcPr>
          <w:p w:rsidR="00E51BA0" w:rsidRDefault="002306CD">
            <w:pPr>
              <w:rPr>
                <w:lang w:eastAsia="zh-CN"/>
              </w:rPr>
            </w:pPr>
            <w:r>
              <w:rPr>
                <w:rFonts w:hint="eastAsia"/>
                <w:lang w:eastAsia="zh-CN"/>
              </w:rPr>
              <w:t>13,14</w:t>
            </w:r>
          </w:p>
        </w:tc>
      </w:tr>
      <w:tr w:rsidR="00E51BA0">
        <w:tc>
          <w:tcPr>
            <w:tcW w:w="818" w:type="dxa"/>
          </w:tcPr>
          <w:p w:rsidR="00E51BA0" w:rsidRDefault="002306CD">
            <w:r>
              <w:t>Housing and husbandry</w:t>
            </w:r>
          </w:p>
        </w:tc>
        <w:tc>
          <w:tcPr>
            <w:tcW w:w="450" w:type="dxa"/>
          </w:tcPr>
          <w:p w:rsidR="00E51BA0" w:rsidRDefault="002306CD">
            <w:hyperlink r:id="rId19">
              <w:r>
                <w:rPr>
                  <w:rStyle w:val="a9"/>
                </w:rPr>
                <w:t>#9a</w:t>
              </w:r>
            </w:hyperlink>
          </w:p>
        </w:tc>
        <w:tc>
          <w:tcPr>
            <w:tcW w:w="5332" w:type="dxa"/>
          </w:tcPr>
          <w:p w:rsidR="00E51BA0" w:rsidRDefault="002306CD">
            <w:r>
              <w:t>Provide details of housing (type of facility e.g. specific pathogen free [SPF]; type of cage or housing; bedding material; number of cage companions; tank shape and material etc. for fish).</w:t>
            </w:r>
          </w:p>
        </w:tc>
        <w:tc>
          <w:tcPr>
            <w:tcW w:w="4058" w:type="dxa"/>
          </w:tcPr>
          <w:p w:rsidR="00E51BA0" w:rsidRDefault="002306CD">
            <w:r>
              <w:rPr>
                <w:rFonts w:hint="eastAsia"/>
                <w:lang w:eastAsia="zh-CN"/>
              </w:rPr>
              <w:t xml:space="preserve">table s2, figure s1 </w:t>
            </w:r>
          </w:p>
        </w:tc>
      </w:tr>
      <w:tr w:rsidR="00E51BA0">
        <w:tc>
          <w:tcPr>
            <w:tcW w:w="818" w:type="dxa"/>
          </w:tcPr>
          <w:p w:rsidR="00E51BA0" w:rsidRDefault="00E51BA0"/>
        </w:tc>
        <w:tc>
          <w:tcPr>
            <w:tcW w:w="450" w:type="dxa"/>
          </w:tcPr>
          <w:p w:rsidR="00E51BA0" w:rsidRDefault="002306CD">
            <w:hyperlink r:id="rId20">
              <w:r>
                <w:rPr>
                  <w:rStyle w:val="a9"/>
                </w:rPr>
                <w:t>#9b</w:t>
              </w:r>
            </w:hyperlink>
          </w:p>
        </w:tc>
        <w:tc>
          <w:tcPr>
            <w:tcW w:w="5332" w:type="dxa"/>
          </w:tcPr>
          <w:p w:rsidR="00E51BA0" w:rsidRDefault="002306CD">
            <w:r>
              <w:t>Report husbandry conditions (e.g. breeding programme, light / dark cycle, temperature, quality of water etc for fish, type of food, access to food and water, environmental enrichment).</w:t>
            </w:r>
          </w:p>
        </w:tc>
        <w:tc>
          <w:tcPr>
            <w:tcW w:w="4058" w:type="dxa"/>
          </w:tcPr>
          <w:p w:rsidR="00E51BA0" w:rsidRDefault="002306CD">
            <w:pPr>
              <w:rPr>
                <w:lang w:eastAsia="zh-CN"/>
              </w:rPr>
            </w:pPr>
            <w:r>
              <w:rPr>
                <w:rFonts w:hint="eastAsia"/>
                <w:lang w:eastAsia="zh-CN"/>
              </w:rPr>
              <w:t>13-15</w:t>
            </w:r>
          </w:p>
        </w:tc>
      </w:tr>
      <w:tr w:rsidR="00E51BA0">
        <w:tc>
          <w:tcPr>
            <w:tcW w:w="818" w:type="dxa"/>
          </w:tcPr>
          <w:p w:rsidR="00E51BA0" w:rsidRDefault="00E51BA0"/>
        </w:tc>
        <w:tc>
          <w:tcPr>
            <w:tcW w:w="450" w:type="dxa"/>
          </w:tcPr>
          <w:p w:rsidR="00E51BA0" w:rsidRDefault="002306CD">
            <w:hyperlink r:id="rId21">
              <w:r>
                <w:rPr>
                  <w:rStyle w:val="a9"/>
                </w:rPr>
                <w:t>#9c</w:t>
              </w:r>
            </w:hyperlink>
          </w:p>
        </w:tc>
        <w:tc>
          <w:tcPr>
            <w:tcW w:w="5332" w:type="dxa"/>
          </w:tcPr>
          <w:p w:rsidR="00E51BA0" w:rsidRDefault="002306CD">
            <w:r>
              <w:t>Describe welfare-related assessments and interventions that were carried out prior to, during, or after the experiment</w:t>
            </w:r>
          </w:p>
        </w:tc>
        <w:tc>
          <w:tcPr>
            <w:tcW w:w="4058" w:type="dxa"/>
          </w:tcPr>
          <w:p w:rsidR="00E51BA0" w:rsidRDefault="002306CD">
            <w:pPr>
              <w:rPr>
                <w:lang w:eastAsia="zh-CN"/>
              </w:rPr>
            </w:pPr>
            <w:r>
              <w:rPr>
                <w:rFonts w:hint="eastAsia"/>
                <w:lang w:eastAsia="zh-CN"/>
              </w:rPr>
              <w:t>15,16</w:t>
            </w:r>
          </w:p>
        </w:tc>
      </w:tr>
      <w:tr w:rsidR="00E51BA0">
        <w:tc>
          <w:tcPr>
            <w:tcW w:w="818" w:type="dxa"/>
          </w:tcPr>
          <w:p w:rsidR="00E51BA0" w:rsidRDefault="002306CD">
            <w:r>
              <w:t>Sample size</w:t>
            </w:r>
          </w:p>
        </w:tc>
        <w:tc>
          <w:tcPr>
            <w:tcW w:w="450" w:type="dxa"/>
          </w:tcPr>
          <w:p w:rsidR="00E51BA0" w:rsidRDefault="002306CD">
            <w:hyperlink r:id="rId22">
              <w:r>
                <w:rPr>
                  <w:rStyle w:val="a9"/>
                </w:rPr>
                <w:t>#10</w:t>
              </w:r>
            </w:hyperlink>
          </w:p>
        </w:tc>
        <w:tc>
          <w:tcPr>
            <w:tcW w:w="5332" w:type="dxa"/>
          </w:tcPr>
          <w:p w:rsidR="00E51BA0" w:rsidRDefault="002306CD">
            <w:r>
              <w:t>a. Specify the total number of animals used in each experiment, and the nu</w:t>
            </w:r>
            <w:r w:rsidRPr="00026749">
              <w:t>mber of animals in each experimental group. b.</w:t>
            </w:r>
            <w:r w:rsidRPr="00026749">
              <w:t xml:space="preserve"> Explain how the number of animals was arrived at</w:t>
            </w:r>
            <w:r w:rsidRPr="00026749">
              <w:t>.</w:t>
            </w:r>
            <w:r>
              <w:t xml:space="preserve"> Provide details of any sample size calculation used. c. </w:t>
            </w:r>
            <w:r>
              <w:lastRenderedPageBreak/>
              <w:t>Indicate the number o</w:t>
            </w:r>
            <w:r>
              <w:t>f inde</w:t>
            </w:r>
            <w:bookmarkStart w:id="2" w:name="_GoBack"/>
            <w:bookmarkEnd w:id="2"/>
            <w:r>
              <w:t xml:space="preserve">pendent replications of each experiment, if </w:t>
            </w:r>
            <w:bookmarkStart w:id="3" w:name="OLE_LINK7"/>
            <w:r>
              <w:t>relevant</w:t>
            </w:r>
            <w:bookmarkEnd w:id="3"/>
            <w:r>
              <w:t>.</w:t>
            </w:r>
          </w:p>
        </w:tc>
        <w:tc>
          <w:tcPr>
            <w:tcW w:w="4058" w:type="dxa"/>
          </w:tcPr>
          <w:p w:rsidR="00E51BA0" w:rsidRDefault="003E730D">
            <w:pPr>
              <w:rPr>
                <w:lang w:eastAsia="zh-CN"/>
              </w:rPr>
            </w:pPr>
            <w:r>
              <w:rPr>
                <w:lang w:eastAsia="zh-CN"/>
              </w:rPr>
              <w:lastRenderedPageBreak/>
              <w:t xml:space="preserve">a. </w:t>
            </w:r>
            <w:r w:rsidR="002306CD">
              <w:rPr>
                <w:rFonts w:hint="eastAsia"/>
                <w:lang w:eastAsia="zh-CN"/>
              </w:rPr>
              <w:t>table s2, figure s1</w:t>
            </w:r>
          </w:p>
          <w:p w:rsidR="003E730D" w:rsidRDefault="003E730D">
            <w:pPr>
              <w:rPr>
                <w:rFonts w:ascii="Arial" w:hAnsi="Arial" w:cs="Arial"/>
                <w:color w:val="000000"/>
                <w:sz w:val="20"/>
                <w:szCs w:val="20"/>
              </w:rPr>
            </w:pPr>
            <w:r>
              <w:rPr>
                <w:rFonts w:hint="eastAsia"/>
                <w:lang w:eastAsia="zh-CN"/>
              </w:rPr>
              <w:t>b.</w:t>
            </w:r>
            <m:oMath>
              <m:r>
                <m:rPr>
                  <m:sty m:val="p"/>
                </m:rPr>
                <w:rPr>
                  <w:rFonts w:ascii="Cambria Math" w:hAnsi="Cambria Math"/>
                </w:rPr>
                <m:t xml:space="preserve"> </m:t>
              </m:r>
              <m:r>
                <m:rPr>
                  <m:sty m:val="p"/>
                </m:rPr>
                <w:rPr>
                  <w:rFonts w:ascii="Cambria Math" w:hAnsi="Cambria Math"/>
                </w:rPr>
                <m:t>n=</m:t>
              </m:r>
              <m:f>
                <m:fPr>
                  <m:ctrlPr>
                    <w:rPr>
                      <w:rFonts w:ascii="Cambria Math" w:eastAsiaTheme="minorEastAsia" w:hAnsi="Cambria Math" w:cstheme="minorBidi"/>
                      <w:color w:val="auto"/>
                      <w:kern w:val="2"/>
                      <w:sz w:val="21"/>
                      <w:szCs w:val="22"/>
                      <w:lang w:eastAsia="zh-CN"/>
                    </w:rPr>
                  </m:ctrlPr>
                </m:fPr>
                <m:num>
                  <m:sSup>
                    <m:sSupPr>
                      <m:ctrlPr>
                        <w:rPr>
                          <w:rFonts w:ascii="Cambria Math" w:eastAsiaTheme="minorEastAsia" w:hAnsi="Cambria Math" w:cstheme="minorBidi"/>
                          <w:i/>
                          <w:color w:val="auto"/>
                          <w:kern w:val="2"/>
                          <w:sz w:val="21"/>
                          <w:szCs w:val="22"/>
                          <w:lang w:eastAsia="zh-CN"/>
                        </w:rPr>
                      </m:ctrlPr>
                    </m:sSupPr>
                    <m:e>
                      <m:r>
                        <w:rPr>
                          <w:rFonts w:ascii="Cambria Math" w:hAnsi="Cambria Math"/>
                        </w:rPr>
                        <m:t>φ</m:t>
                      </m:r>
                    </m:e>
                    <m:sup>
                      <m:r>
                        <w:rPr>
                          <w:rFonts w:ascii="Cambria Math" w:hAnsi="Cambria Math"/>
                        </w:rPr>
                        <m:t>2</m:t>
                      </m:r>
                    </m:sup>
                  </m:sSup>
                  <m:d>
                    <m:dPr>
                      <m:ctrlPr>
                        <w:rPr>
                          <w:rFonts w:ascii="Cambria Math" w:eastAsiaTheme="minorEastAsia" w:hAnsi="Cambria Math" w:cstheme="minorBidi"/>
                          <w:i/>
                          <w:color w:val="auto"/>
                          <w:kern w:val="2"/>
                          <w:sz w:val="21"/>
                          <w:szCs w:val="22"/>
                          <w:lang w:eastAsia="zh-CN"/>
                        </w:rPr>
                      </m:ctrlPr>
                    </m:dPr>
                    <m:e>
                      <m:nary>
                        <m:naryPr>
                          <m:chr m:val="∑"/>
                          <m:limLoc m:val="undOvr"/>
                          <m:ctrlPr>
                            <w:rPr>
                              <w:rFonts w:ascii="Cambria Math" w:eastAsiaTheme="minorEastAsia" w:hAnsi="Cambria Math" w:cstheme="minorBidi"/>
                              <w:i/>
                              <w:color w:val="auto"/>
                              <w:kern w:val="2"/>
                              <w:sz w:val="21"/>
                              <w:szCs w:val="22"/>
                              <w:lang w:eastAsia="zh-CN"/>
                            </w:rPr>
                          </m:ctrlPr>
                        </m:naryPr>
                        <m:sub>
                          <m:r>
                            <w:rPr>
                              <w:rFonts w:ascii="Cambria Math" w:hAnsi="Cambria Math"/>
                            </w:rPr>
                            <m:t>i=1</m:t>
                          </m:r>
                        </m:sub>
                        <m:sup>
                          <m:r>
                            <w:rPr>
                              <w:rFonts w:ascii="Cambria Math" w:hAnsi="Cambria Math"/>
                            </w:rPr>
                            <m:t>k</m:t>
                          </m:r>
                        </m:sup>
                        <m:e>
                          <w:bookmarkStart w:id="4" w:name="OLE_LINK3"/>
                          <w:bookmarkStart w:id="5" w:name="OLE_LINK4"/>
                          <m:sSubSup>
                            <m:sSubSupPr>
                              <m:ctrlPr>
                                <w:rPr>
                                  <w:rFonts w:ascii="Cambria Math" w:eastAsiaTheme="minorEastAsia" w:hAnsi="Cambria Math" w:cstheme="minorBidi"/>
                                  <w:i/>
                                  <w:color w:val="auto"/>
                                  <w:kern w:val="2"/>
                                  <w:sz w:val="21"/>
                                  <w:szCs w:val="22"/>
                                  <w:lang w:eastAsia="zh-CN"/>
                                </w:rPr>
                              </m:ctrlPr>
                            </m:sSubSupPr>
                            <m:e>
                              <m:r>
                                <w:rPr>
                                  <w:rFonts w:ascii="Cambria Math" w:hAnsi="Cambria Math"/>
                                </w:rPr>
                                <m:t>S</m:t>
                              </m:r>
                            </m:e>
                            <m:sub>
                              <m:r>
                                <w:rPr>
                                  <w:rFonts w:ascii="Cambria Math" w:hAnsi="Cambria Math"/>
                                </w:rPr>
                                <m:t>i</m:t>
                              </m:r>
                            </m:sub>
                            <m:sup>
                              <m:r>
                                <w:rPr>
                                  <w:rFonts w:ascii="Cambria Math" w:hAnsi="Cambria Math"/>
                                </w:rPr>
                                <m:t>2</m:t>
                              </m:r>
                            </m:sup>
                          </m:sSubSup>
                          <w:bookmarkEnd w:id="4"/>
                          <w:bookmarkEnd w:id="5"/>
                          <m:r>
                            <w:rPr>
                              <w:rFonts w:ascii="Cambria Math" w:hAnsi="Cambria Math"/>
                            </w:rPr>
                            <m:t>/k</m:t>
                          </m:r>
                        </m:e>
                      </m:nary>
                    </m:e>
                  </m:d>
                </m:num>
                <m:den>
                  <m:nary>
                    <m:naryPr>
                      <m:chr m:val="∑"/>
                      <m:limLoc m:val="undOvr"/>
                      <m:ctrlPr>
                        <w:rPr>
                          <w:rFonts w:ascii="Cambria Math" w:eastAsiaTheme="minorEastAsia" w:hAnsi="Cambria Math" w:cstheme="minorBidi"/>
                          <w:i/>
                          <w:color w:val="auto"/>
                          <w:kern w:val="2"/>
                          <w:sz w:val="21"/>
                          <w:szCs w:val="22"/>
                          <w:lang w:eastAsia="zh-CN"/>
                        </w:rPr>
                      </m:ctrlPr>
                    </m:naryPr>
                    <m:sub>
                      <m:r>
                        <w:rPr>
                          <w:rFonts w:ascii="Cambria Math" w:hAnsi="Cambria Math"/>
                        </w:rPr>
                        <m:t>i=1</m:t>
                      </m:r>
                    </m:sub>
                    <m:sup>
                      <m:r>
                        <w:rPr>
                          <w:rFonts w:ascii="Cambria Math" w:hAnsi="Cambria Math"/>
                        </w:rPr>
                        <m:t>k</m:t>
                      </m:r>
                    </m:sup>
                    <m:e>
                      <m:sSup>
                        <m:sSupPr>
                          <m:ctrlPr>
                            <w:rPr>
                              <w:rFonts w:ascii="Cambria Math" w:eastAsiaTheme="minorEastAsia" w:hAnsi="Cambria Math" w:cstheme="minorBidi"/>
                              <w:i/>
                              <w:color w:val="auto"/>
                              <w:kern w:val="2"/>
                              <w:sz w:val="21"/>
                              <w:szCs w:val="22"/>
                              <w:lang w:eastAsia="zh-CN"/>
                            </w:rPr>
                          </m:ctrlPr>
                        </m:sSupPr>
                        <m:e>
                          <m:d>
                            <m:dPr>
                              <m:ctrlPr>
                                <w:rPr>
                                  <w:rFonts w:ascii="Cambria Math" w:eastAsiaTheme="minorEastAsia" w:hAnsi="Cambria Math" w:cstheme="minorBidi"/>
                                  <w:i/>
                                  <w:color w:val="auto"/>
                                  <w:kern w:val="2"/>
                                  <w:sz w:val="21"/>
                                  <w:szCs w:val="22"/>
                                  <w:lang w:eastAsia="zh-CN"/>
                                </w:rPr>
                              </m:ctrlPr>
                            </m:dPr>
                            <m:e>
                              <m:sSub>
                                <m:sSubPr>
                                  <m:ctrlPr>
                                    <w:rPr>
                                      <w:rFonts w:ascii="Cambria Math" w:eastAsiaTheme="minorEastAsia" w:hAnsi="Cambria Math" w:cstheme="minorBidi"/>
                                      <w:i/>
                                      <w:color w:val="auto"/>
                                      <w:kern w:val="2"/>
                                      <w:sz w:val="21"/>
                                      <w:szCs w:val="22"/>
                                      <w:lang w:eastAsia="zh-CN"/>
                                    </w:rPr>
                                  </m:ctrlPr>
                                </m:sSubPr>
                                <m:e>
                                  <m:acc>
                                    <m:accPr>
                                      <m:chr m:val="̅"/>
                                      <m:ctrlPr>
                                        <w:rPr>
                                          <w:rFonts w:ascii="Cambria Math" w:eastAsiaTheme="minorEastAsia" w:hAnsi="Cambria Math" w:cstheme="minorBidi"/>
                                          <w:i/>
                                          <w:color w:val="auto"/>
                                          <w:kern w:val="2"/>
                                          <w:sz w:val="21"/>
                                          <w:szCs w:val="22"/>
                                          <w:lang w:eastAsia="zh-CN"/>
                                        </w:rPr>
                                      </m:ctrlPr>
                                    </m:accPr>
                                    <m:e>
                                      <m:r>
                                        <w:rPr>
                                          <w:rFonts w:ascii="Cambria Math" w:hAnsi="Cambria Math"/>
                                        </w:rPr>
                                        <m:t>X</m:t>
                                      </m:r>
                                    </m:e>
                                  </m:acc>
                                </m:e>
                                <m:sub>
                                  <m:r>
                                    <w:rPr>
                                      <w:rFonts w:ascii="Cambria Math" w:hAnsi="Cambria Math"/>
                                    </w:rPr>
                                    <m:t>i</m:t>
                                  </m:r>
                                </m:sub>
                              </m:sSub>
                              <m:r>
                                <w:rPr>
                                  <w:rFonts w:ascii="Cambria Math" w:hAnsi="Cambria Math"/>
                                </w:rPr>
                                <m:t>-</m:t>
                              </m:r>
                              <m:acc>
                                <m:accPr>
                                  <m:chr m:val="̅"/>
                                  <m:ctrlPr>
                                    <w:rPr>
                                      <w:rFonts w:ascii="Cambria Math" w:eastAsiaTheme="minorEastAsia" w:hAnsi="Cambria Math" w:cstheme="minorBidi"/>
                                      <w:i/>
                                      <w:color w:val="auto"/>
                                      <w:kern w:val="2"/>
                                      <w:sz w:val="21"/>
                                      <w:szCs w:val="22"/>
                                      <w:lang w:eastAsia="zh-CN"/>
                                    </w:rPr>
                                  </m:ctrlPr>
                                </m:accPr>
                                <m:e>
                                  <m:r>
                                    <w:rPr>
                                      <w:rFonts w:ascii="Cambria Math" w:hAnsi="Cambria Math"/>
                                    </w:rPr>
                                    <m:t>X</m:t>
                                  </m:r>
                                </m:e>
                              </m:acc>
                            </m:e>
                          </m:d>
                        </m:e>
                        <m:sup>
                          <m:r>
                            <w:rPr>
                              <w:rFonts w:ascii="Cambria Math" w:hAnsi="Cambria Math"/>
                            </w:rPr>
                            <m:t>2</m:t>
                          </m:r>
                        </m:sup>
                      </m:sSup>
                      <m:r>
                        <w:rPr>
                          <w:rFonts w:ascii="Cambria Math" w:hAnsi="Cambria Math"/>
                        </w:rPr>
                        <m:t>/</m:t>
                      </m:r>
                      <m:d>
                        <m:dPr>
                          <m:ctrlPr>
                            <w:rPr>
                              <w:rFonts w:ascii="Cambria Math" w:eastAsiaTheme="minorEastAsia" w:hAnsi="Cambria Math" w:cstheme="minorBidi"/>
                              <w:i/>
                              <w:color w:val="auto"/>
                              <w:kern w:val="2"/>
                              <w:sz w:val="21"/>
                              <w:szCs w:val="22"/>
                              <w:lang w:eastAsia="zh-CN"/>
                            </w:rPr>
                          </m:ctrlPr>
                        </m:dPr>
                        <m:e>
                          <m:r>
                            <w:rPr>
                              <w:rFonts w:ascii="Cambria Math" w:hAnsi="Cambria Math"/>
                            </w:rPr>
                            <m:t>k-1</m:t>
                          </m:r>
                        </m:e>
                      </m:d>
                    </m:e>
                  </m:nary>
                </m:den>
              </m:f>
            </m:oMath>
            <w:r>
              <w:rPr>
                <w:rFonts w:hint="eastAsia"/>
              </w:rPr>
              <w:t>,</w:t>
            </w:r>
            <w:r>
              <w:t xml:space="preserve"> </w:t>
            </w:r>
            <w:r>
              <w:rPr>
                <w:rFonts w:hint="eastAsia"/>
              </w:rPr>
              <w:t>where</w:t>
            </w:r>
            <w:r>
              <w:t xml:space="preserve"> n </w:t>
            </w:r>
            <w:r>
              <w:rPr>
                <w:rFonts w:ascii="Arial" w:hAnsi="Arial" w:cs="Arial"/>
                <w:color w:val="000000"/>
                <w:sz w:val="20"/>
                <w:szCs w:val="20"/>
              </w:rPr>
              <w:t>is the average group sample size, k is the number of groups,</w:t>
            </w:r>
            <m:oMath>
              <m:sSub>
                <m:sSubPr>
                  <m:ctrlPr>
                    <w:rPr>
                      <w:rFonts w:ascii="Cambria Math" w:eastAsia="宋体" w:hAnsi="Cambria Math" w:cs="Arial"/>
                      <w:color w:val="000000"/>
                      <w:sz w:val="20"/>
                      <w:szCs w:val="20"/>
                      <w:lang w:eastAsia="zh-CN"/>
                    </w:rPr>
                  </m:ctrlPr>
                </m:sSubPr>
                <m:e>
                  <m:acc>
                    <m:accPr>
                      <m:chr m:val="̅"/>
                      <m:ctrlPr>
                        <w:rPr>
                          <w:rFonts w:ascii="Cambria Math" w:eastAsia="宋体" w:hAnsi="Cambria Math" w:cs="Arial"/>
                          <w:i/>
                          <w:color w:val="000000"/>
                          <w:sz w:val="20"/>
                          <w:szCs w:val="20"/>
                          <w:lang w:eastAsia="zh-CN"/>
                        </w:rPr>
                      </m:ctrlPr>
                    </m:accPr>
                    <m:e>
                      <m:r>
                        <w:rPr>
                          <w:rFonts w:ascii="Cambria Math" w:hAnsi="Cambria Math" w:cs="Arial"/>
                          <w:color w:val="000000"/>
                          <w:sz w:val="20"/>
                          <w:szCs w:val="20"/>
                        </w:rPr>
                        <m:t>X</m:t>
                      </m:r>
                    </m:e>
                  </m:acc>
                </m:e>
                <m:sub>
                  <m:r>
                    <w:rPr>
                      <w:rFonts w:ascii="Cambria Math" w:hAnsi="Cambria Math" w:cs="Arial"/>
                      <w:color w:val="000000"/>
                      <w:sz w:val="20"/>
                      <w:szCs w:val="20"/>
                    </w:rPr>
                    <m:t>i</m:t>
                  </m:r>
                </m:sub>
              </m:sSub>
            </m:oMath>
            <w:r>
              <w:rPr>
                <w:rFonts w:ascii="Arial" w:hAnsi="Arial" w:cs="Arial" w:hint="eastAsia"/>
                <w:color w:val="000000"/>
                <w:sz w:val="20"/>
                <w:szCs w:val="20"/>
              </w:rPr>
              <w:t xml:space="preserve"> is </w:t>
            </w:r>
            <w:r>
              <w:rPr>
                <w:rFonts w:ascii="Arial" w:hAnsi="Arial" w:cs="Arial"/>
                <w:color w:val="000000"/>
                <w:sz w:val="20"/>
                <w:szCs w:val="20"/>
              </w:rPr>
              <w:t xml:space="preserve">sample mean for </w:t>
            </w:r>
            <w:r>
              <w:rPr>
                <w:rFonts w:ascii="Arial" w:hAnsi="Arial" w:cs="Arial"/>
                <w:color w:val="000000"/>
                <w:sz w:val="20"/>
                <w:szCs w:val="20"/>
              </w:rPr>
              <w:lastRenderedPageBreak/>
              <w:t>each group,</w:t>
            </w:r>
            <m:oMath>
              <m:r>
                <w:rPr>
                  <w:rFonts w:ascii="Cambria Math" w:eastAsiaTheme="minorEastAsia" w:hAnsi="Cambria Math" w:cstheme="minorBidi"/>
                  <w:kern w:val="2"/>
                  <w:sz w:val="21"/>
                  <w:szCs w:val="22"/>
                </w:rPr>
                <m:t xml:space="preserve"> </m:t>
              </m:r>
              <m:sSubSup>
                <m:sSubSupPr>
                  <m:ctrlPr>
                    <w:rPr>
                      <w:rFonts w:ascii="Cambria Math" w:eastAsiaTheme="minorEastAsia" w:hAnsi="Cambria Math" w:cstheme="minorBidi"/>
                      <w:i/>
                      <w:color w:val="auto"/>
                      <w:kern w:val="2"/>
                      <w:sz w:val="21"/>
                      <w:szCs w:val="22"/>
                      <w:lang w:eastAsia="zh-CN"/>
                    </w:rPr>
                  </m:ctrlPr>
                </m:sSubSupPr>
                <m:e>
                  <m:r>
                    <w:rPr>
                      <w:rFonts w:ascii="Cambria Math" w:hAnsi="Cambria Math"/>
                    </w:rPr>
                    <m:t>S</m:t>
                  </m:r>
                </m:e>
                <m:sub>
                  <m:r>
                    <w:rPr>
                      <w:rFonts w:ascii="Cambria Math" w:hAnsi="Cambria Math"/>
                    </w:rPr>
                    <m:t>i</m:t>
                  </m:r>
                </m:sub>
                <m:sup>
                  <m:r>
                    <w:rPr>
                      <w:rFonts w:ascii="Cambria Math" w:hAnsi="Cambria Math"/>
                    </w:rPr>
                    <m:t>2</m:t>
                  </m:r>
                </m:sup>
              </m:sSubSup>
            </m:oMath>
            <w:r>
              <w:rPr>
                <w:rFonts w:ascii="Arial" w:hAnsi="Arial" w:cs="Arial" w:hint="eastAsia"/>
                <w:kern w:val="2"/>
                <w:sz w:val="21"/>
                <w:szCs w:val="22"/>
              </w:rPr>
              <w:t xml:space="preserve"> </w:t>
            </w:r>
            <w:r>
              <w:rPr>
                <w:rFonts w:ascii="Arial" w:hAnsi="Arial" w:cs="Arial"/>
                <w:kern w:val="2"/>
                <w:sz w:val="21"/>
                <w:szCs w:val="22"/>
              </w:rPr>
              <w:t>is</w:t>
            </w:r>
            <w:r>
              <w:rPr>
                <w:rFonts w:ascii="Arial" w:hAnsi="Arial" w:cs="Arial" w:hint="eastAsia"/>
                <w:kern w:val="2"/>
                <w:sz w:val="21"/>
                <w:szCs w:val="22"/>
              </w:rPr>
              <w:t xml:space="preserve"> the sample </w:t>
            </w:r>
            <w:r>
              <w:rPr>
                <w:rFonts w:ascii="Arial" w:hAnsi="Arial" w:cs="Arial"/>
                <w:kern w:val="2"/>
                <w:sz w:val="21"/>
                <w:szCs w:val="22"/>
              </w:rPr>
              <w:t>variance for each group,</w:t>
            </w:r>
            <w:r>
              <w:rPr>
                <w:rFonts w:ascii="Arial" w:hAnsi="Arial" w:cs="Arial"/>
                <w:color w:val="000000"/>
                <w:sz w:val="20"/>
                <w:szCs w:val="20"/>
              </w:rPr>
              <w:t xml:space="preserve"> </w:t>
            </w:r>
            <m:oMath>
              <m:r>
                <m:rPr>
                  <m:sty m:val="p"/>
                </m:rPr>
                <w:rPr>
                  <w:rFonts w:ascii="Cambria Math" w:hAnsi="Cambria Math" w:cs="Arial"/>
                  <w:color w:val="000000"/>
                  <w:sz w:val="20"/>
                  <w:szCs w:val="20"/>
                </w:rPr>
                <m:t>φ</m:t>
              </m:r>
            </m:oMath>
            <w:r>
              <w:rPr>
                <w:rFonts w:ascii="Arial" w:hAnsi="Arial" w:cs="Arial" w:hint="eastAsia"/>
                <w:color w:val="000000"/>
                <w:sz w:val="20"/>
                <w:szCs w:val="20"/>
              </w:rPr>
              <w:t xml:space="preserve"> is obtained in </w:t>
            </w:r>
            <m:oMath>
              <m:r>
                <m:rPr>
                  <m:sty m:val="p"/>
                </m:rPr>
                <w:rPr>
                  <w:rFonts w:ascii="Cambria Math" w:hAnsi="Cambria Math" w:cs="Arial"/>
                  <w:color w:val="000000"/>
                  <w:sz w:val="20"/>
                  <w:szCs w:val="20"/>
                </w:rPr>
                <m:t>φ</m:t>
              </m:r>
            </m:oMath>
            <w:r>
              <w:rPr>
                <w:rFonts w:ascii="Arial" w:hAnsi="Arial" w:cs="Arial" w:hint="eastAsia"/>
                <w:color w:val="000000"/>
                <w:sz w:val="20"/>
                <w:szCs w:val="20"/>
              </w:rPr>
              <w:t xml:space="preserve"> value table for multiple means</w:t>
            </w:r>
            <w:bookmarkStart w:id="6" w:name="OLE_LINK1"/>
            <w:bookmarkStart w:id="7" w:name="OLE_LINK2"/>
            <w:r>
              <w:rPr>
                <w:rFonts w:ascii="Arial" w:hAnsi="Arial" w:cs="Arial" w:hint="eastAsia"/>
                <w:color w:val="000000"/>
                <w:sz w:val="20"/>
                <w:szCs w:val="20"/>
              </w:rPr>
              <w:t xml:space="preserve"> </w:t>
            </w:r>
            <w:r>
              <w:rPr>
                <w:rFonts w:ascii="Arial" w:hAnsi="Arial" w:cs="Arial"/>
                <w:color w:val="000000"/>
                <w:sz w:val="20"/>
                <w:szCs w:val="20"/>
              </w:rPr>
              <w:t>compare.</w:t>
            </w:r>
            <w:bookmarkEnd w:id="6"/>
            <w:bookmarkEnd w:id="7"/>
          </w:p>
          <w:p w:rsidR="003E730D" w:rsidRDefault="003E730D">
            <w:pPr>
              <w:rPr>
                <w:rFonts w:hint="eastAsia"/>
                <w:lang w:eastAsia="zh-CN"/>
              </w:rPr>
            </w:pPr>
            <w:r>
              <w:rPr>
                <w:rFonts w:ascii="Arial" w:hAnsi="Arial" w:cs="Arial"/>
                <w:color w:val="000000"/>
                <w:sz w:val="20"/>
                <w:szCs w:val="20"/>
              </w:rPr>
              <w:t>c. N=9</w:t>
            </w:r>
          </w:p>
        </w:tc>
      </w:tr>
      <w:tr w:rsidR="00E51BA0">
        <w:tc>
          <w:tcPr>
            <w:tcW w:w="818" w:type="dxa"/>
          </w:tcPr>
          <w:p w:rsidR="00E51BA0" w:rsidRDefault="002306CD">
            <w:r>
              <w:t>Allocating animals to experimental groups</w:t>
            </w:r>
          </w:p>
        </w:tc>
        <w:tc>
          <w:tcPr>
            <w:tcW w:w="450" w:type="dxa"/>
          </w:tcPr>
          <w:p w:rsidR="00E51BA0" w:rsidRDefault="002306CD">
            <w:hyperlink r:id="rId23">
              <w:r>
                <w:rPr>
                  <w:rStyle w:val="a9"/>
                </w:rPr>
                <w:t>#11</w:t>
              </w:r>
            </w:hyperlink>
          </w:p>
        </w:tc>
        <w:tc>
          <w:tcPr>
            <w:tcW w:w="5332" w:type="dxa"/>
          </w:tcPr>
          <w:p w:rsidR="00E51BA0" w:rsidRDefault="002306CD">
            <w:r>
              <w:t>a. Give full details of how animals were allocated to experimental</w:t>
            </w:r>
            <w:r>
              <w:t xml:space="preserve"> groups, including randomisation or matching if done. b. Describe the order in which the animals in the different experimental groups were treated and assessed.</w:t>
            </w:r>
          </w:p>
        </w:tc>
        <w:tc>
          <w:tcPr>
            <w:tcW w:w="4058" w:type="dxa"/>
          </w:tcPr>
          <w:p w:rsidR="00E51BA0" w:rsidRDefault="002306CD">
            <w:pPr>
              <w:rPr>
                <w:lang w:eastAsia="zh-CN"/>
              </w:rPr>
            </w:pPr>
            <w:r>
              <w:rPr>
                <w:rFonts w:hint="eastAsia"/>
                <w:lang w:eastAsia="zh-CN"/>
              </w:rPr>
              <w:t>13-16</w:t>
            </w:r>
          </w:p>
        </w:tc>
      </w:tr>
      <w:tr w:rsidR="00E51BA0">
        <w:tc>
          <w:tcPr>
            <w:tcW w:w="818" w:type="dxa"/>
          </w:tcPr>
          <w:p w:rsidR="00E51BA0" w:rsidRDefault="002306CD">
            <w:r>
              <w:t>Experimental outcomes</w:t>
            </w:r>
          </w:p>
        </w:tc>
        <w:tc>
          <w:tcPr>
            <w:tcW w:w="450" w:type="dxa"/>
          </w:tcPr>
          <w:p w:rsidR="00E51BA0" w:rsidRDefault="002306CD">
            <w:hyperlink r:id="rId24">
              <w:r>
                <w:rPr>
                  <w:rStyle w:val="a9"/>
                </w:rPr>
                <w:t>#12</w:t>
              </w:r>
            </w:hyperlink>
          </w:p>
        </w:tc>
        <w:tc>
          <w:tcPr>
            <w:tcW w:w="5332" w:type="dxa"/>
          </w:tcPr>
          <w:p w:rsidR="00E51BA0" w:rsidRDefault="002306CD">
            <w:r>
              <w:t>Clearly define the primary and secondary experimental outcomes assessed (e.g. cell death, molecular markers, behavioural changes).</w:t>
            </w:r>
          </w:p>
        </w:tc>
        <w:tc>
          <w:tcPr>
            <w:tcW w:w="4058" w:type="dxa"/>
          </w:tcPr>
          <w:p w:rsidR="00E51BA0" w:rsidRDefault="002306CD">
            <w:pPr>
              <w:rPr>
                <w:lang w:eastAsia="zh-CN"/>
              </w:rPr>
            </w:pPr>
            <w:r>
              <w:rPr>
                <w:rFonts w:hint="eastAsia"/>
                <w:lang w:eastAsia="zh-CN"/>
              </w:rPr>
              <w:t>17-19</w:t>
            </w:r>
          </w:p>
        </w:tc>
      </w:tr>
      <w:tr w:rsidR="00E51BA0">
        <w:tc>
          <w:tcPr>
            <w:tcW w:w="818" w:type="dxa"/>
          </w:tcPr>
          <w:p w:rsidR="00E51BA0" w:rsidRDefault="002306CD">
            <w:r>
              <w:t>Statistical methods</w:t>
            </w:r>
          </w:p>
        </w:tc>
        <w:tc>
          <w:tcPr>
            <w:tcW w:w="450" w:type="dxa"/>
          </w:tcPr>
          <w:p w:rsidR="00E51BA0" w:rsidRDefault="002306CD">
            <w:hyperlink r:id="rId25">
              <w:r>
                <w:rPr>
                  <w:rStyle w:val="a9"/>
                </w:rPr>
                <w:t>#13</w:t>
              </w:r>
            </w:hyperlink>
          </w:p>
        </w:tc>
        <w:tc>
          <w:tcPr>
            <w:tcW w:w="5332" w:type="dxa"/>
          </w:tcPr>
          <w:p w:rsidR="00E51BA0" w:rsidRDefault="002306CD">
            <w:r>
              <w:t>a. Provide details of the stat</w:t>
            </w:r>
            <w:r>
              <w:t>istical methods used for each analysis. b. Specify the unit of analysis for each dataset (e.g. single animal, group of animals, single neuron). c. Describe any methods used to assess whether the data met the assumptions of the statistical approach</w:t>
            </w:r>
          </w:p>
        </w:tc>
        <w:tc>
          <w:tcPr>
            <w:tcW w:w="4058" w:type="dxa"/>
          </w:tcPr>
          <w:p w:rsidR="00E51BA0" w:rsidRDefault="002306CD">
            <w:r>
              <w:rPr>
                <w:rFonts w:hint="eastAsia"/>
                <w:lang w:eastAsia="zh-CN"/>
              </w:rPr>
              <w:t>17-19</w:t>
            </w:r>
          </w:p>
        </w:tc>
      </w:tr>
      <w:tr w:rsidR="00E51BA0">
        <w:tc>
          <w:tcPr>
            <w:tcW w:w="818" w:type="dxa"/>
          </w:tcPr>
          <w:p w:rsidR="00E51BA0" w:rsidRDefault="002306CD">
            <w:r>
              <w:t>B</w:t>
            </w:r>
            <w:r>
              <w:t>aseline data</w:t>
            </w:r>
          </w:p>
        </w:tc>
        <w:tc>
          <w:tcPr>
            <w:tcW w:w="450" w:type="dxa"/>
          </w:tcPr>
          <w:p w:rsidR="00E51BA0" w:rsidRDefault="002306CD">
            <w:hyperlink r:id="rId26">
              <w:r>
                <w:rPr>
                  <w:rStyle w:val="a9"/>
                </w:rPr>
                <w:t>#14</w:t>
              </w:r>
            </w:hyperlink>
          </w:p>
        </w:tc>
        <w:tc>
          <w:tcPr>
            <w:tcW w:w="5332" w:type="dxa"/>
          </w:tcPr>
          <w:p w:rsidR="00E51BA0" w:rsidRDefault="002306CD">
            <w:r>
              <w:t>For each experimental group, report relevant characteristics and health status of animals (e.g. weight, microbiological status, and drug or test naïve) prior to treatment or te</w:t>
            </w:r>
            <w:r>
              <w:t>sting (this information can often be tabulated).</w:t>
            </w:r>
          </w:p>
        </w:tc>
        <w:tc>
          <w:tcPr>
            <w:tcW w:w="4058" w:type="dxa"/>
          </w:tcPr>
          <w:p w:rsidR="00E51BA0" w:rsidRDefault="002306CD">
            <w:pPr>
              <w:rPr>
                <w:lang w:eastAsia="zh-CN"/>
              </w:rPr>
            </w:pPr>
            <w:r>
              <w:rPr>
                <w:rFonts w:hint="eastAsia"/>
                <w:lang w:eastAsia="zh-CN"/>
              </w:rPr>
              <w:t>15,16</w:t>
            </w:r>
          </w:p>
        </w:tc>
      </w:tr>
      <w:tr w:rsidR="00E51BA0">
        <w:tc>
          <w:tcPr>
            <w:tcW w:w="818" w:type="dxa"/>
          </w:tcPr>
          <w:p w:rsidR="00E51BA0" w:rsidRDefault="002306CD">
            <w:r>
              <w:t>Numbers analysed</w:t>
            </w:r>
          </w:p>
        </w:tc>
        <w:tc>
          <w:tcPr>
            <w:tcW w:w="450" w:type="dxa"/>
          </w:tcPr>
          <w:p w:rsidR="00E51BA0" w:rsidRDefault="002306CD">
            <w:hyperlink r:id="rId27">
              <w:r>
                <w:rPr>
                  <w:rStyle w:val="a9"/>
                </w:rPr>
                <w:t>#15</w:t>
              </w:r>
            </w:hyperlink>
          </w:p>
        </w:tc>
        <w:tc>
          <w:tcPr>
            <w:tcW w:w="5332" w:type="dxa"/>
          </w:tcPr>
          <w:p w:rsidR="00E51BA0" w:rsidRDefault="002306CD">
            <w:r>
              <w:t xml:space="preserve">a. Report the number of animals in each group included in each analysis. Report absolute numbers (e.g. 10 / 20, not </w:t>
            </w:r>
            <w:r>
              <w:t>50%2). b. If any animals or data were not included in the analysis, explain why.</w:t>
            </w:r>
          </w:p>
        </w:tc>
        <w:tc>
          <w:tcPr>
            <w:tcW w:w="4058" w:type="dxa"/>
          </w:tcPr>
          <w:p w:rsidR="00E51BA0" w:rsidRDefault="002306CD">
            <w:r>
              <w:rPr>
                <w:rFonts w:hint="eastAsia"/>
                <w:lang w:eastAsia="zh-CN"/>
              </w:rPr>
              <w:t>table s2, figure s1</w:t>
            </w:r>
          </w:p>
        </w:tc>
      </w:tr>
      <w:tr w:rsidR="00E51BA0">
        <w:tc>
          <w:tcPr>
            <w:tcW w:w="818" w:type="dxa"/>
          </w:tcPr>
          <w:p w:rsidR="00E51BA0" w:rsidRDefault="002306CD">
            <w:r>
              <w:t xml:space="preserve">Outcomes </w:t>
            </w:r>
            <w:r>
              <w:lastRenderedPageBreak/>
              <w:t>and estimation</w:t>
            </w:r>
          </w:p>
        </w:tc>
        <w:tc>
          <w:tcPr>
            <w:tcW w:w="450" w:type="dxa"/>
          </w:tcPr>
          <w:p w:rsidR="00E51BA0" w:rsidRDefault="002306CD">
            <w:hyperlink r:id="rId28">
              <w:r>
                <w:rPr>
                  <w:rStyle w:val="a9"/>
                </w:rPr>
                <w:t>#1</w:t>
              </w:r>
              <w:r>
                <w:rPr>
                  <w:rStyle w:val="a9"/>
                </w:rPr>
                <w:lastRenderedPageBreak/>
                <w:t>6</w:t>
              </w:r>
            </w:hyperlink>
          </w:p>
        </w:tc>
        <w:tc>
          <w:tcPr>
            <w:tcW w:w="5332" w:type="dxa"/>
          </w:tcPr>
          <w:p w:rsidR="00E51BA0" w:rsidRDefault="002306CD">
            <w:r>
              <w:lastRenderedPageBreak/>
              <w:t xml:space="preserve">Report the results for each analysis carried out, with a </w:t>
            </w:r>
            <w:r>
              <w:t xml:space="preserve">measure of precision (e.g. standard error </w:t>
            </w:r>
            <w:r>
              <w:lastRenderedPageBreak/>
              <w:t>or confidence interval).</w:t>
            </w:r>
          </w:p>
        </w:tc>
        <w:tc>
          <w:tcPr>
            <w:tcW w:w="4058" w:type="dxa"/>
          </w:tcPr>
          <w:p w:rsidR="00E51BA0" w:rsidRDefault="002306CD">
            <w:pPr>
              <w:rPr>
                <w:lang w:eastAsia="zh-CN"/>
              </w:rPr>
            </w:pPr>
            <w:r>
              <w:rPr>
                <w:rFonts w:hint="eastAsia"/>
                <w:lang w:eastAsia="zh-CN"/>
              </w:rPr>
              <w:lastRenderedPageBreak/>
              <w:t>5-10</w:t>
            </w:r>
          </w:p>
        </w:tc>
      </w:tr>
      <w:tr w:rsidR="00E51BA0">
        <w:tc>
          <w:tcPr>
            <w:tcW w:w="818" w:type="dxa"/>
          </w:tcPr>
          <w:p w:rsidR="00E51BA0" w:rsidRDefault="002306CD">
            <w:r>
              <w:t>Adverse events</w:t>
            </w:r>
          </w:p>
        </w:tc>
        <w:tc>
          <w:tcPr>
            <w:tcW w:w="450" w:type="dxa"/>
          </w:tcPr>
          <w:p w:rsidR="00E51BA0" w:rsidRDefault="002306CD">
            <w:hyperlink r:id="rId29">
              <w:r>
                <w:rPr>
                  <w:rStyle w:val="a9"/>
                </w:rPr>
                <w:t>#17</w:t>
              </w:r>
            </w:hyperlink>
          </w:p>
        </w:tc>
        <w:tc>
          <w:tcPr>
            <w:tcW w:w="5332" w:type="dxa"/>
          </w:tcPr>
          <w:p w:rsidR="00E51BA0" w:rsidRDefault="002306CD">
            <w:r>
              <w:t>a. Give details of all important adverse events in each experimental group. b. Describe any modificat</w:t>
            </w:r>
            <w:r>
              <w:t>ions to the experimental protocols made to reduce adverse events.</w:t>
            </w:r>
          </w:p>
        </w:tc>
        <w:tc>
          <w:tcPr>
            <w:tcW w:w="4058" w:type="dxa"/>
          </w:tcPr>
          <w:p w:rsidR="00E51BA0" w:rsidRDefault="002306CD">
            <w:pPr>
              <w:rPr>
                <w:lang w:eastAsia="zh-CN"/>
              </w:rPr>
            </w:pPr>
            <w:r>
              <w:rPr>
                <w:rFonts w:hint="eastAsia"/>
                <w:lang w:eastAsia="zh-CN"/>
              </w:rPr>
              <w:t>No, we had not met such adverse events in the research.</w:t>
            </w:r>
          </w:p>
        </w:tc>
      </w:tr>
      <w:tr w:rsidR="00E51BA0">
        <w:tc>
          <w:tcPr>
            <w:tcW w:w="818" w:type="dxa"/>
          </w:tcPr>
          <w:p w:rsidR="00E51BA0" w:rsidRDefault="002306CD">
            <w:r>
              <w:t>Interpretation / scientific implications</w:t>
            </w:r>
          </w:p>
        </w:tc>
        <w:tc>
          <w:tcPr>
            <w:tcW w:w="450" w:type="dxa"/>
          </w:tcPr>
          <w:p w:rsidR="00E51BA0" w:rsidRDefault="002306CD">
            <w:hyperlink r:id="rId30">
              <w:r>
                <w:rPr>
                  <w:rStyle w:val="a9"/>
                </w:rPr>
                <w:t>#18a</w:t>
              </w:r>
            </w:hyperlink>
          </w:p>
        </w:tc>
        <w:tc>
          <w:tcPr>
            <w:tcW w:w="5332" w:type="dxa"/>
          </w:tcPr>
          <w:p w:rsidR="00E51BA0" w:rsidRDefault="002306CD">
            <w:r>
              <w:t xml:space="preserve">Interpret the results, </w:t>
            </w:r>
            <w:r>
              <w:t>taking into account the study objectives and hypotheses, current theory and other relevant studies in the literature.</w:t>
            </w:r>
          </w:p>
        </w:tc>
        <w:tc>
          <w:tcPr>
            <w:tcW w:w="4058" w:type="dxa"/>
          </w:tcPr>
          <w:p w:rsidR="00E51BA0" w:rsidRDefault="002306CD">
            <w:pPr>
              <w:rPr>
                <w:lang w:eastAsia="zh-CN"/>
              </w:rPr>
            </w:pPr>
            <w:r>
              <w:rPr>
                <w:rFonts w:hint="eastAsia"/>
                <w:lang w:eastAsia="zh-CN"/>
              </w:rPr>
              <w:t>10-13</w:t>
            </w:r>
          </w:p>
        </w:tc>
      </w:tr>
      <w:tr w:rsidR="00E51BA0">
        <w:tc>
          <w:tcPr>
            <w:tcW w:w="818" w:type="dxa"/>
          </w:tcPr>
          <w:p w:rsidR="00E51BA0" w:rsidRDefault="00E51BA0"/>
        </w:tc>
        <w:tc>
          <w:tcPr>
            <w:tcW w:w="450" w:type="dxa"/>
          </w:tcPr>
          <w:p w:rsidR="00E51BA0" w:rsidRDefault="002306CD">
            <w:hyperlink r:id="rId31">
              <w:r>
                <w:rPr>
                  <w:rStyle w:val="a9"/>
                </w:rPr>
                <w:t>#18b</w:t>
              </w:r>
            </w:hyperlink>
          </w:p>
        </w:tc>
        <w:tc>
          <w:tcPr>
            <w:tcW w:w="5332" w:type="dxa"/>
          </w:tcPr>
          <w:p w:rsidR="00E51BA0" w:rsidRDefault="002306CD">
            <w:r>
              <w:t>Comment on the study limitations including any potential sour</w:t>
            </w:r>
            <w:r>
              <w:t>ces of bias, any limitations of the animal model, and the imprecision associated with the results</w:t>
            </w:r>
          </w:p>
        </w:tc>
        <w:tc>
          <w:tcPr>
            <w:tcW w:w="4058" w:type="dxa"/>
          </w:tcPr>
          <w:p w:rsidR="00E51BA0" w:rsidRDefault="002306CD">
            <w:r>
              <w:rPr>
                <w:rFonts w:hint="eastAsia"/>
                <w:lang w:eastAsia="zh-CN"/>
              </w:rPr>
              <w:t>10-13</w:t>
            </w:r>
          </w:p>
        </w:tc>
      </w:tr>
      <w:tr w:rsidR="00E51BA0">
        <w:tc>
          <w:tcPr>
            <w:tcW w:w="818" w:type="dxa"/>
          </w:tcPr>
          <w:p w:rsidR="00E51BA0" w:rsidRDefault="00E51BA0"/>
        </w:tc>
        <w:tc>
          <w:tcPr>
            <w:tcW w:w="450" w:type="dxa"/>
          </w:tcPr>
          <w:p w:rsidR="00E51BA0" w:rsidRDefault="002306CD">
            <w:hyperlink r:id="rId32">
              <w:r>
                <w:rPr>
                  <w:rStyle w:val="a9"/>
                </w:rPr>
                <w:t>#18c</w:t>
              </w:r>
            </w:hyperlink>
          </w:p>
        </w:tc>
        <w:tc>
          <w:tcPr>
            <w:tcW w:w="5332" w:type="dxa"/>
          </w:tcPr>
          <w:p w:rsidR="00E51BA0" w:rsidRDefault="002306CD">
            <w:r>
              <w:t xml:space="preserve">Describe any implications of your experimental methods or findings for the </w:t>
            </w:r>
            <w:r>
              <w:t>replacement, refinement or reduction (the 3Rs) of the use of animals in research.</w:t>
            </w:r>
          </w:p>
        </w:tc>
        <w:tc>
          <w:tcPr>
            <w:tcW w:w="4058" w:type="dxa"/>
          </w:tcPr>
          <w:p w:rsidR="00E51BA0" w:rsidRDefault="002306CD">
            <w:pPr>
              <w:rPr>
                <w:lang w:eastAsia="zh-CN"/>
              </w:rPr>
            </w:pPr>
            <w:r>
              <w:rPr>
                <w:rFonts w:hint="eastAsia"/>
                <w:lang w:eastAsia="zh-CN"/>
              </w:rPr>
              <w:t>No. Because we used the high through put sequencing method to analyze the diversity of gut microbiota and the complicated  sequencing data need enough samples to reduce the s</w:t>
            </w:r>
            <w:r>
              <w:rPr>
                <w:rFonts w:hint="eastAsia"/>
                <w:lang w:eastAsia="zh-CN"/>
              </w:rPr>
              <w:t>ystematic errors.</w:t>
            </w:r>
          </w:p>
        </w:tc>
      </w:tr>
      <w:tr w:rsidR="00E51BA0">
        <w:tc>
          <w:tcPr>
            <w:tcW w:w="818" w:type="dxa"/>
          </w:tcPr>
          <w:p w:rsidR="00E51BA0" w:rsidRDefault="002306CD">
            <w:r>
              <w:t>Generalisability / translation</w:t>
            </w:r>
          </w:p>
        </w:tc>
        <w:tc>
          <w:tcPr>
            <w:tcW w:w="450" w:type="dxa"/>
          </w:tcPr>
          <w:p w:rsidR="00E51BA0" w:rsidRDefault="002306CD">
            <w:hyperlink r:id="rId33">
              <w:r>
                <w:rPr>
                  <w:rStyle w:val="a9"/>
                </w:rPr>
                <w:t>#19</w:t>
              </w:r>
            </w:hyperlink>
          </w:p>
        </w:tc>
        <w:tc>
          <w:tcPr>
            <w:tcW w:w="5332" w:type="dxa"/>
          </w:tcPr>
          <w:p w:rsidR="00E51BA0" w:rsidRDefault="002306CD">
            <w:r>
              <w:t xml:space="preserve">Comment on whether, and how, the findings of this study are likely to translate to other species or systems, including any relevance to </w:t>
            </w:r>
            <w:r>
              <w:t>human biology.</w:t>
            </w:r>
          </w:p>
        </w:tc>
        <w:tc>
          <w:tcPr>
            <w:tcW w:w="4058" w:type="dxa"/>
          </w:tcPr>
          <w:p w:rsidR="00E51BA0" w:rsidRDefault="002306CD">
            <w:pPr>
              <w:rPr>
                <w:lang w:eastAsia="zh-CN"/>
              </w:rPr>
            </w:pPr>
            <w:r>
              <w:rPr>
                <w:rFonts w:hint="eastAsia"/>
                <w:lang w:eastAsia="zh-CN"/>
              </w:rPr>
              <w:t>12,13</w:t>
            </w:r>
          </w:p>
        </w:tc>
      </w:tr>
      <w:tr w:rsidR="00E51BA0">
        <w:tc>
          <w:tcPr>
            <w:tcW w:w="818" w:type="dxa"/>
          </w:tcPr>
          <w:p w:rsidR="00E51BA0" w:rsidRDefault="002306CD">
            <w:r>
              <w:t>Funding</w:t>
            </w:r>
          </w:p>
        </w:tc>
        <w:tc>
          <w:tcPr>
            <w:tcW w:w="450" w:type="dxa"/>
          </w:tcPr>
          <w:p w:rsidR="00E51BA0" w:rsidRDefault="002306CD">
            <w:hyperlink r:id="rId34">
              <w:r>
                <w:rPr>
                  <w:rStyle w:val="a9"/>
                </w:rPr>
                <w:t>#20</w:t>
              </w:r>
            </w:hyperlink>
          </w:p>
        </w:tc>
        <w:tc>
          <w:tcPr>
            <w:tcW w:w="5332" w:type="dxa"/>
          </w:tcPr>
          <w:p w:rsidR="00E51BA0" w:rsidRDefault="002306CD">
            <w:r>
              <w:t>List all funding sources (including grant number) and the role of the funder(s) in the study.</w:t>
            </w:r>
          </w:p>
        </w:tc>
        <w:tc>
          <w:tcPr>
            <w:tcW w:w="4058" w:type="dxa"/>
          </w:tcPr>
          <w:p w:rsidR="00E51BA0" w:rsidRDefault="002306CD">
            <w:pPr>
              <w:rPr>
                <w:lang w:eastAsia="zh-CN"/>
              </w:rPr>
            </w:pPr>
            <w:r>
              <w:rPr>
                <w:rFonts w:hint="eastAsia"/>
                <w:lang w:eastAsia="zh-CN"/>
              </w:rPr>
              <w:t>19</w:t>
            </w:r>
          </w:p>
        </w:tc>
      </w:tr>
    </w:tbl>
    <w:p w:rsidR="00E51BA0" w:rsidRDefault="002306CD">
      <w:r>
        <w:lastRenderedPageBreak/>
        <w:t>The ARRIVE checklist is distributed under the terms of the Cr</w:t>
      </w:r>
      <w:r>
        <w:t xml:space="preserve">eative Commons Attribution License CC-BY. This checklist can be completed online using </w:t>
      </w:r>
      <w:hyperlink r:id="rId35">
        <w:r>
          <w:rPr>
            <w:rStyle w:val="a9"/>
          </w:rPr>
          <w:t>https://www.goodreports.org/</w:t>
        </w:r>
      </w:hyperlink>
      <w:r>
        <w:t xml:space="preserve">, a tool made by the </w:t>
      </w:r>
      <w:hyperlink r:id="rId36">
        <w:r>
          <w:rPr>
            <w:rStyle w:val="a9"/>
          </w:rPr>
          <w:t>EQUATOR Network</w:t>
        </w:r>
      </w:hyperlink>
      <w:r>
        <w:t xml:space="preserve"> in co</w:t>
      </w:r>
      <w:r>
        <w:t xml:space="preserve">llaboration with </w:t>
      </w:r>
      <w:hyperlink r:id="rId37">
        <w:r>
          <w:rPr>
            <w:rStyle w:val="a9"/>
          </w:rPr>
          <w:t>Penelope.ai</w:t>
        </w:r>
      </w:hyperlink>
    </w:p>
    <w:sectPr w:rsidR="00E51BA0">
      <w:headerReference w:type="first" r:id="rId38"/>
      <w:pgSz w:w="12240" w:h="15840"/>
      <w:pgMar w:top="720" w:right="720" w:bottom="720" w:left="720" w:header="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6CD" w:rsidRDefault="002306CD">
      <w:pPr>
        <w:spacing w:before="0" w:line="240" w:lineRule="auto"/>
      </w:pPr>
      <w:r>
        <w:separator/>
      </w:r>
    </w:p>
  </w:endnote>
  <w:endnote w:type="continuationSeparator" w:id="0">
    <w:p w:rsidR="002306CD" w:rsidRDefault="002306C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Proxima Nova">
    <w:altName w:val="宋体"/>
    <w:charset w:val="86"/>
    <w:family w:val="auto"/>
    <w:pitch w:val="default"/>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w:panose1 w:val="00000000000000000000"/>
    <w:charset w:val="00"/>
    <w:family w:val="roman"/>
    <w:notTrueType/>
    <w:pitch w:val="default"/>
  </w:font>
  <w:font w:name="DengXian Light">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6CD" w:rsidRDefault="002306CD">
      <w:pPr>
        <w:spacing w:before="0" w:line="240" w:lineRule="auto"/>
      </w:pPr>
      <w:r>
        <w:separator/>
      </w:r>
    </w:p>
  </w:footnote>
  <w:footnote w:type="continuationSeparator" w:id="0">
    <w:p w:rsidR="002306CD" w:rsidRDefault="002306C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BA0" w:rsidRDefault="002306CD">
    <w:pPr>
      <w:pStyle w:val="a7"/>
    </w:pPr>
    <w:r>
      <w:rPr>
        <w:noProof/>
        <w:lang w:eastAsia="zh-CN"/>
      </w:rPr>
      <mc:AlternateContent>
        <mc:Choice Requires="wps">
          <w:drawing>
            <wp:anchor distT="0" distB="0" distL="114300" distR="114300" simplePos="0" relativeHeight="251659264" behindDoc="0" locked="0" layoutInCell="1" allowOverlap="1">
              <wp:simplePos x="0" y="0"/>
              <wp:positionH relativeFrom="column">
                <wp:posOffset>-54610</wp:posOffset>
              </wp:positionH>
              <wp:positionV relativeFrom="paragraph">
                <wp:posOffset>685165</wp:posOffset>
              </wp:positionV>
              <wp:extent cx="6172200" cy="45720"/>
              <wp:effectExtent l="0" t="0" r="0" b="5715"/>
              <wp:wrapNone/>
              <wp:docPr id="4" name="Rectangle 4"/>
              <wp:cNvGraphicFramePr/>
              <a:graphic xmlns:a="http://schemas.openxmlformats.org/drawingml/2006/main">
                <a:graphicData uri="http://schemas.microsoft.com/office/word/2010/wordprocessingShape">
                  <wps:wsp>
                    <wps:cNvSpPr/>
                    <wps:spPr>
                      <a:xfrm>
                        <a:off x="0" y="0"/>
                        <a:ext cx="6172200" cy="45719"/>
                      </a:xfrm>
                      <a:prstGeom prst="rect">
                        <a:avLst/>
                      </a:prstGeom>
                      <a:solidFill>
                        <a:srgbClr val="2BB2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3CB943C" id="Rectangle 4" o:spid="_x0000_s1026" style="position:absolute;left:0;text-align:left;margin-left:-4.3pt;margin-top:53.95pt;width:48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" fillcolor="#2bb298"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embedSystemFonts/>
  <w:bordersDoNotSurroundHeader/>
  <w:bordersDoNotSurroundFooter/>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splitPgBreakAndParaMark/>
    <w:compatSetting w:name="compatibilityMode" w:uri="http://schemas.microsoft.com/office/word" w:val="12"/>
  </w:compat>
  <w:rsids>
    <w:rsidRoot w:val="00590D07"/>
    <w:rsid w:val="00011C8B"/>
    <w:rsid w:val="00026749"/>
    <w:rsid w:val="002306CD"/>
    <w:rsid w:val="003E730D"/>
    <w:rsid w:val="004E29B3"/>
    <w:rsid w:val="00590D07"/>
    <w:rsid w:val="00784D58"/>
    <w:rsid w:val="008D6863"/>
    <w:rsid w:val="009736FF"/>
    <w:rsid w:val="00B86B75"/>
    <w:rsid w:val="00BC48D5"/>
    <w:rsid w:val="00C36279"/>
    <w:rsid w:val="00E315A3"/>
    <w:rsid w:val="00E51BA0"/>
    <w:rsid w:val="081C33FF"/>
    <w:rsid w:val="0984612D"/>
    <w:rsid w:val="0A0A6B90"/>
    <w:rsid w:val="0CE36516"/>
    <w:rsid w:val="0D6768DC"/>
    <w:rsid w:val="1B27531D"/>
    <w:rsid w:val="2DF84009"/>
    <w:rsid w:val="3F134467"/>
    <w:rsid w:val="511F1E32"/>
    <w:rsid w:val="5963499B"/>
    <w:rsid w:val="5D7F40DB"/>
    <w:rsid w:val="69482210"/>
    <w:rsid w:val="7B7F4836"/>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37FB2-108C-49D5-9B83-F30014C4F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200" w:line="312" w:lineRule="auto"/>
    </w:pPr>
    <w:rPr>
      <w:rFonts w:ascii="Helvetica" w:eastAsia="Proxima Nova" w:hAnsi="Helvetica" w:cs="Proxima Nova"/>
      <w:color w:val="353744"/>
      <w:sz w:val="24"/>
      <w:szCs w:val="24"/>
      <w:lang w:eastAsia="en-US"/>
    </w:rPr>
  </w:style>
  <w:style w:type="paragraph" w:styleId="1">
    <w:name w:val="heading 1"/>
    <w:basedOn w:val="a0"/>
    <w:next w:val="a"/>
    <w:pPr>
      <w:spacing w:after="400"/>
      <w:contextualSpacing w:val="0"/>
      <w:outlineLvl w:val="0"/>
    </w:pPr>
    <w:rPr>
      <w:color w:val="000000" w:themeColor="text1"/>
      <w:sz w:val="48"/>
      <w:szCs w:val="48"/>
    </w:rPr>
  </w:style>
  <w:style w:type="paragraph" w:styleId="2">
    <w:name w:val="heading 2"/>
    <w:basedOn w:val="a"/>
    <w:next w:val="a"/>
    <w:pPr>
      <w:spacing w:before="300" w:after="200" w:line="240" w:lineRule="auto"/>
      <w:contextualSpacing/>
      <w:outlineLvl w:val="1"/>
    </w:pPr>
    <w:rPr>
      <w:b/>
      <w:color w:val="27A799"/>
      <w:sz w:val="32"/>
      <w:szCs w:val="32"/>
    </w:rPr>
  </w:style>
  <w:style w:type="paragraph" w:styleId="3">
    <w:name w:val="heading 3"/>
    <w:basedOn w:val="a"/>
    <w:next w:val="a"/>
    <w:pPr>
      <w:outlineLvl w:val="2"/>
    </w:pPr>
    <w:rPr>
      <w:b/>
      <w:color w:val="auto"/>
    </w:rPr>
  </w:style>
  <w:style w:type="paragraph" w:styleId="4">
    <w:name w:val="heading 4"/>
    <w:basedOn w:val="a"/>
    <w:next w:val="a"/>
    <w:pPr>
      <w:spacing w:before="100"/>
      <w:outlineLvl w:val="3"/>
    </w:pPr>
    <w:rPr>
      <w:sz w:val="32"/>
      <w:szCs w:val="32"/>
    </w:rPr>
  </w:style>
  <w:style w:type="paragraph" w:styleId="5">
    <w:name w:val="heading 5"/>
    <w:basedOn w:val="a"/>
    <w:next w:val="a"/>
    <w:pPr>
      <w:keepNext/>
      <w:keepLines/>
      <w:spacing w:before="160"/>
      <w:contextualSpacing/>
      <w:outlineLvl w:val="4"/>
    </w:pPr>
    <w:rPr>
      <w:rFonts w:ascii="Trebuchet MS" w:eastAsia="Trebuchet MS" w:hAnsi="Trebuchet MS" w:cs="Trebuchet MS"/>
      <w:color w:val="666666"/>
    </w:rPr>
  </w:style>
  <w:style w:type="paragraph" w:styleId="6">
    <w:name w:val="heading 6"/>
    <w:basedOn w:val="a"/>
    <w:next w:val="a"/>
    <w:pPr>
      <w:keepNext/>
      <w:keepLines/>
      <w:spacing w:before="160"/>
      <w:contextualSpacing/>
      <w:outlineLvl w:val="5"/>
    </w:pPr>
    <w:rPr>
      <w:rFonts w:ascii="Trebuchet MS" w:eastAsia="Trebuchet MS" w:hAnsi="Trebuchet MS" w:cs="Trebuchet MS"/>
      <w:i/>
      <w:color w:val="66666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pPr>
      <w:spacing w:before="320" w:line="240" w:lineRule="auto"/>
      <w:contextualSpacing/>
    </w:pPr>
    <w:rPr>
      <w:sz w:val="72"/>
      <w:szCs w:val="72"/>
    </w:rPr>
  </w:style>
  <w:style w:type="paragraph" w:styleId="a4">
    <w:name w:val="annotation text"/>
    <w:basedOn w:val="a"/>
    <w:link w:val="Char"/>
    <w:uiPriority w:val="99"/>
    <w:semiHidden/>
    <w:unhideWhenUsed/>
    <w:pPr>
      <w:spacing w:line="240" w:lineRule="auto"/>
    </w:pPr>
  </w:style>
  <w:style w:type="paragraph" w:styleId="a5">
    <w:name w:val="Balloon Text"/>
    <w:basedOn w:val="a"/>
    <w:link w:val="Char0"/>
    <w:uiPriority w:val="99"/>
    <w:semiHidden/>
    <w:unhideWhenUsed/>
    <w:pPr>
      <w:spacing w:before="0" w:line="240" w:lineRule="auto"/>
    </w:pPr>
    <w:rPr>
      <w:rFonts w:ascii="Times New Roman" w:hAnsi="Times New Roman" w:cs="Times New Roman"/>
      <w:sz w:val="18"/>
      <w:szCs w:val="18"/>
    </w:rPr>
  </w:style>
  <w:style w:type="paragraph" w:styleId="a6">
    <w:name w:val="footer"/>
    <w:basedOn w:val="a"/>
    <w:link w:val="Char1"/>
    <w:uiPriority w:val="99"/>
    <w:unhideWhenUsed/>
    <w:pPr>
      <w:tabs>
        <w:tab w:val="center" w:pos="4513"/>
        <w:tab w:val="right" w:pos="9026"/>
      </w:tabs>
      <w:spacing w:before="0" w:line="240" w:lineRule="auto"/>
    </w:pPr>
  </w:style>
  <w:style w:type="paragraph" w:styleId="a7">
    <w:name w:val="header"/>
    <w:basedOn w:val="a"/>
    <w:link w:val="Char2"/>
    <w:uiPriority w:val="99"/>
    <w:unhideWhenUsed/>
    <w:pPr>
      <w:tabs>
        <w:tab w:val="center" w:pos="4513"/>
        <w:tab w:val="right" w:pos="9026"/>
      </w:tabs>
      <w:spacing w:before="0" w:line="240" w:lineRule="auto"/>
    </w:pPr>
  </w:style>
  <w:style w:type="paragraph" w:styleId="a8">
    <w:name w:val="Subtitle"/>
    <w:basedOn w:val="a"/>
    <w:next w:val="a"/>
    <w:pPr>
      <w:spacing w:before="0" w:line="240" w:lineRule="auto"/>
      <w:contextualSpacing/>
    </w:pPr>
    <w:rPr>
      <w:color w:val="666666"/>
      <w:sz w:val="26"/>
      <w:szCs w:val="26"/>
    </w:rPr>
  </w:style>
  <w:style w:type="character" w:styleId="a9">
    <w:name w:val="Hyperlink"/>
    <w:basedOn w:val="a1"/>
    <w:uiPriority w:val="99"/>
    <w:unhideWhenUsed/>
    <w:qFormat/>
    <w:rPr>
      <w:color w:val="0563C1" w:themeColor="hyperlink"/>
      <w:u w:val="single"/>
    </w:rPr>
  </w:style>
  <w:style w:type="character" w:styleId="aa">
    <w:name w:val="annotation reference"/>
    <w:basedOn w:val="a1"/>
    <w:uiPriority w:val="99"/>
    <w:semiHidden/>
    <w:unhideWhenUsed/>
    <w:rPr>
      <w:sz w:val="18"/>
      <w:szCs w:val="18"/>
    </w:rPr>
  </w:style>
  <w:style w:type="table" w:customStyle="1" w:styleId="10">
    <w:name w:val="1"/>
    <w:basedOn w:val="a2"/>
    <w:tblPr/>
  </w:style>
  <w:style w:type="character" w:customStyle="1" w:styleId="Char">
    <w:name w:val="批注文字 Char"/>
    <w:basedOn w:val="a1"/>
    <w:link w:val="a4"/>
    <w:uiPriority w:val="99"/>
    <w:semiHidden/>
    <w:rPr>
      <w:sz w:val="24"/>
      <w:szCs w:val="24"/>
    </w:rPr>
  </w:style>
  <w:style w:type="character" w:customStyle="1" w:styleId="Char0">
    <w:name w:val="批注框文本 Char"/>
    <w:basedOn w:val="a1"/>
    <w:link w:val="a5"/>
    <w:uiPriority w:val="99"/>
    <w:semiHidden/>
    <w:rPr>
      <w:rFonts w:ascii="Times New Roman" w:hAnsi="Times New Roman" w:cs="Times New Roman"/>
      <w:sz w:val="18"/>
      <w:szCs w:val="18"/>
    </w:rPr>
  </w:style>
  <w:style w:type="character" w:customStyle="1" w:styleId="Char2">
    <w:name w:val="页眉 Char"/>
    <w:basedOn w:val="a1"/>
    <w:link w:val="a7"/>
    <w:uiPriority w:val="99"/>
  </w:style>
  <w:style w:type="character" w:customStyle="1" w:styleId="Char1">
    <w:name w:val="页脚 Char"/>
    <w:basedOn w:val="a1"/>
    <w:link w:val="a6"/>
    <w:uiPriority w:val="99"/>
  </w:style>
  <w:style w:type="paragraph" w:customStyle="1" w:styleId="SourceCode">
    <w:name w:val="Source Code"/>
    <w:basedOn w:val="a"/>
    <w:qFormat/>
    <w:pPr>
      <w:wordWrap w:val="0"/>
    </w:pPr>
  </w:style>
  <w:style w:type="character" w:customStyle="1" w:styleId="KeywordTok">
    <w:name w:val="KeywordTok"/>
    <w:qFormat/>
    <w:rPr>
      <w:b/>
      <w:color w:val="007020"/>
    </w:rPr>
  </w:style>
  <w:style w:type="character" w:customStyle="1" w:styleId="DataTypeTok">
    <w:name w:val="DataTypeTok"/>
    <w:qFormat/>
    <w:rPr>
      <w:color w:val="902000"/>
    </w:rPr>
  </w:style>
  <w:style w:type="character" w:customStyle="1" w:styleId="DecValTok">
    <w:name w:val="DecValTok"/>
    <w:qFormat/>
    <w:rPr>
      <w:color w:val="40A070"/>
    </w:rPr>
  </w:style>
  <w:style w:type="character" w:customStyle="1" w:styleId="BaseNTok">
    <w:name w:val="BaseNTok"/>
    <w:qFormat/>
    <w:rPr>
      <w:color w:val="40A070"/>
    </w:rPr>
  </w:style>
  <w:style w:type="character" w:customStyle="1" w:styleId="FloatTok">
    <w:name w:val="FloatTok"/>
    <w:qFormat/>
    <w:rPr>
      <w:color w:val="40A070"/>
    </w:rPr>
  </w:style>
  <w:style w:type="character" w:customStyle="1" w:styleId="ConstantTok">
    <w:name w:val="ConstantTok"/>
    <w:qFormat/>
    <w:rPr>
      <w:color w:val="880000"/>
    </w:rPr>
  </w:style>
  <w:style w:type="character" w:customStyle="1" w:styleId="CharTok">
    <w:name w:val="CharTok"/>
    <w:qFormat/>
    <w:rPr>
      <w:color w:val="4070A0"/>
    </w:rPr>
  </w:style>
  <w:style w:type="character" w:customStyle="1" w:styleId="SpecialCharTok">
    <w:name w:val="SpecialCharTok"/>
    <w:qFormat/>
    <w:rPr>
      <w:color w:val="4070A0"/>
    </w:rPr>
  </w:style>
  <w:style w:type="character" w:customStyle="1" w:styleId="StringTok">
    <w:name w:val="StringTok"/>
    <w:qFormat/>
    <w:rPr>
      <w:color w:val="4070A0"/>
    </w:rPr>
  </w:style>
  <w:style w:type="character" w:customStyle="1" w:styleId="VerbatimStringTok">
    <w:name w:val="VerbatimStringTok"/>
    <w:qFormat/>
    <w:rPr>
      <w:color w:val="4070A0"/>
    </w:rPr>
  </w:style>
  <w:style w:type="character" w:customStyle="1" w:styleId="SpecialStringTok">
    <w:name w:val="SpecialStringTok"/>
    <w:qFormat/>
    <w:rPr>
      <w:color w:val="BB6688"/>
    </w:rPr>
  </w:style>
  <w:style w:type="character" w:customStyle="1" w:styleId="ImportTok">
    <w:name w:val="ImportTok"/>
    <w:qFormat/>
  </w:style>
  <w:style w:type="character" w:customStyle="1" w:styleId="CommentTok">
    <w:name w:val="CommentTok"/>
    <w:qFormat/>
    <w:rPr>
      <w:i/>
      <w:color w:val="60A0B0"/>
    </w:rPr>
  </w:style>
  <w:style w:type="character" w:customStyle="1" w:styleId="DocumentationTok">
    <w:name w:val="DocumentationTok"/>
    <w:qFormat/>
    <w:rPr>
      <w:i/>
      <w:color w:val="BA2121"/>
    </w:rPr>
  </w:style>
  <w:style w:type="character" w:customStyle="1" w:styleId="AnnotationTok">
    <w:name w:val="AnnotationTok"/>
    <w:qFormat/>
    <w:rPr>
      <w:b/>
      <w:i/>
      <w:color w:val="60A0B0"/>
    </w:rPr>
  </w:style>
  <w:style w:type="character" w:customStyle="1" w:styleId="CommentVarTok">
    <w:name w:val="CommentVarTok"/>
    <w:qFormat/>
    <w:rPr>
      <w:b/>
      <w:i/>
      <w:color w:val="60A0B0"/>
    </w:rPr>
  </w:style>
  <w:style w:type="character" w:customStyle="1" w:styleId="OtherTok">
    <w:name w:val="OtherTok"/>
    <w:qFormat/>
    <w:rPr>
      <w:color w:val="007020"/>
    </w:rPr>
  </w:style>
  <w:style w:type="character" w:customStyle="1" w:styleId="FunctionTok">
    <w:name w:val="FunctionTok"/>
    <w:qFormat/>
    <w:rPr>
      <w:color w:val="06287E"/>
    </w:rPr>
  </w:style>
  <w:style w:type="character" w:customStyle="1" w:styleId="VariableTok">
    <w:name w:val="VariableTok"/>
    <w:qFormat/>
    <w:rPr>
      <w:color w:val="19177C"/>
    </w:rPr>
  </w:style>
  <w:style w:type="character" w:customStyle="1" w:styleId="ControlFlowTok">
    <w:name w:val="ControlFlowTok"/>
    <w:qFormat/>
    <w:rPr>
      <w:b/>
      <w:color w:val="007020"/>
    </w:rPr>
  </w:style>
  <w:style w:type="character" w:customStyle="1" w:styleId="OperatorTok">
    <w:name w:val="OperatorTok"/>
    <w:qFormat/>
    <w:rPr>
      <w:color w:val="666666"/>
    </w:rPr>
  </w:style>
  <w:style w:type="character" w:customStyle="1" w:styleId="BuiltInTok">
    <w:name w:val="BuiltInTok"/>
    <w:qFormat/>
  </w:style>
  <w:style w:type="character" w:customStyle="1" w:styleId="ExtensionTok">
    <w:name w:val="ExtensionTok"/>
    <w:qFormat/>
  </w:style>
  <w:style w:type="character" w:customStyle="1" w:styleId="PreprocessorTok">
    <w:name w:val="PreprocessorTok"/>
    <w:qFormat/>
    <w:rPr>
      <w:color w:val="BC7A00"/>
    </w:rPr>
  </w:style>
  <w:style w:type="character" w:customStyle="1" w:styleId="AttributeTok">
    <w:name w:val="AttributeTok"/>
    <w:qFormat/>
    <w:rPr>
      <w:color w:val="7D9029"/>
    </w:rPr>
  </w:style>
  <w:style w:type="character" w:customStyle="1" w:styleId="RegionMarkerTok">
    <w:name w:val="RegionMarkerTok"/>
    <w:qFormat/>
  </w:style>
  <w:style w:type="character" w:customStyle="1" w:styleId="InformationTok">
    <w:name w:val="InformationTok"/>
    <w:qFormat/>
    <w:rPr>
      <w:b/>
      <w:i/>
      <w:color w:val="60A0B0"/>
    </w:rPr>
  </w:style>
  <w:style w:type="character" w:customStyle="1" w:styleId="WarningTok">
    <w:name w:val="WarningTok"/>
    <w:qFormat/>
    <w:rPr>
      <w:b/>
      <w:i/>
      <w:color w:val="60A0B0"/>
    </w:rPr>
  </w:style>
  <w:style w:type="character" w:customStyle="1" w:styleId="AlertTok">
    <w:name w:val="AlertTok"/>
    <w:qFormat/>
    <w:rPr>
      <w:b/>
      <w:color w:val="FF0000"/>
    </w:rPr>
  </w:style>
  <w:style w:type="character" w:customStyle="1" w:styleId="ErrorTok">
    <w:name w:val="ErrorTok"/>
    <w:qFormat/>
    <w:rPr>
      <w:b/>
      <w:color w:val="FF0000"/>
    </w:rPr>
  </w:style>
  <w:style w:type="character" w:customStyle="1" w:styleId="NormalTok">
    <w:name w:val="NormalTok"/>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goodreports.org/arrive/info/#2" TargetMode="External"/><Relationship Id="rId13" Type="http://schemas.openxmlformats.org/officeDocument/2006/relationships/hyperlink" Target="https://www.goodreports.org/arrive/info/#6a" TargetMode="External"/><Relationship Id="rId18" Type="http://schemas.openxmlformats.org/officeDocument/2006/relationships/hyperlink" Target="https://www.goodreports.org/arrive/info/#8b" TargetMode="External"/><Relationship Id="rId26" Type="http://schemas.openxmlformats.org/officeDocument/2006/relationships/hyperlink" Target="https://www.goodreports.org/arrive/info/#14"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odreports.org/arrive/info/#9c" TargetMode="External"/><Relationship Id="rId34" Type="http://schemas.openxmlformats.org/officeDocument/2006/relationships/hyperlink" Target="https://www.goodreports.org/arrive/info/#20" TargetMode="External"/><Relationship Id="rId7" Type="http://schemas.openxmlformats.org/officeDocument/2006/relationships/hyperlink" Target="https://www.goodreports.org/arrive/info/#1" TargetMode="External"/><Relationship Id="rId12" Type="http://schemas.openxmlformats.org/officeDocument/2006/relationships/hyperlink" Target="https://www.goodreports.org/arrive/info/#5" TargetMode="External"/><Relationship Id="rId17" Type="http://schemas.openxmlformats.org/officeDocument/2006/relationships/hyperlink" Target="https://www.goodreports.org/arrive/info/#8a" TargetMode="External"/><Relationship Id="rId25" Type="http://schemas.openxmlformats.org/officeDocument/2006/relationships/hyperlink" Target="https://www.goodreports.org/arrive/info/#13" TargetMode="External"/><Relationship Id="rId33" Type="http://schemas.openxmlformats.org/officeDocument/2006/relationships/hyperlink" Target="https://www.goodreports.org/arrive/info/#19"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odreports.org/arrive/info/#7" TargetMode="External"/><Relationship Id="rId20" Type="http://schemas.openxmlformats.org/officeDocument/2006/relationships/hyperlink" Target="https://www.goodreports.org/arrive/info/#9b" TargetMode="External"/><Relationship Id="rId29" Type="http://schemas.openxmlformats.org/officeDocument/2006/relationships/hyperlink" Target="https://www.goodreports.org/arrive/info/#17"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goodreports.org/arrive/info/#4" TargetMode="External"/><Relationship Id="rId24" Type="http://schemas.openxmlformats.org/officeDocument/2006/relationships/hyperlink" Target="https://www.goodreports.org/arrive/info/#12" TargetMode="External"/><Relationship Id="rId32" Type="http://schemas.openxmlformats.org/officeDocument/2006/relationships/hyperlink" Target="https://www.goodreports.org/arrive/info/#18c" TargetMode="External"/><Relationship Id="rId37" Type="http://schemas.openxmlformats.org/officeDocument/2006/relationships/hyperlink" Target="https://www.penelope.ai"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dreports.org/arrive/info/#6c" TargetMode="External"/><Relationship Id="rId23" Type="http://schemas.openxmlformats.org/officeDocument/2006/relationships/hyperlink" Target="https://www.goodreports.org/arrive/info/#11" TargetMode="External"/><Relationship Id="rId28" Type="http://schemas.openxmlformats.org/officeDocument/2006/relationships/hyperlink" Target="https://www.goodreports.org/arrive/info/#16" TargetMode="External"/><Relationship Id="rId36" Type="http://schemas.openxmlformats.org/officeDocument/2006/relationships/hyperlink" Target="https://www.equator-network.org" TargetMode="External"/><Relationship Id="rId10" Type="http://schemas.openxmlformats.org/officeDocument/2006/relationships/hyperlink" Target="https://www.goodreports.org/arrive/info/#3b" TargetMode="External"/><Relationship Id="rId19" Type="http://schemas.openxmlformats.org/officeDocument/2006/relationships/hyperlink" Target="https://www.goodreports.org/arrive/info/#9a" TargetMode="External"/><Relationship Id="rId31" Type="http://schemas.openxmlformats.org/officeDocument/2006/relationships/hyperlink" Target="https://www.goodreports.org/arrive/info/#18b" TargetMode="External"/><Relationship Id="rId4" Type="http://schemas.openxmlformats.org/officeDocument/2006/relationships/webSettings" Target="webSettings.xml"/><Relationship Id="rId9" Type="http://schemas.openxmlformats.org/officeDocument/2006/relationships/hyperlink" Target="https://www.goodreports.org/arrive/info/#3a" TargetMode="External"/><Relationship Id="rId14" Type="http://schemas.openxmlformats.org/officeDocument/2006/relationships/hyperlink" Target="https://www.goodreports.org/arrive/info/#6b" TargetMode="External"/><Relationship Id="rId22" Type="http://schemas.openxmlformats.org/officeDocument/2006/relationships/hyperlink" Target="https://www.goodreports.org/arrive/info/#10" TargetMode="External"/><Relationship Id="rId27" Type="http://schemas.openxmlformats.org/officeDocument/2006/relationships/hyperlink" Target="https://www.goodreports.org/arrive/info/#15" TargetMode="External"/><Relationship Id="rId30" Type="http://schemas.openxmlformats.org/officeDocument/2006/relationships/hyperlink" Target="https://www.goodreports.org/arrive/info/#18a" TargetMode="External"/><Relationship Id="rId35" Type="http://schemas.openxmlformats.org/officeDocument/2006/relationships/hyperlink" Target="https://www.goodrepo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1498</Words>
  <Characters>8543</Characters>
  <Application>Microsoft Office Word</Application>
  <DocSecurity>0</DocSecurity>
  <Lines>71</Lines>
  <Paragraphs>20</Paragraphs>
  <ScaleCrop>false</ScaleCrop>
  <Company>Microsoft</Company>
  <LinksUpToDate>false</LinksUpToDate>
  <CharactersWithSpaces>10021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2018-03-21T12:26:00Z</dcterms:created>
  <dcterms:modified xsi:type="dcterms:W3CDTF">2018-07-08T10:01:00Z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