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3" w:rsidRDefault="009E6543" w:rsidP="009E6543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25"/>
          <w:szCs w:val="25"/>
        </w:rPr>
        <w:t>Table S1. Overall and Individual System Scores by Survivorship-focused vs. Other Providers</w:t>
      </w:r>
    </w:p>
    <w:p w:rsidR="00E15835" w:rsidRDefault="00E15835">
      <w:pPr>
        <w:adjustRightInd w:val="0"/>
        <w:rPr>
          <w:rFonts w:ascii="Times" w:hAnsi="Times" w:cs="Times"/>
          <w:color w:val="000000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2153"/>
        <w:gridCol w:w="2153"/>
        <w:gridCol w:w="2153"/>
        <w:gridCol w:w="2153"/>
        <w:gridCol w:w="2153"/>
      </w:tblGrid>
      <w:tr w:rsidR="00E15835" w:rsidTr="009E6543">
        <w:trPr>
          <w:cantSplit/>
          <w:tblHeader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E15835" w:rsidP="009E6543">
            <w:pPr>
              <w:adjustRightInd w:val="0"/>
              <w:spacing w:before="67" w:after="67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bookmarkStart w:id="1" w:name="IDX"/>
            <w:bookmarkEnd w:id="1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All Groups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OTHER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SURVIVE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P-value**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Test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OVERALL_SCORE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9.0(7.0-13.0)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I_UPDATED_IMMU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50(64.9%)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37(66.1%)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13(61.9%)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23(29.9%)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15(26.8%)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8(38.1%)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I_IMMU_NA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46(82.1%)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14(66.7%)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10(17.9%)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7(33.3%)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OC_CLINCAL_ASS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51(66.2%)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11(52.4%)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26(33.8%)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10(47.6%)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49(87.5%)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11(52.4%)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7(12.5%)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10(47.6%)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OCULAR_SCORE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71(92.2%)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19(90.5%)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OR_DENTAL_EX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ORAL_SCORE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3(5.4%)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53(94.6%)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RES_TOBACCO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54(96.4%)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RES_SYM_ASS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RES_PFT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20(95.2%)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RESP_SCORE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3.0(2.0-4.0)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3(5.4%)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53(94.6%)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CV_RISK_EVAL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49(63.6%)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41(73.2%)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8(38.1%)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15(26.8%)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13(61.9%)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2.0(1.0-3.0)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HEP_HEPBC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20(95.2%)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HEP_VIRALLOAD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54(96.4%)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HEP_FERRITIN_ASS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65(84.4%)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17(81.0%)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12(15.6%)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HEP_FERRTIN_OR_PREABNL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 CHCK 4 ABNORMAL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64(83.1%)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16(76.2%)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7(12.5%)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E15835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HEPA_SCORE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E15835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E15835" w:rsidRDefault="00E1583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1D7BCA" w:rsidRDefault="003B5D30" w:rsidP="003E29CB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RENAL_BP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E29CB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1D7BCA" w:rsidRDefault="003B5D30" w:rsidP="003E29CB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RENAL_BUN_CR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MS_EVAL_MS_WEAKNESS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69(89.6%)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17(81.0%)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8(10.4%)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MS_COUNSEL_PHY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16(76.2%)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5(23.8%)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lastRenderedPageBreak/>
              <w:t>MS_COUNSEL_ON_FALL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20(95.2%)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MS_COUNSEL_CA_VITD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50(89.3%)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11(52.4%)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6(10.7%)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10(47.6%)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MS_ASS_NEED_DEXA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50(89.3%)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11(52.4%)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6(10.7%)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10(47.6%)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MS_DEXA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49(87.5%)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12(57.1%)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7(12.5%)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9(42.9%)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30(39.0%)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28(50.0%)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47(61.0%)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28(50.0%)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19(90.5%)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CNS_EVAL_COGNITIVE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19(90.5%)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ENDO_TFT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22(28.6%)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19(33.9%)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37(66.1%)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ENDO_ASS_GONADAL_FUNCTION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50(89.3%)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6(10.7%)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ENDO_GONADAL_FN_TEST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51(91.1%)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19(90.5%)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5(8.9%)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MUCU_SKINEXAM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0.16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24(31.2%)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20(35.7%)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53(68.8%)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36(64.3%)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17(81.0%)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MUCU_COUNSEL_SUN_EXPOSURE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MU_CU_GYNE_EXAM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1.0(0.0-1.0)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SECOND__CANCER_COUNSEL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67(87.0%)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SECOND_CANCER_SCREENING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52(92.9%)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3B5D30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PSYCH_QOL_SCREENING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73(94.8%)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54(96.4%)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19(90.5%)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PSYCH_INQUIRY_FAMILY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PSYCH_INQUIRY_SEXUAL_FUNCTION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20(95.2%)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PSYCH_INQUIRY_SUBSTANCE_ABUSE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55(98.2%)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Pr="009E6543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9E6543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3B5D30" w:rsidTr="009E6543">
        <w:trPr>
          <w:cantSplit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 w:rsidP="009E6543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3B5D30" w:rsidRDefault="003B5D3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</w:tbl>
    <w:p w:rsidR="00E15835" w:rsidRDefault="00E15835">
      <w:pPr>
        <w:adjustRightInd w:val="0"/>
        <w:rPr>
          <w:rFonts w:ascii="Times" w:hAnsi="Times" w:cs="Times"/>
          <w:color w:val="000000"/>
          <w:sz w:val="19"/>
          <w:szCs w:val="19"/>
        </w:rPr>
      </w:pPr>
    </w:p>
    <w:p w:rsidR="00E15835" w:rsidRDefault="00E15835">
      <w:pPr>
        <w:adjustRightInd w:val="0"/>
        <w:jc w:val="center"/>
        <w:rPr>
          <w:sz w:val="24"/>
          <w:szCs w:val="24"/>
        </w:rPr>
      </w:pPr>
    </w:p>
    <w:sectPr w:rsidR="00E15835">
      <w:headerReference w:type="default" r:id="rId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20" w:rsidRDefault="00C65820">
      <w:r>
        <w:separator/>
      </w:r>
    </w:p>
  </w:endnote>
  <w:endnote w:type="continuationSeparator" w:id="0">
    <w:p w:rsidR="00C65820" w:rsidRDefault="00C6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20" w:rsidRDefault="00C65820">
      <w:r>
        <w:separator/>
      </w:r>
    </w:p>
  </w:footnote>
  <w:footnote w:type="continuationSeparator" w:id="0">
    <w:p w:rsidR="00C65820" w:rsidRDefault="00C6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5" w:rsidRDefault="003B5D30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5"/>
    <w:rsid w:val="00231445"/>
    <w:rsid w:val="003B5D30"/>
    <w:rsid w:val="009E6543"/>
    <w:rsid w:val="00C65820"/>
    <w:rsid w:val="00E15835"/>
    <w:rsid w:val="00E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University of Minnesota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Anne Blaes</cp:lastModifiedBy>
  <cp:revision>2</cp:revision>
  <dcterms:created xsi:type="dcterms:W3CDTF">2018-06-29T15:39:00Z</dcterms:created>
  <dcterms:modified xsi:type="dcterms:W3CDTF">2018-06-29T15:39:00Z</dcterms:modified>
</cp:coreProperties>
</file>