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DB" w:rsidRPr="008170F8" w:rsidRDefault="00E27BDB" w:rsidP="0028278E">
      <w:pPr>
        <w:pStyle w:val="Paragraph"/>
        <w:ind w:firstLine="0"/>
        <w:rPr>
          <w:b/>
          <w:sz w:val="28"/>
          <w:szCs w:val="28"/>
        </w:rPr>
      </w:pPr>
      <w:r w:rsidRPr="008170F8">
        <w:rPr>
          <w:b/>
          <w:sz w:val="28"/>
          <w:szCs w:val="28"/>
        </w:rPr>
        <w:t xml:space="preserve">Supplementary Text </w:t>
      </w:r>
    </w:p>
    <w:p w:rsidR="00E27BDB" w:rsidRDefault="00E27BDB" w:rsidP="0028278E">
      <w:pPr>
        <w:pStyle w:val="Paragraph"/>
        <w:ind w:firstLine="0"/>
      </w:pPr>
      <w:proofErr w:type="gramStart"/>
      <w:r>
        <w:rPr>
          <w:b/>
        </w:rPr>
        <w:t>for</w:t>
      </w:r>
      <w:proofErr w:type="gramEnd"/>
      <w:r>
        <w:rPr>
          <w:b/>
        </w:rPr>
        <w:t xml:space="preserve"> “The Dynamic Side of the Warburg Effect: Glycolytic Intermediates as Buffer for Fluctuating Glucose and O</w:t>
      </w:r>
      <w:r>
        <w:rPr>
          <w:b/>
          <w:vertAlign w:val="subscript"/>
        </w:rPr>
        <w:t>2</w:t>
      </w:r>
      <w:r>
        <w:rPr>
          <w:b/>
        </w:rPr>
        <w:t xml:space="preserve"> Supply in Tumor Cells” by JHGM van Beek</w:t>
      </w:r>
    </w:p>
    <w:p w:rsidR="00E27BDB" w:rsidRPr="002265D4" w:rsidRDefault="00E27BDB" w:rsidP="0028278E">
      <w:pPr>
        <w:pStyle w:val="Heading4"/>
      </w:pPr>
    </w:p>
    <w:p w:rsidR="00E27BDB" w:rsidRPr="003E3F57" w:rsidRDefault="00E27BDB" w:rsidP="009D6435">
      <w:pPr>
        <w:jc w:val="both"/>
        <w:rPr>
          <w:sz w:val="24"/>
          <w:szCs w:val="24"/>
          <w:u w:val="single"/>
        </w:rPr>
      </w:pPr>
      <w:r>
        <w:rPr>
          <w:sz w:val="24"/>
          <w:szCs w:val="24"/>
          <w:u w:val="single"/>
        </w:rPr>
        <w:t xml:space="preserve">Short </w:t>
      </w:r>
      <w:r w:rsidRPr="003E3F57">
        <w:rPr>
          <w:sz w:val="24"/>
          <w:szCs w:val="24"/>
          <w:u w:val="single"/>
        </w:rPr>
        <w:t xml:space="preserve">Description of the </w:t>
      </w:r>
      <w:r>
        <w:rPr>
          <w:sz w:val="24"/>
          <w:szCs w:val="24"/>
          <w:u w:val="single"/>
        </w:rPr>
        <w:t>Computational M</w:t>
      </w:r>
      <w:r w:rsidRPr="003E3F57">
        <w:rPr>
          <w:sz w:val="24"/>
          <w:szCs w:val="24"/>
          <w:u w:val="single"/>
        </w:rPr>
        <w:t>odel</w:t>
      </w:r>
    </w:p>
    <w:p w:rsidR="00E27BDB" w:rsidRPr="00B217A1" w:rsidRDefault="00E27BDB" w:rsidP="00CA5F6C">
      <w:pPr>
        <w:rPr>
          <w:sz w:val="24"/>
          <w:szCs w:val="24"/>
        </w:rPr>
      </w:pPr>
      <w:r w:rsidRPr="00B217A1">
        <w:rPr>
          <w:sz w:val="24"/>
          <w:szCs w:val="24"/>
        </w:rPr>
        <w:t xml:space="preserve">Chance and Hess explained their kinetic data </w:t>
      </w:r>
      <w:r>
        <w:rPr>
          <w:sz w:val="24"/>
          <w:szCs w:val="24"/>
        </w:rPr>
        <w:t>on Ehrlich ascites tumor cells</w:t>
      </w:r>
      <w:r w:rsidRPr="00B217A1">
        <w:rPr>
          <w:sz w:val="24"/>
          <w:szCs w:val="24"/>
        </w:rPr>
        <w:t xml:space="preserve"> </w:t>
      </w:r>
      <w:r>
        <w:rPr>
          <w:sz w:val="24"/>
          <w:szCs w:val="24"/>
        </w:rPr>
        <w:t>(</w:t>
      </w:r>
      <w:r w:rsidRPr="00B217A1">
        <w:rPr>
          <w:sz w:val="24"/>
          <w:szCs w:val="24"/>
        </w:rPr>
        <w:t>EATC</w:t>
      </w:r>
      <w:r>
        <w:rPr>
          <w:sz w:val="24"/>
          <w:szCs w:val="24"/>
        </w:rPr>
        <w:t>)</w:t>
      </w:r>
      <w:r w:rsidRPr="00B217A1">
        <w:rPr>
          <w:sz w:val="24"/>
          <w:szCs w:val="24"/>
        </w:rPr>
        <w:t xml:space="preserve"> with the first computational model of a multi-enzyme system ever published </w:t>
      </w:r>
      <w:r>
        <w:rPr>
          <w:noProof/>
          <w:sz w:val="24"/>
          <w:szCs w:val="24"/>
        </w:rPr>
        <w:t>(</w:t>
      </w:r>
      <w:r w:rsidRPr="00A15906">
        <w:rPr>
          <w:i/>
          <w:noProof/>
          <w:sz w:val="24"/>
          <w:szCs w:val="24"/>
        </w:rPr>
        <w:t>1, 2</w:t>
      </w:r>
      <w:r>
        <w:rPr>
          <w:noProof/>
          <w:sz w:val="24"/>
          <w:szCs w:val="24"/>
        </w:rPr>
        <w:t>)</w:t>
      </w:r>
      <w:r w:rsidRPr="00B217A1">
        <w:rPr>
          <w:sz w:val="24"/>
          <w:szCs w:val="24"/>
        </w:rPr>
        <w:t xml:space="preserve">, incorporating biochemical assumptions which are now considered false. A new computational model is developed here which simultaneously describes Warburg’s measurements on steady EATC metabolism </w:t>
      </w:r>
      <w:r>
        <w:rPr>
          <w:noProof/>
          <w:sz w:val="24"/>
          <w:szCs w:val="24"/>
        </w:rPr>
        <w:t>(</w:t>
      </w:r>
      <w:r w:rsidRPr="00A15906">
        <w:rPr>
          <w:i/>
          <w:noProof/>
          <w:sz w:val="24"/>
          <w:szCs w:val="24"/>
        </w:rPr>
        <w:t>3</w:t>
      </w:r>
      <w:r>
        <w:rPr>
          <w:noProof/>
          <w:sz w:val="24"/>
          <w:szCs w:val="24"/>
        </w:rPr>
        <w:t>)</w:t>
      </w:r>
      <w:r w:rsidRPr="00B217A1">
        <w:rPr>
          <w:sz w:val="24"/>
          <w:szCs w:val="24"/>
        </w:rPr>
        <w:t xml:space="preserve"> and kinetic data during the first minutes by Chance </w:t>
      </w:r>
      <w:r>
        <w:rPr>
          <w:noProof/>
          <w:sz w:val="24"/>
          <w:szCs w:val="24"/>
        </w:rPr>
        <w:t>(</w:t>
      </w:r>
      <w:r w:rsidRPr="00A15906">
        <w:rPr>
          <w:i/>
          <w:noProof/>
          <w:sz w:val="24"/>
          <w:szCs w:val="24"/>
        </w:rPr>
        <w:t>1, 4, 5</w:t>
      </w:r>
      <w:r>
        <w:rPr>
          <w:noProof/>
          <w:sz w:val="24"/>
          <w:szCs w:val="24"/>
        </w:rPr>
        <w:t>)</w:t>
      </w:r>
      <w:r w:rsidRPr="00B217A1">
        <w:rPr>
          <w:sz w:val="24"/>
          <w:szCs w:val="24"/>
        </w:rPr>
        <w:t xml:space="preserve">, Coe </w:t>
      </w:r>
      <w:r>
        <w:rPr>
          <w:noProof/>
          <w:sz w:val="24"/>
          <w:szCs w:val="24"/>
        </w:rPr>
        <w:t>(</w:t>
      </w:r>
      <w:r w:rsidRPr="00A15906">
        <w:rPr>
          <w:i/>
          <w:noProof/>
          <w:sz w:val="24"/>
          <w:szCs w:val="24"/>
        </w:rPr>
        <w:t>6, 7</w:t>
      </w:r>
      <w:proofErr w:type="gramStart"/>
      <w:r>
        <w:rPr>
          <w:noProof/>
          <w:sz w:val="24"/>
          <w:szCs w:val="24"/>
        </w:rPr>
        <w:t>)</w:t>
      </w:r>
      <w:r w:rsidRPr="00B217A1">
        <w:rPr>
          <w:sz w:val="24"/>
          <w:szCs w:val="24"/>
        </w:rPr>
        <w:t xml:space="preserve">  and</w:t>
      </w:r>
      <w:proofErr w:type="gramEnd"/>
      <w:r w:rsidRPr="00B217A1">
        <w:rPr>
          <w:sz w:val="24"/>
          <w:szCs w:val="24"/>
        </w:rPr>
        <w:t xml:space="preserve"> others </w:t>
      </w:r>
      <w:r>
        <w:rPr>
          <w:noProof/>
          <w:sz w:val="24"/>
          <w:szCs w:val="24"/>
        </w:rPr>
        <w:t>(</w:t>
      </w:r>
      <w:r w:rsidRPr="00A15906">
        <w:rPr>
          <w:i/>
          <w:noProof/>
          <w:sz w:val="24"/>
          <w:szCs w:val="24"/>
        </w:rPr>
        <w:t>8, 9</w:t>
      </w:r>
      <w:r>
        <w:rPr>
          <w:noProof/>
          <w:sz w:val="24"/>
          <w:szCs w:val="24"/>
        </w:rPr>
        <w:t>)</w:t>
      </w:r>
      <w:r w:rsidRPr="00B217A1">
        <w:rPr>
          <w:sz w:val="24"/>
          <w:szCs w:val="24"/>
        </w:rPr>
        <w:t xml:space="preserve">. The approach is similar to recent modeling of yeast glycolysis to show trade-offs between robustness and efficiency under non-limiting glucose supply </w:t>
      </w:r>
      <w:r>
        <w:rPr>
          <w:noProof/>
          <w:sz w:val="24"/>
          <w:szCs w:val="24"/>
        </w:rPr>
        <w:t>(</w:t>
      </w:r>
      <w:r w:rsidRPr="00A15906">
        <w:rPr>
          <w:i/>
          <w:noProof/>
          <w:sz w:val="24"/>
          <w:szCs w:val="24"/>
        </w:rPr>
        <w:t>10</w:t>
      </w:r>
      <w:r>
        <w:rPr>
          <w:noProof/>
          <w:sz w:val="24"/>
          <w:szCs w:val="24"/>
        </w:rPr>
        <w:t>)</w:t>
      </w:r>
      <w:r w:rsidRPr="00B217A1">
        <w:rPr>
          <w:sz w:val="24"/>
          <w:szCs w:val="24"/>
        </w:rPr>
        <w:t>. The new model gives a simplified representation of the EATC metabolic system with the aim to reproduce a broad range of metabolic responses of EATC.</w:t>
      </w:r>
    </w:p>
    <w:p w:rsidR="00E27BDB" w:rsidRPr="00B217A1" w:rsidRDefault="00E27BDB" w:rsidP="00CA5F6C">
      <w:pPr>
        <w:rPr>
          <w:sz w:val="24"/>
          <w:szCs w:val="24"/>
        </w:rPr>
      </w:pPr>
      <w:r>
        <w:rPr>
          <w:sz w:val="24"/>
          <w:szCs w:val="24"/>
        </w:rPr>
        <w:t xml:space="preserve">  </w:t>
      </w:r>
      <w:r w:rsidRPr="00B217A1">
        <w:rPr>
          <w:sz w:val="24"/>
          <w:szCs w:val="24"/>
        </w:rPr>
        <w:t xml:space="preserve">Blood flow in tumor tissue is often low and fluctuating, resulting in cycling hypoxia </w:t>
      </w:r>
      <w:r>
        <w:rPr>
          <w:noProof/>
          <w:sz w:val="24"/>
          <w:szCs w:val="24"/>
        </w:rPr>
        <w:t>(</w:t>
      </w:r>
      <w:r w:rsidRPr="00A15906">
        <w:rPr>
          <w:i/>
          <w:noProof/>
          <w:sz w:val="24"/>
          <w:szCs w:val="24"/>
        </w:rPr>
        <w:t>11-13</w:t>
      </w:r>
      <w:r>
        <w:rPr>
          <w:noProof/>
          <w:sz w:val="24"/>
          <w:szCs w:val="24"/>
        </w:rPr>
        <w:t>)</w:t>
      </w:r>
      <w:r w:rsidRPr="00B217A1">
        <w:rPr>
          <w:sz w:val="24"/>
          <w:szCs w:val="24"/>
        </w:rPr>
        <w:t xml:space="preserve"> and glucose shortages. The present model therefore includes the dependence of glycolysis and mitochondrial ATP production on glucose and oxygen concentrations. Glycolysis is represented by a head section which produces phosphorylated glycolytic intermediates (PGI), for the major part fructose 1</w:t>
      </w:r>
      <w:proofErr w:type="gramStart"/>
      <w:r w:rsidRPr="00B217A1">
        <w:rPr>
          <w:sz w:val="24"/>
          <w:szCs w:val="24"/>
        </w:rPr>
        <w:t>,6</w:t>
      </w:r>
      <w:proofErr w:type="gramEnd"/>
      <w:r w:rsidRPr="00B217A1">
        <w:rPr>
          <w:sz w:val="24"/>
          <w:szCs w:val="24"/>
        </w:rPr>
        <w:t>-bisphosphate (FBP), from glucose and ATP. In the glycolytic tail section, downstream from FBP, AD</w:t>
      </w:r>
      <w:r>
        <w:rPr>
          <w:sz w:val="24"/>
          <w:szCs w:val="24"/>
        </w:rPr>
        <w:t>P is phosphorylated to ATP (Figure</w:t>
      </w:r>
      <w:r w:rsidRPr="00B217A1">
        <w:rPr>
          <w:sz w:val="24"/>
          <w:szCs w:val="24"/>
        </w:rPr>
        <w:t xml:space="preserve"> 1). Inhibition of the head section by PGI constitutes an important regulatory feedback loop. Strong negative feedback by glucose 6-phosphate on hexokinase in tumor cells </w:t>
      </w:r>
      <w:r>
        <w:rPr>
          <w:noProof/>
          <w:sz w:val="24"/>
          <w:szCs w:val="24"/>
        </w:rPr>
        <w:t>(</w:t>
      </w:r>
      <w:r w:rsidRPr="00A15906">
        <w:rPr>
          <w:i/>
          <w:noProof/>
          <w:sz w:val="24"/>
          <w:szCs w:val="24"/>
        </w:rPr>
        <w:t>14</w:t>
      </w:r>
      <w:r>
        <w:rPr>
          <w:noProof/>
          <w:sz w:val="24"/>
          <w:szCs w:val="24"/>
        </w:rPr>
        <w:t>)</w:t>
      </w:r>
      <w:r w:rsidRPr="00B217A1">
        <w:rPr>
          <w:sz w:val="24"/>
          <w:szCs w:val="24"/>
        </w:rPr>
        <w:t xml:space="preserve"> and by FBP on the head section of glycolysis in EATC </w:t>
      </w:r>
      <w:r>
        <w:rPr>
          <w:noProof/>
          <w:sz w:val="24"/>
          <w:szCs w:val="24"/>
        </w:rPr>
        <w:t>(</w:t>
      </w:r>
      <w:r w:rsidRPr="00A15906">
        <w:rPr>
          <w:i/>
          <w:noProof/>
          <w:sz w:val="24"/>
          <w:szCs w:val="24"/>
        </w:rPr>
        <w:t>15</w:t>
      </w:r>
      <w:r>
        <w:rPr>
          <w:noProof/>
          <w:sz w:val="24"/>
          <w:szCs w:val="24"/>
        </w:rPr>
        <w:t>)</w:t>
      </w:r>
      <w:r w:rsidRPr="00B217A1">
        <w:rPr>
          <w:sz w:val="24"/>
          <w:szCs w:val="24"/>
        </w:rPr>
        <w:t xml:space="preserve"> is well known. This inhibition shows &gt;10 s time delay </w:t>
      </w:r>
      <w:r>
        <w:rPr>
          <w:noProof/>
          <w:sz w:val="24"/>
          <w:szCs w:val="24"/>
        </w:rPr>
        <w:t>(</w:t>
      </w:r>
      <w:r w:rsidRPr="00A15906">
        <w:rPr>
          <w:i/>
          <w:noProof/>
          <w:sz w:val="24"/>
          <w:szCs w:val="24"/>
        </w:rPr>
        <w:t>15, 16</w:t>
      </w:r>
      <w:r>
        <w:rPr>
          <w:noProof/>
          <w:sz w:val="24"/>
          <w:szCs w:val="24"/>
        </w:rPr>
        <w:t>)</w:t>
      </w:r>
      <w:r w:rsidRPr="00B217A1">
        <w:rPr>
          <w:sz w:val="24"/>
          <w:szCs w:val="24"/>
        </w:rPr>
        <w:t>.</w:t>
      </w:r>
    </w:p>
    <w:p w:rsidR="00E27BDB" w:rsidRPr="000D3C14" w:rsidRDefault="00E27BDB" w:rsidP="000D3C14"/>
    <w:p w:rsidR="00E27BDB" w:rsidRDefault="00E27BDB" w:rsidP="009D6435">
      <w:pPr>
        <w:jc w:val="both"/>
      </w:pPr>
      <w:r w:rsidRPr="001D6D73">
        <w:rPr>
          <w:sz w:val="24"/>
          <w:szCs w:val="24"/>
          <w:u w:val="single"/>
        </w:rPr>
        <w:t>Model Equations</w:t>
      </w:r>
    </w:p>
    <w:p w:rsidR="00E27BDB" w:rsidRPr="00EC381B" w:rsidRDefault="00E27BDB" w:rsidP="009D6435">
      <w:pPr>
        <w:jc w:val="both"/>
        <w:rPr>
          <w:sz w:val="24"/>
          <w:szCs w:val="24"/>
          <w:u w:val="single"/>
        </w:rPr>
      </w:pPr>
      <w:r>
        <w:rPr>
          <w:b/>
          <w:sz w:val="24"/>
          <w:szCs w:val="24"/>
        </w:rPr>
        <w:t xml:space="preserve">      </w:t>
      </w:r>
      <w:r>
        <w:rPr>
          <w:sz w:val="24"/>
          <w:szCs w:val="24"/>
          <w:u w:val="single"/>
        </w:rPr>
        <w:t>Kinetic R</w:t>
      </w:r>
      <w:r w:rsidRPr="00EC381B">
        <w:rPr>
          <w:sz w:val="24"/>
          <w:szCs w:val="24"/>
          <w:u w:val="single"/>
        </w:rPr>
        <w:t xml:space="preserve">ate </w:t>
      </w:r>
      <w:r>
        <w:rPr>
          <w:sz w:val="24"/>
          <w:szCs w:val="24"/>
          <w:u w:val="single"/>
        </w:rPr>
        <w:t>E</w:t>
      </w:r>
      <w:r w:rsidRPr="00EC381B">
        <w:rPr>
          <w:sz w:val="24"/>
          <w:szCs w:val="24"/>
          <w:u w:val="single"/>
        </w:rPr>
        <w:t>quations</w:t>
      </w:r>
    </w:p>
    <w:p w:rsidR="00E27BDB" w:rsidRDefault="00E27BDB" w:rsidP="00647D5F">
      <w:pPr>
        <w:rPr>
          <w:sz w:val="24"/>
          <w:szCs w:val="24"/>
        </w:rPr>
      </w:pPr>
      <w:proofErr w:type="spellStart"/>
      <w:r>
        <w:rPr>
          <w:sz w:val="24"/>
          <w:szCs w:val="24"/>
        </w:rPr>
        <w:t>J</w:t>
      </w:r>
      <w:r>
        <w:rPr>
          <w:sz w:val="24"/>
          <w:szCs w:val="24"/>
          <w:vertAlign w:val="subscript"/>
        </w:rPr>
        <w:t>head</w:t>
      </w:r>
      <w:proofErr w:type="spellEnd"/>
      <w:r>
        <w:rPr>
          <w:sz w:val="24"/>
          <w:szCs w:val="24"/>
        </w:rPr>
        <w:t>,</w:t>
      </w:r>
      <w:r w:rsidRPr="00B40019">
        <w:rPr>
          <w:sz w:val="24"/>
          <w:szCs w:val="24"/>
        </w:rPr>
        <w:t xml:space="preserve"> </w:t>
      </w:r>
      <w:r>
        <w:rPr>
          <w:sz w:val="24"/>
          <w:szCs w:val="24"/>
        </w:rPr>
        <w:t>t</w:t>
      </w:r>
      <w:r w:rsidRPr="00B40019">
        <w:rPr>
          <w:sz w:val="24"/>
          <w:szCs w:val="24"/>
        </w:rPr>
        <w:t xml:space="preserve">he </w:t>
      </w:r>
      <w:r>
        <w:rPr>
          <w:sz w:val="24"/>
          <w:szCs w:val="24"/>
        </w:rPr>
        <w:t xml:space="preserve">flux in the </w:t>
      </w:r>
      <w:r w:rsidRPr="00B40019">
        <w:rPr>
          <w:sz w:val="24"/>
          <w:szCs w:val="24"/>
        </w:rPr>
        <w:t>head section of glycolysis</w:t>
      </w:r>
      <w:r>
        <w:rPr>
          <w:sz w:val="24"/>
          <w:szCs w:val="24"/>
        </w:rPr>
        <w:t xml:space="preserve">, </w:t>
      </w:r>
      <w:r w:rsidRPr="00B40019">
        <w:rPr>
          <w:sz w:val="24"/>
          <w:szCs w:val="24"/>
        </w:rPr>
        <w:t>where glucose is twice phosphorylated</w:t>
      </w:r>
      <w:r>
        <w:rPr>
          <w:sz w:val="24"/>
          <w:szCs w:val="24"/>
        </w:rPr>
        <w:t>,</w:t>
      </w:r>
      <w:r w:rsidRPr="00B40019">
        <w:rPr>
          <w:sz w:val="24"/>
          <w:szCs w:val="24"/>
        </w:rPr>
        <w:t xml:space="preserve"> </w:t>
      </w:r>
      <w:r>
        <w:rPr>
          <w:sz w:val="24"/>
          <w:szCs w:val="24"/>
        </w:rPr>
        <w:t>is quantified as the</w:t>
      </w:r>
      <w:r w:rsidRPr="00B40019">
        <w:rPr>
          <w:sz w:val="24"/>
          <w:szCs w:val="24"/>
        </w:rPr>
        <w:t xml:space="preserve"> amount of six-carbon units </w:t>
      </w:r>
      <w:r>
        <w:rPr>
          <w:sz w:val="24"/>
          <w:szCs w:val="24"/>
        </w:rPr>
        <w:t xml:space="preserve">taken up </w:t>
      </w:r>
      <w:r w:rsidRPr="00B40019">
        <w:rPr>
          <w:sz w:val="24"/>
          <w:szCs w:val="24"/>
        </w:rPr>
        <w:t xml:space="preserve">per liter intracellular water per second (µM/s). The </w:t>
      </w:r>
      <w:r>
        <w:rPr>
          <w:sz w:val="24"/>
          <w:szCs w:val="24"/>
        </w:rPr>
        <w:t xml:space="preserve">reactants of the head section are glucose and 2 ATP molecules; the </w:t>
      </w:r>
      <w:r w:rsidRPr="00B40019">
        <w:rPr>
          <w:sz w:val="24"/>
          <w:szCs w:val="24"/>
        </w:rPr>
        <w:t>product</w:t>
      </w:r>
      <w:r>
        <w:rPr>
          <w:sz w:val="24"/>
          <w:szCs w:val="24"/>
        </w:rPr>
        <w:t>s of the head section are</w:t>
      </w:r>
      <w:r w:rsidRPr="00B40019">
        <w:rPr>
          <w:sz w:val="24"/>
          <w:szCs w:val="24"/>
        </w:rPr>
        <w:t xml:space="preserve"> </w:t>
      </w:r>
      <w:r>
        <w:rPr>
          <w:sz w:val="24"/>
          <w:szCs w:val="24"/>
        </w:rPr>
        <w:t>fructose 1</w:t>
      </w:r>
      <w:proofErr w:type="gramStart"/>
      <w:r>
        <w:rPr>
          <w:sz w:val="24"/>
          <w:szCs w:val="24"/>
        </w:rPr>
        <w:t>,6</w:t>
      </w:r>
      <w:proofErr w:type="gramEnd"/>
      <w:r w:rsidRPr="00B40019">
        <w:rPr>
          <w:sz w:val="24"/>
          <w:szCs w:val="24"/>
        </w:rPr>
        <w:t>-bisphosphate</w:t>
      </w:r>
      <w:r>
        <w:rPr>
          <w:sz w:val="24"/>
          <w:szCs w:val="24"/>
        </w:rPr>
        <w:t xml:space="preserve"> (</w:t>
      </w:r>
      <w:r w:rsidRPr="00B40019">
        <w:rPr>
          <w:sz w:val="24"/>
          <w:szCs w:val="24"/>
        </w:rPr>
        <w:t>FBP</w:t>
      </w:r>
      <w:r>
        <w:rPr>
          <w:sz w:val="24"/>
          <w:szCs w:val="24"/>
        </w:rPr>
        <w:t>) and 2 ADP</w:t>
      </w:r>
      <w:r w:rsidRPr="00B40019">
        <w:rPr>
          <w:sz w:val="24"/>
          <w:szCs w:val="24"/>
        </w:rPr>
        <w:t xml:space="preserve">. The rate equation resembles the equation </w:t>
      </w:r>
      <w:r>
        <w:rPr>
          <w:sz w:val="24"/>
          <w:szCs w:val="24"/>
        </w:rPr>
        <w:t>for</w:t>
      </w:r>
      <w:r w:rsidRPr="00B40019">
        <w:rPr>
          <w:sz w:val="24"/>
          <w:szCs w:val="24"/>
        </w:rPr>
        <w:t xml:space="preserve"> hexokinase </w:t>
      </w:r>
      <w:r>
        <w:rPr>
          <w:noProof/>
          <w:sz w:val="24"/>
          <w:szCs w:val="24"/>
        </w:rPr>
        <w:t>(</w:t>
      </w:r>
      <w:r w:rsidRPr="00A15906">
        <w:rPr>
          <w:i/>
          <w:noProof/>
          <w:sz w:val="24"/>
          <w:szCs w:val="24"/>
        </w:rPr>
        <w:t>17, 18</w:t>
      </w:r>
      <w:r>
        <w:rPr>
          <w:noProof/>
          <w:sz w:val="24"/>
          <w:szCs w:val="24"/>
        </w:rPr>
        <w:t>)</w:t>
      </w:r>
      <w:r w:rsidRPr="00B40019">
        <w:rPr>
          <w:sz w:val="24"/>
          <w:szCs w:val="24"/>
        </w:rPr>
        <w:t xml:space="preserve">, the enzyme which dominates flux control over </w:t>
      </w:r>
      <w:proofErr w:type="spellStart"/>
      <w:r w:rsidRPr="00B40019">
        <w:rPr>
          <w:sz w:val="24"/>
          <w:szCs w:val="24"/>
        </w:rPr>
        <w:t>glycosis</w:t>
      </w:r>
      <w:proofErr w:type="spellEnd"/>
      <w:r w:rsidRPr="00B40019">
        <w:rPr>
          <w:sz w:val="24"/>
          <w:szCs w:val="24"/>
        </w:rPr>
        <w:t xml:space="preserve"> </w:t>
      </w:r>
      <w:r>
        <w:rPr>
          <w:sz w:val="24"/>
          <w:szCs w:val="24"/>
        </w:rPr>
        <w:t xml:space="preserve">in cancer cells </w:t>
      </w:r>
      <w:r>
        <w:rPr>
          <w:noProof/>
          <w:sz w:val="24"/>
          <w:szCs w:val="24"/>
        </w:rPr>
        <w:t>(</w:t>
      </w:r>
      <w:r w:rsidRPr="00A15906">
        <w:rPr>
          <w:i/>
          <w:noProof/>
          <w:sz w:val="24"/>
          <w:szCs w:val="24"/>
        </w:rPr>
        <w:t>14</w:t>
      </w:r>
      <w:r>
        <w:rPr>
          <w:noProof/>
          <w:sz w:val="24"/>
          <w:szCs w:val="24"/>
        </w:rPr>
        <w:t>)</w:t>
      </w:r>
      <w:r w:rsidRPr="00B40019">
        <w:rPr>
          <w:sz w:val="24"/>
          <w:szCs w:val="24"/>
        </w:rPr>
        <w:t xml:space="preserve">. </w:t>
      </w:r>
      <w:r>
        <w:rPr>
          <w:sz w:val="24"/>
          <w:szCs w:val="24"/>
        </w:rPr>
        <w:t>T</w:t>
      </w:r>
      <w:r w:rsidRPr="00B40019">
        <w:rPr>
          <w:sz w:val="24"/>
          <w:szCs w:val="24"/>
        </w:rPr>
        <w:t>he</w:t>
      </w:r>
      <w:r>
        <w:rPr>
          <w:sz w:val="24"/>
          <w:szCs w:val="24"/>
        </w:rPr>
        <w:t>re is</w:t>
      </w:r>
      <w:r w:rsidRPr="00B40019">
        <w:rPr>
          <w:sz w:val="24"/>
          <w:szCs w:val="24"/>
        </w:rPr>
        <w:t xml:space="preserve"> strong feedback inhibition of hexokinase by </w:t>
      </w:r>
      <w:r>
        <w:rPr>
          <w:sz w:val="24"/>
          <w:szCs w:val="24"/>
        </w:rPr>
        <w:t>glucose 6</w:t>
      </w:r>
      <w:r w:rsidRPr="00B40019">
        <w:rPr>
          <w:sz w:val="24"/>
          <w:szCs w:val="24"/>
        </w:rPr>
        <w:t>-phosphate</w:t>
      </w:r>
      <w:r>
        <w:rPr>
          <w:sz w:val="24"/>
          <w:szCs w:val="24"/>
        </w:rPr>
        <w:t xml:space="preserve"> </w:t>
      </w:r>
      <w:r>
        <w:rPr>
          <w:noProof/>
          <w:sz w:val="24"/>
          <w:szCs w:val="24"/>
        </w:rPr>
        <w:t>(</w:t>
      </w:r>
      <w:r w:rsidRPr="00A15906">
        <w:rPr>
          <w:i/>
          <w:noProof/>
          <w:sz w:val="24"/>
          <w:szCs w:val="24"/>
        </w:rPr>
        <w:t>14</w:t>
      </w:r>
      <w:r>
        <w:rPr>
          <w:noProof/>
          <w:sz w:val="24"/>
          <w:szCs w:val="24"/>
        </w:rPr>
        <w:t>)</w:t>
      </w:r>
      <w:r>
        <w:rPr>
          <w:sz w:val="24"/>
          <w:szCs w:val="24"/>
        </w:rPr>
        <w:t>.</w:t>
      </w:r>
      <w:r w:rsidRPr="00B40019">
        <w:rPr>
          <w:sz w:val="24"/>
          <w:szCs w:val="24"/>
        </w:rPr>
        <w:t xml:space="preserve"> </w:t>
      </w:r>
      <w:r>
        <w:rPr>
          <w:sz w:val="24"/>
          <w:szCs w:val="24"/>
        </w:rPr>
        <w:t>F</w:t>
      </w:r>
      <w:r w:rsidRPr="00B40019">
        <w:rPr>
          <w:sz w:val="24"/>
          <w:szCs w:val="24"/>
        </w:rPr>
        <w:t>eedback inhibition of this enzyme by FBP</w:t>
      </w:r>
      <w:r>
        <w:rPr>
          <w:sz w:val="24"/>
          <w:szCs w:val="24"/>
        </w:rPr>
        <w:t xml:space="preserve"> was</w:t>
      </w:r>
      <w:r w:rsidRPr="00B40019">
        <w:rPr>
          <w:sz w:val="24"/>
          <w:szCs w:val="24"/>
        </w:rPr>
        <w:t xml:space="preserve"> </w:t>
      </w:r>
      <w:r>
        <w:rPr>
          <w:sz w:val="24"/>
          <w:szCs w:val="24"/>
        </w:rPr>
        <w:t xml:space="preserve">also </w:t>
      </w:r>
      <w:r w:rsidRPr="00B40019">
        <w:rPr>
          <w:sz w:val="24"/>
          <w:szCs w:val="24"/>
        </w:rPr>
        <w:t xml:space="preserve">described </w:t>
      </w:r>
      <w:r>
        <w:rPr>
          <w:sz w:val="24"/>
          <w:szCs w:val="24"/>
        </w:rPr>
        <w:t xml:space="preserve">specifically </w:t>
      </w:r>
      <w:r w:rsidRPr="00B40019">
        <w:rPr>
          <w:sz w:val="24"/>
          <w:szCs w:val="24"/>
        </w:rPr>
        <w:t xml:space="preserve">for EATC </w:t>
      </w:r>
      <w:r>
        <w:rPr>
          <w:noProof/>
          <w:sz w:val="24"/>
          <w:szCs w:val="24"/>
        </w:rPr>
        <w:t>(</w:t>
      </w:r>
      <w:r w:rsidRPr="00A15906">
        <w:rPr>
          <w:i/>
          <w:noProof/>
          <w:sz w:val="24"/>
          <w:szCs w:val="24"/>
        </w:rPr>
        <w:t>15, 19</w:t>
      </w:r>
      <w:r>
        <w:rPr>
          <w:noProof/>
          <w:sz w:val="24"/>
          <w:szCs w:val="24"/>
        </w:rPr>
        <w:t>)</w:t>
      </w:r>
      <w:r>
        <w:rPr>
          <w:sz w:val="24"/>
          <w:szCs w:val="24"/>
        </w:rPr>
        <w:t>.  The third</w:t>
      </w:r>
      <w:r w:rsidRPr="00B40019">
        <w:rPr>
          <w:sz w:val="24"/>
          <w:szCs w:val="24"/>
        </w:rPr>
        <w:t xml:space="preserve"> enzyme</w:t>
      </w:r>
      <w:r>
        <w:rPr>
          <w:sz w:val="24"/>
          <w:szCs w:val="24"/>
        </w:rPr>
        <w:t xml:space="preserve"> in the head section, phosphofructokinase (PFK</w:t>
      </w:r>
      <w:r w:rsidRPr="00B40019">
        <w:rPr>
          <w:sz w:val="24"/>
          <w:szCs w:val="24"/>
        </w:rPr>
        <w:t>)</w:t>
      </w:r>
      <w:r>
        <w:rPr>
          <w:sz w:val="24"/>
          <w:szCs w:val="24"/>
        </w:rPr>
        <w:t>,</w:t>
      </w:r>
      <w:r w:rsidRPr="00B40019">
        <w:rPr>
          <w:sz w:val="24"/>
          <w:szCs w:val="24"/>
        </w:rPr>
        <w:t xml:space="preserve"> is inhibited in EATC by </w:t>
      </w:r>
      <w:r>
        <w:rPr>
          <w:sz w:val="24"/>
          <w:szCs w:val="24"/>
        </w:rPr>
        <w:t>phospho</w:t>
      </w:r>
      <w:r w:rsidRPr="00B40019">
        <w:rPr>
          <w:sz w:val="24"/>
          <w:szCs w:val="24"/>
        </w:rPr>
        <w:t>enolpyruvate (PEP), a</w:t>
      </w:r>
      <w:r>
        <w:rPr>
          <w:sz w:val="24"/>
          <w:szCs w:val="24"/>
        </w:rPr>
        <w:t>nother</w:t>
      </w:r>
      <w:r w:rsidRPr="00B40019">
        <w:rPr>
          <w:sz w:val="24"/>
          <w:szCs w:val="24"/>
        </w:rPr>
        <w:t xml:space="preserve"> PGI species </w:t>
      </w:r>
      <w:r>
        <w:rPr>
          <w:noProof/>
          <w:sz w:val="24"/>
          <w:szCs w:val="24"/>
        </w:rPr>
        <w:t>(</w:t>
      </w:r>
      <w:r w:rsidRPr="00A15906">
        <w:rPr>
          <w:i/>
          <w:noProof/>
          <w:sz w:val="24"/>
          <w:szCs w:val="24"/>
        </w:rPr>
        <w:t>20</w:t>
      </w:r>
      <w:r>
        <w:rPr>
          <w:noProof/>
          <w:sz w:val="24"/>
          <w:szCs w:val="24"/>
        </w:rPr>
        <w:t>)</w:t>
      </w:r>
      <w:r>
        <w:rPr>
          <w:sz w:val="24"/>
          <w:szCs w:val="24"/>
        </w:rPr>
        <w:t xml:space="preserve">. These inhibition mechanisms of the head section by downstream metabolites are implemented by modulation of the </w:t>
      </w:r>
      <w:r w:rsidRPr="00B40019">
        <w:rPr>
          <w:sz w:val="24"/>
          <w:szCs w:val="24"/>
        </w:rPr>
        <w:t>fraction</w:t>
      </w:r>
      <w:r>
        <w:rPr>
          <w:sz w:val="24"/>
          <w:szCs w:val="24"/>
        </w:rPr>
        <w:t xml:space="preserve"> of the head section which is active,</w:t>
      </w:r>
      <w:r w:rsidRPr="00B40019">
        <w:rPr>
          <w:sz w:val="24"/>
          <w:szCs w:val="24"/>
        </w:rPr>
        <w:t xml:space="preserve"> </w:t>
      </w:r>
      <w:proofErr w:type="spellStart"/>
      <w:r w:rsidRPr="00B40019">
        <w:rPr>
          <w:sz w:val="24"/>
          <w:szCs w:val="24"/>
        </w:rPr>
        <w:t>F</w:t>
      </w:r>
      <w:r w:rsidRPr="00B40019">
        <w:rPr>
          <w:sz w:val="24"/>
          <w:szCs w:val="24"/>
          <w:vertAlign w:val="subscript"/>
        </w:rPr>
        <w:t>active</w:t>
      </w:r>
      <w:proofErr w:type="spellEnd"/>
      <w:r>
        <w:rPr>
          <w:sz w:val="24"/>
          <w:szCs w:val="24"/>
        </w:rPr>
        <w:t xml:space="preserve">. This is regulated by FBP, representing the PGI pool, via forward and backward rate constants, see Eq. 22. The rate </w:t>
      </w:r>
      <w:r w:rsidRPr="00B40019">
        <w:rPr>
          <w:sz w:val="24"/>
          <w:szCs w:val="24"/>
        </w:rPr>
        <w:t>equation t</w:t>
      </w:r>
      <w:r>
        <w:rPr>
          <w:sz w:val="24"/>
          <w:szCs w:val="24"/>
        </w:rPr>
        <w:t xml:space="preserve">herefore describes the </w:t>
      </w:r>
      <w:r w:rsidRPr="00B40019">
        <w:rPr>
          <w:sz w:val="24"/>
          <w:szCs w:val="24"/>
        </w:rPr>
        <w:t>ef</w:t>
      </w:r>
      <w:r>
        <w:rPr>
          <w:sz w:val="24"/>
          <w:szCs w:val="24"/>
        </w:rPr>
        <w:t>fects of glucose and ATP concentrations</w:t>
      </w:r>
      <w:r w:rsidRPr="00B40019">
        <w:rPr>
          <w:sz w:val="24"/>
          <w:szCs w:val="24"/>
        </w:rPr>
        <w:t xml:space="preserve"> and feedback inhibition from the PGI pool</w:t>
      </w:r>
      <w:r>
        <w:rPr>
          <w:sz w:val="24"/>
          <w:szCs w:val="24"/>
        </w:rPr>
        <w:t>:</w:t>
      </w:r>
    </w:p>
    <w:p w:rsidR="00E27BDB" w:rsidRPr="00B40019" w:rsidRDefault="00E27BDB" w:rsidP="00647D5F">
      <w:pPr>
        <w:rPr>
          <w:rFonts w:eastAsiaTheme="minorEastAsia"/>
          <w:sz w:val="24"/>
          <w:szCs w:val="24"/>
        </w:rPr>
      </w:pPr>
    </w:p>
    <w:p w:rsidR="00E27BDB" w:rsidRPr="00B40019" w:rsidRDefault="00E27BDB" w:rsidP="00647D5F">
      <w:pPr>
        <w:pStyle w:val="MTDisplayEquation"/>
        <w:spacing w:line="240" w:lineRule="auto"/>
        <w:rPr>
          <w:sz w:val="24"/>
          <w:szCs w:val="24"/>
        </w:rPr>
      </w:pPr>
      <w:r w:rsidRPr="00B40019">
        <w:rPr>
          <w:sz w:val="24"/>
          <w:szCs w:val="24"/>
        </w:rPr>
        <w:tab/>
      </w:r>
      <w:r w:rsidRPr="00290D81">
        <w:rPr>
          <w:position w:val="-90"/>
        </w:rPr>
        <w:object w:dxaOrig="664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81.75pt" o:ole="">
            <v:imagedata r:id="rId7" o:title=""/>
          </v:shape>
          <o:OLEObject Type="Embed" ProgID="Equation.DSMT4" ShapeID="_x0000_i1025" DrawAspect="Content" ObjectID="_1594200297" r:id="rId8"/>
        </w:object>
      </w:r>
      <w:r w:rsidRPr="00B40019">
        <w:rPr>
          <w:sz w:val="24"/>
          <w:szCs w:val="24"/>
        </w:rPr>
        <w:t xml:space="preserve"> </w:t>
      </w:r>
      <w:r w:rsidRPr="00B40019">
        <w:rPr>
          <w:sz w:val="24"/>
          <w:szCs w:val="24"/>
        </w:rPr>
        <w:tab/>
      </w:r>
      <w:r>
        <w:rPr>
          <w:sz w:val="24"/>
          <w:szCs w:val="24"/>
        </w:rPr>
        <w:t>(1)</w:t>
      </w:r>
    </w:p>
    <w:p w:rsidR="00E27BDB" w:rsidRDefault="00E27BDB" w:rsidP="009D6435">
      <w:pPr>
        <w:tabs>
          <w:tab w:val="center" w:pos="8505"/>
          <w:tab w:val="left" w:pos="8647"/>
        </w:tabs>
        <w:jc w:val="both"/>
        <w:rPr>
          <w:rFonts w:eastAsiaTheme="minorEastAsia"/>
          <w:sz w:val="24"/>
          <w:szCs w:val="24"/>
        </w:rPr>
      </w:pPr>
      <w:r>
        <w:rPr>
          <w:rFonts w:eastAsiaTheme="minorEastAsia"/>
          <w:sz w:val="24"/>
          <w:szCs w:val="24"/>
        </w:rPr>
        <w:t>Variables and parameters in all equations are described in Supplementary Tables 1-3.</w:t>
      </w:r>
    </w:p>
    <w:p w:rsidR="00E27BDB" w:rsidRDefault="00E27BDB" w:rsidP="009D6435">
      <w:pPr>
        <w:tabs>
          <w:tab w:val="center" w:pos="8505"/>
          <w:tab w:val="left" w:pos="8647"/>
        </w:tabs>
        <w:jc w:val="both"/>
        <w:rPr>
          <w:rFonts w:eastAsiaTheme="minorEastAsia"/>
          <w:sz w:val="24"/>
          <w:szCs w:val="24"/>
        </w:rPr>
      </w:pPr>
    </w:p>
    <w:p w:rsidR="00E27BDB" w:rsidRPr="00B40019" w:rsidRDefault="00E27BDB" w:rsidP="009D6435">
      <w:pPr>
        <w:tabs>
          <w:tab w:val="center" w:pos="8505"/>
          <w:tab w:val="left" w:pos="8647"/>
        </w:tabs>
        <w:jc w:val="both"/>
        <w:rPr>
          <w:rFonts w:eastAsiaTheme="minorEastAsia"/>
          <w:sz w:val="24"/>
          <w:szCs w:val="24"/>
        </w:rPr>
      </w:pPr>
      <w:r>
        <w:rPr>
          <w:rFonts w:eastAsiaTheme="minorEastAsia"/>
          <w:sz w:val="24"/>
          <w:szCs w:val="24"/>
        </w:rPr>
        <w:t>In t</w:t>
      </w:r>
      <w:r w:rsidRPr="00B40019">
        <w:rPr>
          <w:rFonts w:eastAsiaTheme="minorEastAsia"/>
          <w:sz w:val="24"/>
          <w:szCs w:val="24"/>
        </w:rPr>
        <w:t xml:space="preserve">he tail section of glycolysis </w:t>
      </w:r>
      <w:r>
        <w:rPr>
          <w:rFonts w:eastAsiaTheme="minorEastAsia"/>
          <w:sz w:val="24"/>
          <w:szCs w:val="24"/>
        </w:rPr>
        <w:t xml:space="preserve">FBP, </w:t>
      </w:r>
      <w:r w:rsidRPr="00B40019">
        <w:rPr>
          <w:rFonts w:eastAsiaTheme="minorEastAsia"/>
          <w:sz w:val="24"/>
          <w:szCs w:val="24"/>
        </w:rPr>
        <w:t>inorganic phosphate</w:t>
      </w:r>
      <w:r>
        <w:rPr>
          <w:rFonts w:eastAsiaTheme="minorEastAsia"/>
          <w:sz w:val="24"/>
          <w:szCs w:val="24"/>
        </w:rPr>
        <w:t xml:space="preserve"> (P</w:t>
      </w:r>
      <w:r>
        <w:rPr>
          <w:rFonts w:eastAsiaTheme="minorEastAsia"/>
          <w:sz w:val="24"/>
          <w:szCs w:val="24"/>
          <w:vertAlign w:val="subscript"/>
        </w:rPr>
        <w:t>i</w:t>
      </w:r>
      <w:r>
        <w:rPr>
          <w:rFonts w:eastAsiaTheme="minorEastAsia"/>
          <w:sz w:val="24"/>
          <w:szCs w:val="24"/>
        </w:rPr>
        <w:t xml:space="preserve">), </w:t>
      </w:r>
      <w:r w:rsidRPr="00A1691E">
        <w:rPr>
          <w:rFonts w:eastAsiaTheme="minorEastAsia"/>
          <w:sz w:val="24"/>
          <w:szCs w:val="24"/>
        </w:rPr>
        <w:t>nicotinamide adenine dinucleotide (NAD)</w:t>
      </w:r>
      <w:r>
        <w:rPr>
          <w:rFonts w:eastAsiaTheme="minorEastAsia"/>
          <w:sz w:val="24"/>
          <w:szCs w:val="24"/>
        </w:rPr>
        <w:t xml:space="preserve"> and ADP are used; </w:t>
      </w:r>
      <w:r w:rsidRPr="00B40019">
        <w:rPr>
          <w:rFonts w:eastAsiaTheme="minorEastAsia"/>
          <w:sz w:val="24"/>
          <w:szCs w:val="24"/>
        </w:rPr>
        <w:t>pyruvate</w:t>
      </w:r>
      <w:r>
        <w:rPr>
          <w:rFonts w:eastAsiaTheme="minorEastAsia"/>
          <w:sz w:val="24"/>
          <w:szCs w:val="24"/>
        </w:rPr>
        <w:t>,</w:t>
      </w:r>
      <w:r w:rsidRPr="00B90E42">
        <w:rPr>
          <w:rFonts w:eastAsiaTheme="minorEastAsia"/>
          <w:sz w:val="24"/>
          <w:szCs w:val="24"/>
        </w:rPr>
        <w:t xml:space="preserve"> </w:t>
      </w:r>
      <w:r w:rsidRPr="00B40019">
        <w:rPr>
          <w:rFonts w:eastAsiaTheme="minorEastAsia"/>
          <w:sz w:val="24"/>
          <w:szCs w:val="24"/>
        </w:rPr>
        <w:t xml:space="preserve">ATP </w:t>
      </w:r>
      <w:r>
        <w:rPr>
          <w:rFonts w:eastAsiaTheme="minorEastAsia"/>
          <w:sz w:val="24"/>
          <w:szCs w:val="24"/>
        </w:rPr>
        <w:t xml:space="preserve">and NADH are produced with flux </w:t>
      </w:r>
      <w:proofErr w:type="spellStart"/>
      <w:r>
        <w:rPr>
          <w:rFonts w:eastAsiaTheme="minorEastAsia"/>
          <w:sz w:val="24"/>
          <w:szCs w:val="24"/>
        </w:rPr>
        <w:t>J</w:t>
      </w:r>
      <w:r>
        <w:rPr>
          <w:rFonts w:eastAsiaTheme="minorEastAsia"/>
          <w:sz w:val="24"/>
          <w:szCs w:val="24"/>
          <w:vertAlign w:val="subscript"/>
        </w:rPr>
        <w:t>tail</w:t>
      </w:r>
      <w:proofErr w:type="spellEnd"/>
      <w:r>
        <w:rPr>
          <w:rFonts w:eastAsiaTheme="minorEastAsia"/>
          <w:sz w:val="24"/>
          <w:szCs w:val="24"/>
        </w:rPr>
        <w:t xml:space="preserve">. The flux unit here is </w:t>
      </w:r>
      <w:r w:rsidRPr="00B40019">
        <w:rPr>
          <w:rFonts w:eastAsiaTheme="minorEastAsia"/>
          <w:sz w:val="24"/>
          <w:szCs w:val="24"/>
        </w:rPr>
        <w:t xml:space="preserve">amount of </w:t>
      </w:r>
      <w:r>
        <w:rPr>
          <w:rFonts w:eastAsiaTheme="minorEastAsia"/>
          <w:sz w:val="24"/>
          <w:szCs w:val="24"/>
        </w:rPr>
        <w:t>three</w:t>
      </w:r>
      <w:r w:rsidRPr="00B40019">
        <w:rPr>
          <w:rFonts w:eastAsiaTheme="minorEastAsia"/>
          <w:sz w:val="24"/>
          <w:szCs w:val="24"/>
        </w:rPr>
        <w:t>-carbon units per liter intracellular water per second (µM/s)</w:t>
      </w:r>
      <w:r>
        <w:rPr>
          <w:rFonts w:eastAsiaTheme="minorEastAsia"/>
          <w:sz w:val="24"/>
          <w:szCs w:val="24"/>
        </w:rPr>
        <w:t>. The rate depends on the concentrations of the reactants FBP, NAD and ADP and is decreased by the product NADH</w:t>
      </w:r>
      <w:r w:rsidRPr="00B40019">
        <w:rPr>
          <w:rFonts w:eastAsiaTheme="minorEastAsia"/>
          <w:sz w:val="24"/>
          <w:szCs w:val="24"/>
        </w:rPr>
        <w:t>:</w:t>
      </w:r>
    </w:p>
    <w:p w:rsidR="00E27BDB" w:rsidRPr="00B40019" w:rsidRDefault="00E27BDB" w:rsidP="009D6435">
      <w:pPr>
        <w:tabs>
          <w:tab w:val="center" w:pos="8505"/>
          <w:tab w:val="left" w:pos="8647"/>
        </w:tabs>
        <w:rPr>
          <w:rFonts w:eastAsiaTheme="minorEastAsia"/>
          <w:sz w:val="24"/>
          <w:szCs w:val="24"/>
        </w:rPr>
      </w:pPr>
      <w:r w:rsidRPr="00B40019">
        <w:rPr>
          <w:rFonts w:eastAsiaTheme="minorEastAsia"/>
          <w:sz w:val="24"/>
          <w:szCs w:val="24"/>
        </w:rPr>
        <w:tab/>
      </w:r>
      <w:r w:rsidRPr="00B40019">
        <w:rPr>
          <w:rFonts w:eastAsiaTheme="minorEastAsia"/>
          <w:sz w:val="24"/>
          <w:szCs w:val="24"/>
        </w:rPr>
        <w:tab/>
      </w:r>
    </w:p>
    <w:p w:rsidR="00E27BDB" w:rsidRPr="00B40019" w:rsidRDefault="00E27BDB" w:rsidP="0007072F">
      <w:pPr>
        <w:pStyle w:val="MTDisplayEquation"/>
        <w:spacing w:line="240" w:lineRule="auto"/>
        <w:rPr>
          <w:sz w:val="24"/>
          <w:szCs w:val="24"/>
        </w:rPr>
      </w:pPr>
      <w:r w:rsidRPr="00B40019">
        <w:rPr>
          <w:sz w:val="24"/>
          <w:szCs w:val="24"/>
        </w:rPr>
        <w:tab/>
      </w:r>
      <w:bookmarkStart w:id="0" w:name="MTBlankEqn"/>
      <w:r w:rsidRPr="009463A3">
        <w:rPr>
          <w:position w:val="-32"/>
        </w:rPr>
        <w:object w:dxaOrig="7600" w:dyaOrig="720">
          <v:shape id="_x0000_i1026" type="#_x0000_t75" style="width:378pt;height:36.75pt" o:ole="">
            <v:imagedata r:id="rId9" o:title=""/>
          </v:shape>
          <o:OLEObject Type="Embed" ProgID="Equation.DSMT4" ShapeID="_x0000_i1026" DrawAspect="Content" ObjectID="_1594200298" r:id="rId10"/>
        </w:object>
      </w:r>
      <w:bookmarkEnd w:id="0"/>
      <w:r w:rsidRPr="00B40019">
        <w:rPr>
          <w:sz w:val="24"/>
          <w:szCs w:val="24"/>
        </w:rPr>
        <w:t xml:space="preserve"> </w:t>
      </w:r>
      <w:r w:rsidRPr="00B40019">
        <w:rPr>
          <w:sz w:val="24"/>
          <w:szCs w:val="24"/>
        </w:rPr>
        <w:tab/>
      </w:r>
      <w:r>
        <w:rPr>
          <w:sz w:val="24"/>
          <w:szCs w:val="24"/>
        </w:rPr>
        <w:t>(2)</w:t>
      </w:r>
    </w:p>
    <w:p w:rsidR="00E27BDB" w:rsidRPr="00B40019" w:rsidRDefault="00E27BDB" w:rsidP="009D6435">
      <w:pPr>
        <w:tabs>
          <w:tab w:val="center" w:pos="8505"/>
          <w:tab w:val="left" w:pos="8647"/>
        </w:tabs>
        <w:rPr>
          <w:rFonts w:eastAsiaTheme="minorEastAsia"/>
          <w:sz w:val="24"/>
          <w:szCs w:val="24"/>
        </w:rPr>
      </w:pPr>
    </w:p>
    <w:p w:rsidR="00E27BDB" w:rsidRPr="00B40019" w:rsidRDefault="00E27BDB" w:rsidP="009D6435">
      <w:pPr>
        <w:tabs>
          <w:tab w:val="center" w:pos="8505"/>
          <w:tab w:val="left" w:pos="8647"/>
        </w:tabs>
        <w:rPr>
          <w:rFonts w:eastAsiaTheme="minorEastAsia"/>
          <w:sz w:val="24"/>
          <w:szCs w:val="24"/>
        </w:rPr>
      </w:pPr>
      <w:r w:rsidRPr="00B40019">
        <w:rPr>
          <w:rFonts w:eastAsiaTheme="minorEastAsia"/>
          <w:sz w:val="24"/>
          <w:szCs w:val="24"/>
        </w:rPr>
        <w:t>Mitochondrial ATP synthesis by oxidative phosphorylation</w:t>
      </w:r>
      <w:r>
        <w:rPr>
          <w:rFonts w:eastAsiaTheme="minorEastAsia"/>
          <w:sz w:val="24"/>
          <w:szCs w:val="24"/>
        </w:rPr>
        <w:t xml:space="preserve"> depends on ADP, P</w:t>
      </w:r>
      <w:r>
        <w:rPr>
          <w:rFonts w:eastAsiaTheme="minorEastAsia"/>
          <w:sz w:val="24"/>
          <w:szCs w:val="24"/>
          <w:vertAlign w:val="subscript"/>
        </w:rPr>
        <w:t>i</w:t>
      </w:r>
      <w:r>
        <w:rPr>
          <w:rFonts w:eastAsiaTheme="minorEastAsia"/>
          <w:sz w:val="24"/>
          <w:szCs w:val="24"/>
        </w:rPr>
        <w:t xml:space="preserve"> and O</w:t>
      </w:r>
      <w:r>
        <w:rPr>
          <w:rFonts w:eastAsiaTheme="minorEastAsia"/>
          <w:sz w:val="24"/>
          <w:szCs w:val="24"/>
          <w:vertAlign w:val="subscript"/>
        </w:rPr>
        <w:t>2</w:t>
      </w:r>
      <w:r>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21-23</w:t>
      </w:r>
      <w:r>
        <w:rPr>
          <w:rFonts w:eastAsiaTheme="minorEastAsia"/>
          <w:noProof/>
          <w:sz w:val="24"/>
          <w:szCs w:val="24"/>
        </w:rPr>
        <w:t>)</w:t>
      </w:r>
      <w:r w:rsidRPr="00B40019">
        <w:rPr>
          <w:rFonts w:eastAsiaTheme="minorEastAsia"/>
          <w:sz w:val="24"/>
          <w:szCs w:val="24"/>
        </w:rPr>
        <w:t>:</w:t>
      </w:r>
    </w:p>
    <w:tbl>
      <w:tblPr>
        <w:tblStyle w:val="MTEBNumberedEquation"/>
        <w:tblW w:w="4808" w:type="pct"/>
        <w:jc w:val="center"/>
        <w:tblCellMar>
          <w:top w:w="60" w:type="dxa"/>
          <w:left w:w="0" w:type="dxa"/>
          <w:bottom w:w="60" w:type="dxa"/>
          <w:right w:w="0" w:type="dxa"/>
        </w:tblCellMar>
        <w:tblLook w:val="0600" w:firstRow="0" w:lastRow="0" w:firstColumn="0" w:lastColumn="0" w:noHBand="1" w:noVBand="1"/>
      </w:tblPr>
      <w:tblGrid>
        <w:gridCol w:w="8375"/>
        <w:gridCol w:w="349"/>
      </w:tblGrid>
      <w:tr w:rsidR="00E27BDB" w:rsidTr="00F50F24">
        <w:trPr>
          <w:jc w:val="center"/>
        </w:trPr>
        <w:tc>
          <w:tcPr>
            <w:tcW w:w="8640" w:type="dxa"/>
            <w:tcMar>
              <w:top w:w="60" w:type="dxa"/>
              <w:bottom w:w="60" w:type="dxa"/>
            </w:tcMar>
            <w:vAlign w:val="center"/>
          </w:tcPr>
          <w:p w:rsidR="00E27BDB" w:rsidRDefault="00E27BDB" w:rsidP="009D6435">
            <w:pPr>
              <w:tabs>
                <w:tab w:val="center" w:pos="8505"/>
                <w:tab w:val="left" w:pos="8647"/>
              </w:tabs>
              <w:rPr>
                <w:rFonts w:ascii="Arial" w:eastAsiaTheme="minorEastAsia" w:hAnsi="Arial" w:cs="Arial"/>
              </w:rPr>
            </w:pPr>
          </w:p>
        </w:tc>
        <w:tc>
          <w:tcPr>
            <w:tcW w:w="360" w:type="dxa"/>
            <w:tcMar>
              <w:top w:w="60" w:type="dxa"/>
              <w:bottom w:w="60" w:type="dxa"/>
            </w:tcMar>
            <w:vAlign w:val="center"/>
          </w:tcPr>
          <w:p w:rsidR="00E27BDB" w:rsidRDefault="00E27BDB" w:rsidP="009D6435">
            <w:pPr>
              <w:tabs>
                <w:tab w:val="center" w:pos="8505"/>
                <w:tab w:val="left" w:pos="8647"/>
              </w:tabs>
              <w:jc w:val="right"/>
              <w:rPr>
                <w:rFonts w:ascii="Arial" w:eastAsiaTheme="minorEastAsia" w:hAnsi="Arial" w:cs="Arial"/>
              </w:rPr>
            </w:pPr>
          </w:p>
        </w:tc>
      </w:tr>
    </w:tbl>
    <w:p w:rsidR="00E27BDB" w:rsidRPr="009D6435" w:rsidRDefault="00E27BDB" w:rsidP="0007072F">
      <w:pPr>
        <w:pStyle w:val="MTDisplayEquation"/>
        <w:spacing w:line="240" w:lineRule="auto"/>
        <w:rPr>
          <w:sz w:val="24"/>
          <w:szCs w:val="24"/>
        </w:rPr>
      </w:pPr>
      <w:r>
        <w:tab/>
      </w:r>
      <w:r w:rsidRPr="009463A3">
        <w:rPr>
          <w:position w:val="-62"/>
        </w:rPr>
        <w:object w:dxaOrig="6060" w:dyaOrig="1359">
          <v:shape id="_x0000_i1027" type="#_x0000_t75" style="width:304.5pt;height:65.25pt" o:ole="">
            <v:imagedata r:id="rId11" o:title=""/>
          </v:shape>
          <o:OLEObject Type="Embed" ProgID="Equation.DSMT4" ShapeID="_x0000_i1027" DrawAspect="Content" ObjectID="_1594200299" r:id="rId12"/>
        </w:object>
      </w:r>
      <w:r>
        <w:t xml:space="preserve"> </w:t>
      </w:r>
      <w:r>
        <w:tab/>
      </w:r>
      <w:r>
        <w:rPr>
          <w:sz w:val="24"/>
          <w:szCs w:val="24"/>
        </w:rPr>
        <w:t>(3)</w:t>
      </w:r>
    </w:p>
    <w:p w:rsidR="00E27BDB" w:rsidRDefault="00E27BDB" w:rsidP="009D6435">
      <w:pPr>
        <w:tabs>
          <w:tab w:val="center" w:pos="8505"/>
          <w:tab w:val="left" w:pos="8647"/>
        </w:tabs>
        <w:rPr>
          <w:rFonts w:ascii="Arial" w:eastAsiaTheme="minorEastAsia" w:hAnsi="Arial" w:cs="Arial"/>
        </w:rPr>
      </w:pPr>
    </w:p>
    <w:p w:rsidR="00E27BDB" w:rsidRDefault="00E27BDB" w:rsidP="009D6435">
      <w:pPr>
        <w:tabs>
          <w:tab w:val="center" w:pos="8505"/>
          <w:tab w:val="left" w:pos="8647"/>
        </w:tabs>
        <w:rPr>
          <w:rFonts w:eastAsiaTheme="minorEastAsia"/>
          <w:sz w:val="24"/>
          <w:szCs w:val="24"/>
          <w:lang w:val="nl-NL"/>
        </w:rPr>
      </w:pPr>
      <w:r>
        <w:rPr>
          <w:rFonts w:eastAsiaTheme="minorEastAsia"/>
          <w:sz w:val="24"/>
          <w:szCs w:val="24"/>
          <w:lang w:val="nl-NL"/>
        </w:rPr>
        <w:t xml:space="preserve">The sensitivity of respiration in EATC to low oxygen concentrations has been determined by Froese </w:t>
      </w:r>
      <w:r>
        <w:rPr>
          <w:rFonts w:eastAsiaTheme="minorEastAsia"/>
          <w:noProof/>
          <w:sz w:val="24"/>
          <w:szCs w:val="24"/>
          <w:lang w:val="nl-NL"/>
        </w:rPr>
        <w:t>(</w:t>
      </w:r>
      <w:r w:rsidRPr="00A15906">
        <w:rPr>
          <w:rFonts w:eastAsiaTheme="minorEastAsia"/>
          <w:i/>
          <w:noProof/>
          <w:sz w:val="24"/>
          <w:szCs w:val="24"/>
          <w:lang w:val="nl-NL"/>
        </w:rPr>
        <w:t>22</w:t>
      </w:r>
      <w:r>
        <w:rPr>
          <w:rFonts w:eastAsiaTheme="minorEastAsia"/>
          <w:noProof/>
          <w:sz w:val="24"/>
          <w:szCs w:val="24"/>
          <w:lang w:val="nl-NL"/>
        </w:rPr>
        <w:t>)</w:t>
      </w:r>
      <w:r>
        <w:rPr>
          <w:rFonts w:eastAsiaTheme="minorEastAsia"/>
          <w:sz w:val="24"/>
          <w:szCs w:val="24"/>
          <w:lang w:val="nl-NL"/>
        </w:rPr>
        <w:t>. Although P</w:t>
      </w:r>
      <w:r>
        <w:rPr>
          <w:rFonts w:eastAsiaTheme="minorEastAsia"/>
          <w:sz w:val="24"/>
          <w:szCs w:val="24"/>
          <w:vertAlign w:val="subscript"/>
          <w:lang w:val="nl-NL"/>
        </w:rPr>
        <w:t>i</w:t>
      </w:r>
      <w:r>
        <w:rPr>
          <w:rFonts w:eastAsiaTheme="minorEastAsia"/>
          <w:sz w:val="24"/>
          <w:szCs w:val="24"/>
          <w:lang w:val="nl-NL"/>
        </w:rPr>
        <w:t xml:space="preserve"> may play a regulatory role in EATC metabolism if external phosphate concentrations are low, changes in metabolism are saturated at high external phosphate concentrations and regulation is shifted to ADP </w:t>
      </w:r>
      <w:r>
        <w:rPr>
          <w:rFonts w:eastAsiaTheme="minorEastAsia"/>
          <w:noProof/>
          <w:sz w:val="24"/>
          <w:szCs w:val="24"/>
          <w:lang w:val="nl-NL"/>
        </w:rPr>
        <w:t>(</w:t>
      </w:r>
      <w:r w:rsidRPr="00A15906">
        <w:rPr>
          <w:rFonts w:eastAsiaTheme="minorEastAsia"/>
          <w:i/>
          <w:noProof/>
          <w:sz w:val="24"/>
          <w:szCs w:val="24"/>
          <w:lang w:val="nl-NL"/>
        </w:rPr>
        <w:t>2, 5, 24, 25</w:t>
      </w:r>
      <w:r>
        <w:rPr>
          <w:rFonts w:eastAsiaTheme="minorEastAsia"/>
          <w:noProof/>
          <w:sz w:val="24"/>
          <w:szCs w:val="24"/>
          <w:lang w:val="nl-NL"/>
        </w:rPr>
        <w:t>)</w:t>
      </w:r>
      <w:r>
        <w:rPr>
          <w:rFonts w:eastAsiaTheme="minorEastAsia"/>
          <w:sz w:val="24"/>
          <w:szCs w:val="24"/>
          <w:lang w:val="nl-NL"/>
        </w:rPr>
        <w:t xml:space="preserve">. The experiments simulated here were conducted at high extracellular inorganic phosphate concentrations </w:t>
      </w:r>
      <w:r>
        <w:rPr>
          <w:rFonts w:eastAsiaTheme="minorEastAsia"/>
          <w:noProof/>
          <w:sz w:val="24"/>
          <w:szCs w:val="24"/>
          <w:lang w:val="nl-NL"/>
        </w:rPr>
        <w:t>(</w:t>
      </w:r>
      <w:r w:rsidRPr="00A15906">
        <w:rPr>
          <w:rFonts w:eastAsiaTheme="minorEastAsia"/>
          <w:i/>
          <w:noProof/>
          <w:sz w:val="24"/>
          <w:szCs w:val="24"/>
          <w:lang w:val="nl-NL"/>
        </w:rPr>
        <w:t>6, 26</w:t>
      </w:r>
      <w:r>
        <w:rPr>
          <w:rFonts w:eastAsiaTheme="minorEastAsia"/>
          <w:noProof/>
          <w:sz w:val="24"/>
          <w:szCs w:val="24"/>
          <w:lang w:val="nl-NL"/>
        </w:rPr>
        <w:t>)</w:t>
      </w:r>
      <w:r>
        <w:rPr>
          <w:rFonts w:eastAsiaTheme="minorEastAsia"/>
          <w:sz w:val="24"/>
          <w:szCs w:val="24"/>
          <w:lang w:val="nl-NL"/>
        </w:rPr>
        <w:t xml:space="preserve">, associated with high intracellular phosphate concentrations </w:t>
      </w:r>
      <w:r>
        <w:rPr>
          <w:rFonts w:eastAsiaTheme="minorEastAsia"/>
          <w:noProof/>
          <w:sz w:val="24"/>
          <w:szCs w:val="24"/>
          <w:lang w:val="nl-NL"/>
        </w:rPr>
        <w:t>(</w:t>
      </w:r>
      <w:r w:rsidRPr="00A15906">
        <w:rPr>
          <w:rFonts w:eastAsiaTheme="minorEastAsia"/>
          <w:i/>
          <w:noProof/>
          <w:sz w:val="24"/>
          <w:szCs w:val="24"/>
          <w:lang w:val="nl-NL"/>
        </w:rPr>
        <w:t>27, 28</w:t>
      </w:r>
      <w:r>
        <w:rPr>
          <w:rFonts w:eastAsiaTheme="minorEastAsia"/>
          <w:noProof/>
          <w:sz w:val="24"/>
          <w:szCs w:val="24"/>
          <w:lang w:val="nl-NL"/>
        </w:rPr>
        <w:t>)</w:t>
      </w:r>
      <w:r>
        <w:rPr>
          <w:rFonts w:eastAsiaTheme="minorEastAsia"/>
          <w:sz w:val="24"/>
          <w:szCs w:val="24"/>
          <w:lang w:val="nl-NL"/>
        </w:rPr>
        <w:t>. Measured intracellular P</w:t>
      </w:r>
      <w:r>
        <w:rPr>
          <w:rFonts w:eastAsiaTheme="minorEastAsia"/>
          <w:sz w:val="24"/>
          <w:szCs w:val="24"/>
          <w:vertAlign w:val="subscript"/>
          <w:lang w:val="nl-NL"/>
        </w:rPr>
        <w:t>i</w:t>
      </w:r>
      <w:r>
        <w:rPr>
          <w:rFonts w:eastAsiaTheme="minorEastAsia"/>
          <w:sz w:val="24"/>
          <w:szCs w:val="24"/>
          <w:lang w:val="nl-NL"/>
        </w:rPr>
        <w:t xml:space="preserve"> levels are well above the Km’s of oxidative phosphorylation </w:t>
      </w:r>
      <w:r>
        <w:rPr>
          <w:rFonts w:eastAsiaTheme="minorEastAsia"/>
          <w:noProof/>
          <w:sz w:val="24"/>
          <w:szCs w:val="24"/>
          <w:lang w:val="nl-NL"/>
        </w:rPr>
        <w:t>(</w:t>
      </w:r>
      <w:r w:rsidRPr="00A15906">
        <w:rPr>
          <w:rFonts w:eastAsiaTheme="minorEastAsia"/>
          <w:i/>
          <w:noProof/>
          <w:sz w:val="24"/>
          <w:szCs w:val="24"/>
          <w:lang w:val="nl-NL"/>
        </w:rPr>
        <w:t>2, 23</w:t>
      </w:r>
      <w:r>
        <w:rPr>
          <w:rFonts w:eastAsiaTheme="minorEastAsia"/>
          <w:noProof/>
          <w:sz w:val="24"/>
          <w:szCs w:val="24"/>
          <w:lang w:val="nl-NL"/>
        </w:rPr>
        <w:t>)</w:t>
      </w:r>
      <w:r>
        <w:rPr>
          <w:rFonts w:eastAsiaTheme="minorEastAsia"/>
          <w:sz w:val="24"/>
          <w:szCs w:val="24"/>
          <w:lang w:val="nl-NL"/>
        </w:rPr>
        <w:t xml:space="preserve"> and glyceraldehyde 3-phosphate dehydrogenase </w:t>
      </w:r>
      <w:r>
        <w:rPr>
          <w:rFonts w:eastAsiaTheme="minorEastAsia"/>
          <w:noProof/>
          <w:sz w:val="24"/>
          <w:szCs w:val="24"/>
          <w:lang w:val="nl-NL"/>
        </w:rPr>
        <w:t>(</w:t>
      </w:r>
      <w:r w:rsidRPr="00A15906">
        <w:rPr>
          <w:rFonts w:eastAsiaTheme="minorEastAsia"/>
          <w:i/>
          <w:noProof/>
          <w:sz w:val="24"/>
          <w:szCs w:val="24"/>
          <w:lang w:val="nl-NL"/>
        </w:rPr>
        <w:t>25</w:t>
      </w:r>
      <w:r>
        <w:rPr>
          <w:rFonts w:eastAsiaTheme="minorEastAsia"/>
          <w:noProof/>
          <w:sz w:val="24"/>
          <w:szCs w:val="24"/>
          <w:lang w:val="nl-NL"/>
        </w:rPr>
        <w:t>)</w:t>
      </w:r>
      <w:r>
        <w:rPr>
          <w:rFonts w:eastAsiaTheme="minorEastAsia"/>
          <w:sz w:val="24"/>
          <w:szCs w:val="24"/>
          <w:lang w:val="nl-NL"/>
        </w:rPr>
        <w:t>. M</w:t>
      </w:r>
      <w:r w:rsidRPr="00261FDD">
        <w:rPr>
          <w:rFonts w:eastAsiaTheme="minorEastAsia"/>
          <w:sz w:val="24"/>
          <w:szCs w:val="24"/>
          <w:lang w:val="nl-NL"/>
        </w:rPr>
        <w:t>eta</w:t>
      </w:r>
      <w:r>
        <w:rPr>
          <w:rFonts w:eastAsiaTheme="minorEastAsia"/>
          <w:sz w:val="24"/>
          <w:szCs w:val="24"/>
          <w:lang w:val="nl-NL"/>
        </w:rPr>
        <w:t>bolic regulation is therefore saturated with phosphate at t</w:t>
      </w:r>
      <w:r w:rsidRPr="008B0C4D">
        <w:rPr>
          <w:rFonts w:eastAsiaTheme="minorEastAsia"/>
          <w:sz w:val="24"/>
          <w:szCs w:val="24"/>
          <w:lang w:val="nl-NL"/>
        </w:rPr>
        <w:t>hese high phosphate concentrations</w:t>
      </w:r>
      <w:r>
        <w:rPr>
          <w:rFonts w:eastAsiaTheme="minorEastAsia"/>
          <w:sz w:val="24"/>
          <w:szCs w:val="24"/>
          <w:lang w:val="nl-NL"/>
        </w:rPr>
        <w:t xml:space="preserve"> in EATC </w:t>
      </w:r>
      <w:r>
        <w:rPr>
          <w:rFonts w:eastAsiaTheme="minorEastAsia"/>
          <w:noProof/>
          <w:sz w:val="24"/>
          <w:szCs w:val="24"/>
          <w:lang w:val="nl-NL"/>
        </w:rPr>
        <w:t>(</w:t>
      </w:r>
      <w:r w:rsidRPr="00A15906">
        <w:rPr>
          <w:rFonts w:eastAsiaTheme="minorEastAsia"/>
          <w:i/>
          <w:noProof/>
          <w:sz w:val="24"/>
          <w:szCs w:val="24"/>
          <w:lang w:val="nl-NL"/>
        </w:rPr>
        <w:t>24</w:t>
      </w:r>
      <w:r>
        <w:rPr>
          <w:rFonts w:eastAsiaTheme="minorEastAsia"/>
          <w:noProof/>
          <w:sz w:val="24"/>
          <w:szCs w:val="24"/>
          <w:lang w:val="nl-NL"/>
        </w:rPr>
        <w:t>)</w:t>
      </w:r>
      <w:r>
        <w:rPr>
          <w:rFonts w:eastAsiaTheme="minorEastAsia"/>
          <w:sz w:val="24"/>
          <w:szCs w:val="24"/>
          <w:lang w:val="nl-NL"/>
        </w:rPr>
        <w:t>. Variation of P</w:t>
      </w:r>
      <w:r>
        <w:rPr>
          <w:rFonts w:eastAsiaTheme="minorEastAsia"/>
          <w:sz w:val="24"/>
          <w:szCs w:val="24"/>
          <w:vertAlign w:val="subscript"/>
          <w:lang w:val="nl-NL"/>
        </w:rPr>
        <w:t>i</w:t>
      </w:r>
      <w:r>
        <w:rPr>
          <w:rFonts w:eastAsiaTheme="minorEastAsia"/>
          <w:sz w:val="24"/>
          <w:szCs w:val="24"/>
          <w:lang w:val="nl-NL"/>
        </w:rPr>
        <w:t xml:space="preserve"> and its effect on metabolic regulation can therefore be neglected, avoiding unnecessary complexity of the model: intracellular inorganic phosphate concentration was therefore fixed at 6000 μM in the model, close to saturating for regulation of oxidative phosphorylation and glycolysis. </w:t>
      </w:r>
    </w:p>
    <w:p w:rsidR="00E27BDB" w:rsidRDefault="00E27BDB" w:rsidP="009D6435">
      <w:pPr>
        <w:tabs>
          <w:tab w:val="center" w:pos="8505"/>
          <w:tab w:val="left" w:pos="8647"/>
        </w:tabs>
        <w:rPr>
          <w:rFonts w:eastAsiaTheme="minorEastAsia"/>
          <w:sz w:val="24"/>
          <w:szCs w:val="24"/>
          <w:lang w:val="nl-NL"/>
        </w:rPr>
      </w:pPr>
    </w:p>
    <w:p w:rsidR="00E27BDB" w:rsidRDefault="00E27BDB" w:rsidP="009D6435">
      <w:pPr>
        <w:tabs>
          <w:tab w:val="center" w:pos="8505"/>
          <w:tab w:val="left" w:pos="8647"/>
        </w:tabs>
        <w:rPr>
          <w:rFonts w:eastAsiaTheme="minorEastAsia"/>
          <w:sz w:val="24"/>
          <w:szCs w:val="24"/>
          <w:lang w:val="nl-NL"/>
        </w:rPr>
      </w:pPr>
      <w:r w:rsidRPr="002E63C9">
        <w:rPr>
          <w:rFonts w:eastAsiaTheme="minorEastAsia"/>
          <w:sz w:val="24"/>
          <w:szCs w:val="24"/>
          <w:lang w:val="nl-NL"/>
        </w:rPr>
        <w:t>Lactate dehydrogenase catalyzes a reversible reaction</w:t>
      </w:r>
      <w:r>
        <w:rPr>
          <w:rFonts w:eastAsiaTheme="minorEastAsia"/>
          <w:sz w:val="24"/>
          <w:szCs w:val="24"/>
          <w:lang w:val="nl-NL"/>
        </w:rPr>
        <w:t>,</w:t>
      </w:r>
      <w:r w:rsidRPr="002E63C9">
        <w:rPr>
          <w:rFonts w:eastAsiaTheme="minorEastAsia"/>
          <w:sz w:val="24"/>
          <w:szCs w:val="24"/>
          <w:lang w:val="nl-NL"/>
        </w:rPr>
        <w:t xml:space="preserve"> </w:t>
      </w:r>
      <w:r>
        <w:rPr>
          <w:rFonts w:eastAsiaTheme="minorEastAsia"/>
          <w:sz w:val="24"/>
          <w:szCs w:val="24"/>
          <w:lang w:val="nl-NL"/>
        </w:rPr>
        <w:t xml:space="preserve">pyruvate + NADH </w:t>
      </w:r>
      <w:r w:rsidRPr="005E56C9">
        <w:rPr>
          <w:rFonts w:eastAsiaTheme="minorEastAsia"/>
          <w:sz w:val="24"/>
          <w:szCs w:val="24"/>
          <w:lang w:val="nl-NL"/>
        </w:rPr>
        <w:t xml:space="preserve"> </w:t>
      </w:r>
      <w:r w:rsidRPr="005E56C9">
        <w:rPr>
          <w:rFonts w:ascii="Cambria Math" w:eastAsiaTheme="minorEastAsia" w:hAnsi="Cambria Math" w:cs="Cambria Math"/>
          <w:sz w:val="24"/>
          <w:szCs w:val="24"/>
          <w:lang w:val="nl-NL"/>
        </w:rPr>
        <w:t>⇌</w:t>
      </w:r>
      <w:r>
        <w:rPr>
          <w:rFonts w:eastAsiaTheme="minorEastAsia"/>
          <w:sz w:val="24"/>
          <w:szCs w:val="24"/>
          <w:lang w:val="nl-NL"/>
        </w:rPr>
        <w:t xml:space="preserve"> lactate + NAD, depending on reactant and product concentrations</w:t>
      </w:r>
      <w:r w:rsidRPr="002E63C9">
        <w:rPr>
          <w:rFonts w:eastAsiaTheme="minorEastAsia"/>
          <w:sz w:val="24"/>
          <w:szCs w:val="24"/>
          <w:lang w:val="nl-NL"/>
        </w:rPr>
        <w:t xml:space="preserve">. The rate equation is </w:t>
      </w:r>
      <w:r>
        <w:rPr>
          <w:rFonts w:eastAsiaTheme="minorEastAsia"/>
          <w:noProof/>
          <w:sz w:val="24"/>
          <w:szCs w:val="24"/>
          <w:lang w:val="nl-NL"/>
        </w:rPr>
        <w:t>(</w:t>
      </w:r>
      <w:r w:rsidRPr="00A15906">
        <w:rPr>
          <w:rFonts w:eastAsiaTheme="minorEastAsia"/>
          <w:i/>
          <w:noProof/>
          <w:sz w:val="24"/>
          <w:szCs w:val="24"/>
          <w:lang w:val="nl-NL"/>
        </w:rPr>
        <w:t>29</w:t>
      </w:r>
      <w:r>
        <w:rPr>
          <w:rFonts w:eastAsiaTheme="minorEastAsia"/>
          <w:noProof/>
          <w:sz w:val="24"/>
          <w:szCs w:val="24"/>
          <w:lang w:val="nl-NL"/>
        </w:rPr>
        <w:t>)</w:t>
      </w:r>
      <w:r w:rsidRPr="002E63C9">
        <w:rPr>
          <w:rFonts w:eastAsiaTheme="minorEastAsia"/>
          <w:sz w:val="24"/>
          <w:szCs w:val="24"/>
          <w:lang w:val="nl-NL"/>
        </w:rPr>
        <w:t>:</w:t>
      </w:r>
    </w:p>
    <w:tbl>
      <w:tblPr>
        <w:tblStyle w:val="MTEBNumberedEquation"/>
        <w:tblW w:w="5000" w:type="pct"/>
        <w:jc w:val="center"/>
        <w:tblCellMar>
          <w:top w:w="60" w:type="dxa"/>
          <w:left w:w="0" w:type="dxa"/>
          <w:bottom w:w="60" w:type="dxa"/>
          <w:right w:w="0" w:type="dxa"/>
        </w:tblCellMar>
        <w:tblLook w:val="0600" w:firstRow="0" w:lastRow="0" w:firstColumn="0" w:lastColumn="0" w:noHBand="1" w:noVBand="1"/>
      </w:tblPr>
      <w:tblGrid>
        <w:gridCol w:w="349"/>
        <w:gridCol w:w="8374"/>
        <w:gridCol w:w="349"/>
      </w:tblGrid>
      <w:tr w:rsidR="00E27BDB" w:rsidRPr="00B40019" w:rsidTr="00894564">
        <w:trPr>
          <w:jc w:val="center"/>
        </w:trPr>
        <w:tc>
          <w:tcPr>
            <w:tcW w:w="360" w:type="dxa"/>
            <w:tcMar>
              <w:top w:w="60" w:type="dxa"/>
              <w:bottom w:w="60" w:type="dxa"/>
            </w:tcMar>
            <w:vAlign w:val="center"/>
          </w:tcPr>
          <w:p w:rsidR="00E27BDB" w:rsidRPr="00B40019" w:rsidRDefault="00E27BDB" w:rsidP="002E63C9">
            <w:pPr>
              <w:tabs>
                <w:tab w:val="center" w:pos="8505"/>
                <w:tab w:val="left" w:pos="8647"/>
              </w:tabs>
              <w:rPr>
                <w:rFonts w:eastAsiaTheme="minorEastAsia"/>
                <w:sz w:val="24"/>
                <w:szCs w:val="24"/>
                <w:lang w:val="nl-NL"/>
              </w:rPr>
            </w:pPr>
          </w:p>
        </w:tc>
        <w:tc>
          <w:tcPr>
            <w:tcW w:w="8640" w:type="dxa"/>
            <w:tcMar>
              <w:top w:w="60" w:type="dxa"/>
              <w:bottom w:w="60" w:type="dxa"/>
            </w:tcMar>
            <w:vAlign w:val="center"/>
          </w:tcPr>
          <w:p w:rsidR="00E27BDB" w:rsidRPr="00B40019" w:rsidRDefault="00E27BDB" w:rsidP="009D6435">
            <w:pPr>
              <w:tabs>
                <w:tab w:val="center" w:pos="8505"/>
                <w:tab w:val="left" w:pos="8647"/>
              </w:tabs>
              <w:rPr>
                <w:rFonts w:eastAsiaTheme="minorEastAsia"/>
                <w:sz w:val="24"/>
                <w:szCs w:val="24"/>
                <w:lang w:val="nl-NL"/>
              </w:rPr>
            </w:pPr>
          </w:p>
        </w:tc>
        <w:tc>
          <w:tcPr>
            <w:tcW w:w="360" w:type="dxa"/>
            <w:tcMar>
              <w:top w:w="60" w:type="dxa"/>
              <w:bottom w:w="60" w:type="dxa"/>
            </w:tcMar>
            <w:vAlign w:val="center"/>
          </w:tcPr>
          <w:p w:rsidR="00E27BDB" w:rsidRPr="00B40019" w:rsidRDefault="00E27BDB" w:rsidP="009D6435">
            <w:pPr>
              <w:tabs>
                <w:tab w:val="center" w:pos="8505"/>
                <w:tab w:val="left" w:pos="8647"/>
              </w:tabs>
              <w:jc w:val="right"/>
              <w:rPr>
                <w:rFonts w:eastAsiaTheme="minorEastAsia"/>
                <w:sz w:val="24"/>
                <w:szCs w:val="24"/>
                <w:lang w:val="nl-NL"/>
              </w:rPr>
            </w:pPr>
          </w:p>
        </w:tc>
      </w:tr>
    </w:tbl>
    <w:p w:rsidR="00E27BDB" w:rsidRPr="00B40019" w:rsidRDefault="00E27BDB" w:rsidP="0007072F">
      <w:pPr>
        <w:tabs>
          <w:tab w:val="center" w:pos="8505"/>
          <w:tab w:val="left" w:pos="8647"/>
        </w:tabs>
        <w:jc w:val="right"/>
        <w:rPr>
          <w:rFonts w:eastAsiaTheme="minorEastAsia"/>
          <w:sz w:val="24"/>
          <w:szCs w:val="24"/>
          <w:lang w:val="nl-NL"/>
        </w:rPr>
      </w:pPr>
      <w:r w:rsidRPr="00B40019">
        <w:rPr>
          <w:sz w:val="24"/>
          <w:szCs w:val="24"/>
          <w:lang w:val="nl-NL"/>
        </w:rPr>
        <w:tab/>
        <w:t xml:space="preserve">                              </w:t>
      </w:r>
      <w:r w:rsidRPr="00290D81">
        <w:rPr>
          <w:position w:val="-62"/>
        </w:rPr>
        <w:object w:dxaOrig="7940" w:dyaOrig="1380">
          <v:shape id="_x0000_i1028" type="#_x0000_t75" style="width:398.25pt;height:70.5pt" o:ole="">
            <v:imagedata r:id="rId13" o:title=""/>
          </v:shape>
          <o:OLEObject Type="Embed" ProgID="Equation.DSMT4" ShapeID="_x0000_i1028" DrawAspect="Content" ObjectID="_1594200300" r:id="rId14"/>
        </w:object>
      </w:r>
      <w:r w:rsidRPr="00B40019">
        <w:rPr>
          <w:sz w:val="24"/>
          <w:szCs w:val="24"/>
          <w:lang w:val="nl-NL"/>
        </w:rPr>
        <w:t xml:space="preserve"> </w:t>
      </w:r>
      <w:r>
        <w:rPr>
          <w:sz w:val="24"/>
          <w:szCs w:val="24"/>
          <w:lang w:val="nl-NL"/>
        </w:rPr>
        <w:tab/>
      </w:r>
      <w:r>
        <w:rPr>
          <w:sz w:val="24"/>
          <w:szCs w:val="24"/>
          <w:lang w:val="nl-NL"/>
        </w:rPr>
        <w:tab/>
        <w:t xml:space="preserve">       (4)</w:t>
      </w:r>
      <w:r w:rsidRPr="00B40019">
        <w:rPr>
          <w:sz w:val="24"/>
          <w:szCs w:val="24"/>
          <w:lang w:val="nl-NL"/>
        </w:rPr>
        <w:tab/>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rFonts w:eastAsiaTheme="minorEastAsia"/>
          <w:sz w:val="24"/>
          <w:szCs w:val="24"/>
        </w:rPr>
      </w:pPr>
      <w:r>
        <w:rPr>
          <w:sz w:val="24"/>
          <w:szCs w:val="24"/>
        </w:rPr>
        <w:t xml:space="preserve">In order to explain the time course of the measured metabolites carrying phosphate groups following glucose addition </w:t>
      </w:r>
      <w:r>
        <w:rPr>
          <w:i/>
          <w:sz w:val="24"/>
          <w:szCs w:val="24"/>
        </w:rPr>
        <w:t>in vitro</w:t>
      </w:r>
      <w:r>
        <w:rPr>
          <w:sz w:val="24"/>
          <w:szCs w:val="24"/>
        </w:rPr>
        <w:t xml:space="preserve">, a strong decrease </w:t>
      </w:r>
      <w:r>
        <w:rPr>
          <w:rFonts w:eastAsiaTheme="minorEastAsia"/>
          <w:sz w:val="24"/>
          <w:szCs w:val="24"/>
        </w:rPr>
        <w:t xml:space="preserve">of </w:t>
      </w:r>
      <w:r w:rsidRPr="00B40019">
        <w:rPr>
          <w:rFonts w:eastAsiaTheme="minorEastAsia"/>
          <w:sz w:val="24"/>
          <w:szCs w:val="24"/>
        </w:rPr>
        <w:t>ATP hydrolysis</w:t>
      </w:r>
      <w:r>
        <w:rPr>
          <w:rFonts w:eastAsiaTheme="minorEastAsia"/>
          <w:sz w:val="24"/>
          <w:szCs w:val="24"/>
        </w:rPr>
        <w:t xml:space="preserve">, </w:t>
      </w:r>
      <w:proofErr w:type="spellStart"/>
      <w:r>
        <w:rPr>
          <w:rFonts w:eastAsiaTheme="minorEastAsia"/>
          <w:sz w:val="24"/>
          <w:szCs w:val="24"/>
        </w:rPr>
        <w:t>J</w:t>
      </w:r>
      <w:r>
        <w:rPr>
          <w:rFonts w:eastAsiaTheme="minorEastAsia"/>
          <w:sz w:val="24"/>
          <w:szCs w:val="24"/>
          <w:vertAlign w:val="subscript"/>
        </w:rPr>
        <w:t>hyd</w:t>
      </w:r>
      <w:proofErr w:type="gramStart"/>
      <w:r>
        <w:rPr>
          <w:rFonts w:eastAsiaTheme="minorEastAsia"/>
          <w:sz w:val="24"/>
          <w:szCs w:val="24"/>
          <w:vertAlign w:val="subscript"/>
        </w:rPr>
        <w:t>,ATP</w:t>
      </w:r>
      <w:proofErr w:type="spellEnd"/>
      <w:proofErr w:type="gramEnd"/>
      <w:r>
        <w:rPr>
          <w:rFonts w:eastAsiaTheme="minorEastAsia"/>
          <w:sz w:val="24"/>
          <w:szCs w:val="24"/>
        </w:rPr>
        <w:t>,</w:t>
      </w:r>
      <w:r w:rsidRPr="009038A8">
        <w:rPr>
          <w:rFonts w:eastAsiaTheme="minorEastAsia"/>
          <w:sz w:val="24"/>
          <w:szCs w:val="24"/>
        </w:rPr>
        <w:t xml:space="preserve"> </w:t>
      </w:r>
      <w:r>
        <w:rPr>
          <w:sz w:val="24"/>
          <w:szCs w:val="24"/>
        </w:rPr>
        <w:t xml:space="preserve">proves essential.  This decrease mainly affects </w:t>
      </w:r>
      <w:r w:rsidRPr="00B40019">
        <w:rPr>
          <w:rFonts w:eastAsiaTheme="minorEastAsia"/>
          <w:sz w:val="24"/>
          <w:szCs w:val="24"/>
        </w:rPr>
        <w:t>processes</w:t>
      </w:r>
      <w:r>
        <w:rPr>
          <w:rFonts w:eastAsiaTheme="minorEastAsia"/>
          <w:sz w:val="24"/>
          <w:szCs w:val="24"/>
        </w:rPr>
        <w:t xml:space="preserve"> such as macromolecular synthesis and degradation, ion pumping, etc. </w:t>
      </w:r>
      <w:r>
        <w:rPr>
          <w:rFonts w:eastAsiaTheme="minorEastAsia"/>
          <w:noProof/>
          <w:sz w:val="24"/>
          <w:szCs w:val="24"/>
        </w:rPr>
        <w:t>(</w:t>
      </w:r>
      <w:r w:rsidRPr="00A15906">
        <w:rPr>
          <w:rFonts w:eastAsiaTheme="minorEastAsia"/>
          <w:i/>
          <w:noProof/>
          <w:sz w:val="24"/>
          <w:szCs w:val="24"/>
        </w:rPr>
        <w:t>30</w:t>
      </w:r>
      <w:r>
        <w:rPr>
          <w:rFonts w:eastAsiaTheme="minorEastAsia"/>
          <w:noProof/>
          <w:sz w:val="24"/>
          <w:szCs w:val="24"/>
        </w:rPr>
        <w:t>)</w:t>
      </w:r>
      <w:r>
        <w:rPr>
          <w:rFonts w:eastAsiaTheme="minorEastAsia"/>
          <w:sz w:val="24"/>
          <w:szCs w:val="24"/>
        </w:rPr>
        <w:t>.</w:t>
      </w:r>
      <w:r>
        <w:rPr>
          <w:sz w:val="24"/>
          <w:szCs w:val="24"/>
        </w:rPr>
        <w:t xml:space="preserve"> </w:t>
      </w:r>
      <w:r w:rsidRPr="00DF6033">
        <w:rPr>
          <w:sz w:val="24"/>
          <w:szCs w:val="24"/>
        </w:rPr>
        <w:t xml:space="preserve">The decline in </w:t>
      </w:r>
      <w:proofErr w:type="spellStart"/>
      <w:r w:rsidRPr="00DF6033">
        <w:rPr>
          <w:sz w:val="24"/>
          <w:szCs w:val="24"/>
        </w:rPr>
        <w:t>J</w:t>
      </w:r>
      <w:r w:rsidRPr="009D6435">
        <w:rPr>
          <w:sz w:val="24"/>
          <w:szCs w:val="24"/>
          <w:vertAlign w:val="subscript"/>
        </w:rPr>
        <w:t>hyd</w:t>
      </w:r>
      <w:proofErr w:type="gramStart"/>
      <w:r w:rsidRPr="009D6435">
        <w:rPr>
          <w:sz w:val="24"/>
          <w:szCs w:val="24"/>
          <w:vertAlign w:val="subscript"/>
        </w:rPr>
        <w:t>,ATP</w:t>
      </w:r>
      <w:proofErr w:type="spellEnd"/>
      <w:proofErr w:type="gramEnd"/>
      <w:r w:rsidRPr="00DF6033">
        <w:rPr>
          <w:sz w:val="24"/>
          <w:szCs w:val="24"/>
        </w:rPr>
        <w:t xml:space="preserve"> is clearly revealed by </w:t>
      </w:r>
      <w:r>
        <w:rPr>
          <w:sz w:val="24"/>
          <w:szCs w:val="24"/>
        </w:rPr>
        <w:t xml:space="preserve">calculating </w:t>
      </w:r>
      <w:r w:rsidRPr="00DF6033">
        <w:rPr>
          <w:sz w:val="24"/>
          <w:szCs w:val="24"/>
        </w:rPr>
        <w:t xml:space="preserve">the mass balance of </w:t>
      </w:r>
      <w:r>
        <w:rPr>
          <w:sz w:val="24"/>
          <w:szCs w:val="24"/>
        </w:rPr>
        <w:t>phosphate metabolites</w:t>
      </w:r>
      <w:r w:rsidRPr="00DF6033">
        <w:rPr>
          <w:sz w:val="24"/>
          <w:szCs w:val="24"/>
        </w:rPr>
        <w:t xml:space="preserve"> </w:t>
      </w:r>
      <w:r>
        <w:rPr>
          <w:sz w:val="24"/>
          <w:szCs w:val="24"/>
        </w:rPr>
        <w:t xml:space="preserve">directly </w:t>
      </w:r>
      <w:r w:rsidRPr="00DF6033">
        <w:rPr>
          <w:sz w:val="24"/>
          <w:szCs w:val="24"/>
        </w:rPr>
        <w:t>from the experimental data (</w:t>
      </w:r>
      <w:r>
        <w:rPr>
          <w:sz w:val="24"/>
          <w:szCs w:val="24"/>
        </w:rPr>
        <w:t xml:space="preserve">see </w:t>
      </w:r>
      <w:r w:rsidRPr="00DF6033">
        <w:rPr>
          <w:sz w:val="24"/>
          <w:szCs w:val="24"/>
        </w:rPr>
        <w:t>Fig</w:t>
      </w:r>
      <w:r>
        <w:rPr>
          <w:sz w:val="24"/>
          <w:szCs w:val="24"/>
        </w:rPr>
        <w:t xml:space="preserve">ure 2). </w:t>
      </w:r>
      <w:r>
        <w:rPr>
          <w:sz w:val="24"/>
          <w:szCs w:val="24"/>
        </w:rPr>
        <w:lastRenderedPageBreak/>
        <w:t xml:space="preserve">This decline is assumed to result from decreased availability of energy-delivering adenine nucleotides. The highest correlation of falling ATP hydrolysis is not with ATP or ATP/ADP, but with the sum </w:t>
      </w:r>
      <w:proofErr w:type="spellStart"/>
      <w:r w:rsidRPr="00DF6033">
        <w:rPr>
          <w:sz w:val="24"/>
          <w:szCs w:val="24"/>
        </w:rPr>
        <w:t>AdN</w:t>
      </w:r>
      <w:proofErr w:type="spellEnd"/>
      <w:r>
        <w:rPr>
          <w:sz w:val="24"/>
          <w:szCs w:val="24"/>
        </w:rPr>
        <w:t xml:space="preserve"> = ATP + ADP of double and triple phosphorylated adenine nucleotides. The decrease in </w:t>
      </w:r>
      <w:proofErr w:type="spellStart"/>
      <w:r>
        <w:rPr>
          <w:sz w:val="24"/>
          <w:szCs w:val="24"/>
        </w:rPr>
        <w:t>AdN</w:t>
      </w:r>
      <w:proofErr w:type="spellEnd"/>
      <w:r w:rsidRPr="00DF6033">
        <w:rPr>
          <w:sz w:val="24"/>
          <w:szCs w:val="24"/>
        </w:rPr>
        <w:t xml:space="preserve"> </w:t>
      </w:r>
      <w:r>
        <w:rPr>
          <w:sz w:val="24"/>
          <w:szCs w:val="24"/>
        </w:rPr>
        <w:t>in turn corresponds with the sum of accumulated</w:t>
      </w:r>
      <w:r w:rsidRPr="00DF6033">
        <w:rPr>
          <w:sz w:val="24"/>
          <w:szCs w:val="24"/>
        </w:rPr>
        <w:t xml:space="preserve"> </w:t>
      </w:r>
      <w:r>
        <w:rPr>
          <w:sz w:val="24"/>
          <w:szCs w:val="24"/>
        </w:rPr>
        <w:t>breakdown products of ATP and ADP</w:t>
      </w:r>
      <w:r w:rsidRPr="00DF6033">
        <w:rPr>
          <w:sz w:val="24"/>
          <w:szCs w:val="24"/>
        </w:rPr>
        <w:t xml:space="preserve"> such as AMP, inosin</w:t>
      </w:r>
      <w:r>
        <w:rPr>
          <w:sz w:val="24"/>
          <w:szCs w:val="24"/>
        </w:rPr>
        <w:t xml:space="preserve">e, adenosine and hypoxanthine </w:t>
      </w:r>
      <w:r>
        <w:rPr>
          <w:noProof/>
          <w:sz w:val="24"/>
          <w:szCs w:val="24"/>
        </w:rPr>
        <w:t>(</w:t>
      </w:r>
      <w:r w:rsidRPr="00A15906">
        <w:rPr>
          <w:i/>
          <w:noProof/>
          <w:sz w:val="24"/>
          <w:szCs w:val="24"/>
        </w:rPr>
        <w:t>31, 32</w:t>
      </w:r>
      <w:r>
        <w:rPr>
          <w:noProof/>
          <w:sz w:val="24"/>
          <w:szCs w:val="24"/>
        </w:rPr>
        <w:t>)</w:t>
      </w:r>
      <w:r>
        <w:rPr>
          <w:sz w:val="24"/>
          <w:szCs w:val="24"/>
        </w:rPr>
        <w:t xml:space="preserve">. </w:t>
      </w:r>
      <w:proofErr w:type="spellStart"/>
      <w:r w:rsidRPr="009D6435">
        <w:rPr>
          <w:sz w:val="24"/>
          <w:szCs w:val="24"/>
        </w:rPr>
        <w:t>ATP</w:t>
      </w:r>
      <w:r w:rsidRPr="009D6435">
        <w:rPr>
          <w:sz w:val="24"/>
          <w:szCs w:val="24"/>
          <w:vertAlign w:val="subscript"/>
        </w:rPr>
        <w:t>initial</w:t>
      </w:r>
      <w:proofErr w:type="spellEnd"/>
      <w:r>
        <w:rPr>
          <w:i/>
          <w:sz w:val="24"/>
          <w:szCs w:val="24"/>
        </w:rPr>
        <w:t xml:space="preserve"> </w:t>
      </w:r>
      <w:r w:rsidRPr="009D6435">
        <w:rPr>
          <w:sz w:val="24"/>
          <w:szCs w:val="24"/>
        </w:rPr>
        <w:t>and</w:t>
      </w:r>
      <w:r>
        <w:rPr>
          <w:i/>
          <w:sz w:val="24"/>
          <w:szCs w:val="24"/>
        </w:rPr>
        <w:t xml:space="preserve"> </w:t>
      </w:r>
      <w:proofErr w:type="spellStart"/>
      <w:r w:rsidRPr="009D6435">
        <w:rPr>
          <w:sz w:val="24"/>
          <w:szCs w:val="24"/>
        </w:rPr>
        <w:t>ADP</w:t>
      </w:r>
      <w:r w:rsidRPr="009D6435">
        <w:rPr>
          <w:sz w:val="24"/>
          <w:szCs w:val="24"/>
          <w:vertAlign w:val="subscript"/>
        </w:rPr>
        <w:t>initial</w:t>
      </w:r>
      <w:proofErr w:type="spellEnd"/>
      <w:r>
        <w:rPr>
          <w:i/>
          <w:sz w:val="24"/>
          <w:szCs w:val="24"/>
        </w:rPr>
        <w:t xml:space="preserve"> </w:t>
      </w:r>
      <w:r>
        <w:rPr>
          <w:sz w:val="24"/>
          <w:szCs w:val="24"/>
        </w:rPr>
        <w:t>are the initial ATP and ADP concentrations in the fully energized state before the intervention.</w:t>
      </w:r>
      <w:r w:rsidRPr="00DF6033">
        <w:rPr>
          <w:sz w:val="24"/>
          <w:szCs w:val="24"/>
        </w:rPr>
        <w:t xml:space="preserve"> </w:t>
      </w:r>
      <w:proofErr w:type="spellStart"/>
      <w:r>
        <w:rPr>
          <w:sz w:val="24"/>
          <w:szCs w:val="24"/>
        </w:rPr>
        <w:t>AdN</w:t>
      </w:r>
      <w:r>
        <w:rPr>
          <w:sz w:val="24"/>
          <w:szCs w:val="24"/>
          <w:vertAlign w:val="subscript"/>
        </w:rPr>
        <w:t>initial</w:t>
      </w:r>
      <w:proofErr w:type="spellEnd"/>
      <w:r>
        <w:rPr>
          <w:sz w:val="24"/>
          <w:szCs w:val="24"/>
        </w:rPr>
        <w:t xml:space="preserve"> = </w:t>
      </w:r>
      <w:proofErr w:type="spellStart"/>
      <w:r w:rsidRPr="009D6435">
        <w:rPr>
          <w:sz w:val="24"/>
          <w:szCs w:val="24"/>
        </w:rPr>
        <w:t>ATP</w:t>
      </w:r>
      <w:r w:rsidRPr="009D6435">
        <w:rPr>
          <w:sz w:val="24"/>
          <w:szCs w:val="24"/>
          <w:vertAlign w:val="subscript"/>
        </w:rPr>
        <w:t>initial</w:t>
      </w:r>
      <w:proofErr w:type="spellEnd"/>
      <w:r>
        <w:rPr>
          <w:i/>
          <w:sz w:val="24"/>
          <w:szCs w:val="24"/>
        </w:rPr>
        <w:t xml:space="preserve"> </w:t>
      </w:r>
      <w:r>
        <w:rPr>
          <w:sz w:val="24"/>
          <w:szCs w:val="24"/>
        </w:rPr>
        <w:t>+</w:t>
      </w:r>
      <w:r>
        <w:rPr>
          <w:i/>
          <w:sz w:val="24"/>
          <w:szCs w:val="24"/>
        </w:rPr>
        <w:t xml:space="preserve"> </w:t>
      </w:r>
      <w:proofErr w:type="spellStart"/>
      <w:r w:rsidRPr="009D6435">
        <w:rPr>
          <w:sz w:val="24"/>
          <w:szCs w:val="24"/>
        </w:rPr>
        <w:t>ADP</w:t>
      </w:r>
      <w:r w:rsidRPr="009D6435">
        <w:rPr>
          <w:sz w:val="24"/>
          <w:szCs w:val="24"/>
          <w:vertAlign w:val="subscript"/>
        </w:rPr>
        <w:t>initial</w:t>
      </w:r>
      <w:proofErr w:type="spellEnd"/>
      <w:r>
        <w:rPr>
          <w:sz w:val="24"/>
          <w:szCs w:val="24"/>
        </w:rPr>
        <w:t xml:space="preserve">. In the model, </w:t>
      </w:r>
      <w:proofErr w:type="spellStart"/>
      <w:r>
        <w:rPr>
          <w:rFonts w:eastAsiaTheme="minorEastAsia"/>
          <w:sz w:val="24"/>
          <w:szCs w:val="24"/>
        </w:rPr>
        <w:t>J</w:t>
      </w:r>
      <w:r>
        <w:rPr>
          <w:rFonts w:eastAsiaTheme="minorEastAsia"/>
          <w:sz w:val="24"/>
          <w:szCs w:val="24"/>
          <w:vertAlign w:val="subscript"/>
        </w:rPr>
        <w:t>hyd</w:t>
      </w:r>
      <w:proofErr w:type="gramStart"/>
      <w:r>
        <w:rPr>
          <w:rFonts w:eastAsiaTheme="minorEastAsia"/>
          <w:sz w:val="24"/>
          <w:szCs w:val="24"/>
          <w:vertAlign w:val="subscript"/>
        </w:rPr>
        <w:t>,ATP</w:t>
      </w:r>
      <w:proofErr w:type="spellEnd"/>
      <w:proofErr w:type="gramEnd"/>
      <w:r>
        <w:rPr>
          <w:rFonts w:eastAsiaTheme="minorEastAsia"/>
          <w:sz w:val="24"/>
          <w:szCs w:val="24"/>
        </w:rPr>
        <w:t xml:space="preserve"> </w:t>
      </w:r>
      <w:r w:rsidRPr="00B40019">
        <w:rPr>
          <w:rFonts w:eastAsiaTheme="minorEastAsia"/>
          <w:sz w:val="24"/>
          <w:szCs w:val="24"/>
        </w:rPr>
        <w:t xml:space="preserve"> </w:t>
      </w:r>
      <w:r>
        <w:rPr>
          <w:rFonts w:eastAsiaTheme="minorEastAsia"/>
          <w:sz w:val="24"/>
          <w:szCs w:val="24"/>
        </w:rPr>
        <w:t>is therefore declining linearly with the adenine nucleotide concentration</w:t>
      </w:r>
      <w:r w:rsidRPr="00B40019">
        <w:rPr>
          <w:rFonts w:eastAsiaTheme="minorEastAsia"/>
          <w:sz w:val="24"/>
          <w:szCs w:val="24"/>
        </w:rPr>
        <w:t>:</w:t>
      </w:r>
    </w:p>
    <w:p w:rsidR="00E27BDB" w:rsidRPr="00B40019" w:rsidRDefault="00E27BDB" w:rsidP="009D6435">
      <w:pPr>
        <w:tabs>
          <w:tab w:val="center" w:pos="8505"/>
          <w:tab w:val="left" w:pos="8647"/>
        </w:tabs>
        <w:rPr>
          <w:rFonts w:eastAsiaTheme="minorEastAsia"/>
          <w:sz w:val="24"/>
          <w:szCs w:val="24"/>
        </w:rPr>
      </w:pPr>
    </w:p>
    <w:p w:rsidR="00E27BDB" w:rsidRPr="00B40019" w:rsidRDefault="00E27BDB" w:rsidP="0007072F">
      <w:pPr>
        <w:pStyle w:val="MTDisplayEquation"/>
        <w:spacing w:line="240" w:lineRule="auto"/>
        <w:rPr>
          <w:sz w:val="24"/>
          <w:szCs w:val="24"/>
        </w:rPr>
      </w:pPr>
      <w:r w:rsidRPr="00B40019">
        <w:rPr>
          <w:sz w:val="24"/>
          <w:szCs w:val="24"/>
        </w:rPr>
        <w:tab/>
      </w:r>
      <w:r w:rsidRPr="009463A3">
        <w:rPr>
          <w:position w:val="-14"/>
        </w:rPr>
        <w:object w:dxaOrig="6280" w:dyaOrig="380">
          <v:shape id="_x0000_i1029" type="#_x0000_t75" style="width:313.5pt;height:21pt" o:ole="">
            <v:imagedata r:id="rId15" o:title=""/>
          </v:shape>
          <o:OLEObject Type="Embed" ProgID="Equation.DSMT4" ShapeID="_x0000_i1029" DrawAspect="Content" ObjectID="_1594200301" r:id="rId16"/>
        </w:object>
      </w:r>
      <w:r w:rsidRPr="00B40019">
        <w:rPr>
          <w:sz w:val="24"/>
          <w:szCs w:val="24"/>
        </w:rPr>
        <w:t xml:space="preserve"> </w:t>
      </w:r>
      <w:r w:rsidRPr="00B40019">
        <w:rPr>
          <w:sz w:val="24"/>
          <w:szCs w:val="24"/>
        </w:rPr>
        <w:tab/>
      </w:r>
      <w:r>
        <w:rPr>
          <w:sz w:val="24"/>
          <w:szCs w:val="24"/>
        </w:rPr>
        <w:t>(5)</w:t>
      </w:r>
    </w:p>
    <w:p w:rsidR="00E27BDB" w:rsidRPr="00B40019" w:rsidRDefault="00E27BDB" w:rsidP="009D6435">
      <w:pPr>
        <w:tabs>
          <w:tab w:val="center" w:pos="8505"/>
          <w:tab w:val="left" w:pos="8647"/>
        </w:tabs>
        <w:rPr>
          <w:rFonts w:eastAsiaTheme="minorEastAsia"/>
          <w:sz w:val="24"/>
          <w:szCs w:val="24"/>
        </w:rPr>
      </w:pPr>
      <w:r w:rsidRPr="00B40019">
        <w:rPr>
          <w:sz w:val="24"/>
          <w:szCs w:val="24"/>
        </w:rPr>
        <w:t xml:space="preserve">             </w:t>
      </w:r>
      <w:r w:rsidRPr="00B40019">
        <w:rPr>
          <w:rFonts w:eastAsiaTheme="minorEastAsia"/>
          <w:sz w:val="24"/>
          <w:szCs w:val="24"/>
        </w:rPr>
        <w:t xml:space="preserve"> </w:t>
      </w:r>
      <w:r w:rsidRPr="00B40019">
        <w:rPr>
          <w:rFonts w:eastAsiaTheme="minorEastAsia"/>
          <w:sz w:val="24"/>
          <w:szCs w:val="24"/>
        </w:rPr>
        <w:tab/>
      </w:r>
    </w:p>
    <w:p w:rsidR="00E27BDB" w:rsidRDefault="00E27BDB" w:rsidP="009D6435">
      <w:pPr>
        <w:tabs>
          <w:tab w:val="center" w:pos="8505"/>
          <w:tab w:val="left" w:pos="8647"/>
        </w:tabs>
        <w:rPr>
          <w:rFonts w:eastAsiaTheme="minorEastAsia"/>
          <w:sz w:val="24"/>
          <w:szCs w:val="24"/>
        </w:rPr>
      </w:pPr>
      <w:r>
        <w:rPr>
          <w:rFonts w:eastAsiaTheme="minorEastAsia"/>
          <w:sz w:val="24"/>
          <w:szCs w:val="24"/>
        </w:rPr>
        <w:t xml:space="preserve">In the </w:t>
      </w:r>
      <w:r>
        <w:rPr>
          <w:rFonts w:eastAsiaTheme="minorEastAsia"/>
          <w:i/>
          <w:sz w:val="24"/>
          <w:szCs w:val="24"/>
        </w:rPr>
        <w:t>in vitro</w:t>
      </w:r>
      <w:r>
        <w:rPr>
          <w:rFonts w:eastAsiaTheme="minorEastAsia"/>
          <w:sz w:val="24"/>
          <w:szCs w:val="24"/>
        </w:rPr>
        <w:t xml:space="preserve"> experiments (Figure 2), </w:t>
      </w:r>
      <w:proofErr w:type="spellStart"/>
      <w:r w:rsidRPr="002D4C13">
        <w:rPr>
          <w:rFonts w:eastAsiaTheme="minorEastAsia"/>
          <w:sz w:val="24"/>
          <w:szCs w:val="24"/>
        </w:rPr>
        <w:t>AdN</w:t>
      </w:r>
      <w:proofErr w:type="spellEnd"/>
      <w:r w:rsidRPr="002D4C13">
        <w:rPr>
          <w:rFonts w:eastAsiaTheme="minorEastAsia"/>
          <w:sz w:val="24"/>
          <w:szCs w:val="24"/>
        </w:rPr>
        <w:t xml:space="preserve"> </w:t>
      </w:r>
      <w:r>
        <w:rPr>
          <w:rFonts w:eastAsiaTheme="minorEastAsia"/>
          <w:sz w:val="24"/>
          <w:szCs w:val="24"/>
        </w:rPr>
        <w:t xml:space="preserve">reaches a minimum value, </w:t>
      </w:r>
      <w:proofErr w:type="spellStart"/>
      <w:proofErr w:type="gramStart"/>
      <w:r w:rsidRPr="00B40019">
        <w:rPr>
          <w:rFonts w:eastAsiaTheme="minorEastAsia"/>
          <w:sz w:val="24"/>
          <w:szCs w:val="24"/>
        </w:rPr>
        <w:t>AdN</w:t>
      </w:r>
      <w:r w:rsidRPr="00B40019">
        <w:rPr>
          <w:rFonts w:eastAsiaTheme="minorEastAsia"/>
          <w:sz w:val="24"/>
          <w:szCs w:val="24"/>
          <w:vertAlign w:val="subscript"/>
        </w:rPr>
        <w:t>cutoff</w:t>
      </w:r>
      <w:proofErr w:type="spellEnd"/>
      <w:r>
        <w:rPr>
          <w:rFonts w:eastAsiaTheme="minorEastAsia"/>
          <w:sz w:val="24"/>
          <w:szCs w:val="24"/>
        </w:rPr>
        <w:t xml:space="preserve"> ,</w:t>
      </w:r>
      <w:proofErr w:type="gramEnd"/>
      <w:r>
        <w:rPr>
          <w:rFonts w:eastAsiaTheme="minorEastAsia"/>
          <w:sz w:val="24"/>
          <w:szCs w:val="24"/>
        </w:rPr>
        <w:t xml:space="preserve"> which is used as a threshold in further simulations (see below). Different cellular processes have a quite different sensitivity to lowering of energy status, ATP and/or </w:t>
      </w:r>
      <w:proofErr w:type="spellStart"/>
      <w:r>
        <w:rPr>
          <w:rFonts w:eastAsiaTheme="minorEastAsia"/>
          <w:sz w:val="24"/>
          <w:szCs w:val="24"/>
        </w:rPr>
        <w:t>AdN</w:t>
      </w:r>
      <w:proofErr w:type="spellEnd"/>
      <w:r>
        <w:rPr>
          <w:rFonts w:eastAsiaTheme="minorEastAsia"/>
          <w:sz w:val="24"/>
          <w:szCs w:val="24"/>
        </w:rPr>
        <w:t xml:space="preserve"> levels. Protein synthesis is very sensitive to declining ATP content with a 20% decline causing ~60% decline in ATP hydrolysis </w:t>
      </w:r>
      <w:r>
        <w:rPr>
          <w:rFonts w:eastAsiaTheme="minorEastAsia"/>
          <w:noProof/>
          <w:sz w:val="24"/>
          <w:szCs w:val="24"/>
        </w:rPr>
        <w:t>(</w:t>
      </w:r>
      <w:r w:rsidRPr="00A15906">
        <w:rPr>
          <w:rFonts w:eastAsiaTheme="minorEastAsia"/>
          <w:i/>
          <w:noProof/>
          <w:sz w:val="24"/>
          <w:szCs w:val="24"/>
        </w:rPr>
        <w:t>33</w:t>
      </w:r>
      <w:r>
        <w:rPr>
          <w:rFonts w:eastAsiaTheme="minorEastAsia"/>
          <w:noProof/>
          <w:sz w:val="24"/>
          <w:szCs w:val="24"/>
        </w:rPr>
        <w:t>)</w:t>
      </w:r>
      <w:r w:rsidRPr="00D4622E">
        <w:rPr>
          <w:rFonts w:eastAsiaTheme="minorEastAsia"/>
          <w:sz w:val="24"/>
          <w:szCs w:val="24"/>
        </w:rPr>
        <w:t>, similar as the energy dependence of ATP hydrolysis determined in the</w:t>
      </w:r>
      <w:r>
        <w:rPr>
          <w:rFonts w:eastAsiaTheme="minorEastAsia"/>
          <w:sz w:val="24"/>
          <w:szCs w:val="24"/>
        </w:rPr>
        <w:t xml:space="preserve"> </w:t>
      </w:r>
      <w:r w:rsidRPr="00ED6157">
        <w:rPr>
          <w:rFonts w:eastAsiaTheme="minorEastAsia"/>
          <w:i/>
          <w:sz w:val="24"/>
          <w:szCs w:val="24"/>
        </w:rPr>
        <w:t>in vitro</w:t>
      </w:r>
      <w:r>
        <w:rPr>
          <w:rFonts w:eastAsiaTheme="minorEastAsia"/>
          <w:sz w:val="24"/>
          <w:szCs w:val="24"/>
        </w:rPr>
        <w:t xml:space="preserve"> experiments of Figure 2. Indeed, p</w:t>
      </w:r>
      <w:r w:rsidRPr="00CE67C1">
        <w:rPr>
          <w:rFonts w:eastAsiaTheme="minorEastAsia"/>
          <w:sz w:val="24"/>
          <w:szCs w:val="24"/>
        </w:rPr>
        <w:t xml:space="preserve">rotein synthesis is the </w:t>
      </w:r>
      <w:r>
        <w:rPr>
          <w:rFonts w:eastAsiaTheme="minorEastAsia"/>
          <w:sz w:val="24"/>
          <w:szCs w:val="24"/>
        </w:rPr>
        <w:t xml:space="preserve">highest ATP-consuming process </w:t>
      </w:r>
      <w:r w:rsidRPr="00CE67C1">
        <w:rPr>
          <w:rFonts w:eastAsiaTheme="minorEastAsia"/>
          <w:sz w:val="24"/>
          <w:szCs w:val="24"/>
        </w:rPr>
        <w:t xml:space="preserve">in EATC </w:t>
      </w:r>
      <w:r>
        <w:rPr>
          <w:rFonts w:eastAsiaTheme="minorEastAsia"/>
          <w:noProof/>
          <w:sz w:val="24"/>
          <w:szCs w:val="24"/>
        </w:rPr>
        <w:t>(</w:t>
      </w:r>
      <w:r w:rsidRPr="00A15906">
        <w:rPr>
          <w:rFonts w:eastAsiaTheme="minorEastAsia"/>
          <w:i/>
          <w:noProof/>
          <w:sz w:val="24"/>
          <w:szCs w:val="24"/>
        </w:rPr>
        <w:t>30</w:t>
      </w:r>
      <w:r>
        <w:rPr>
          <w:rFonts w:eastAsiaTheme="minorEastAsia"/>
          <w:noProof/>
          <w:sz w:val="24"/>
          <w:szCs w:val="24"/>
        </w:rPr>
        <w:t>)</w:t>
      </w:r>
      <w:r w:rsidRPr="00CE67C1">
        <w:rPr>
          <w:rFonts w:eastAsiaTheme="minorEastAsia"/>
          <w:sz w:val="24"/>
          <w:szCs w:val="24"/>
        </w:rPr>
        <w:t>.</w:t>
      </w:r>
      <w:r>
        <w:rPr>
          <w:rFonts w:eastAsiaTheme="minorEastAsia"/>
          <w:sz w:val="24"/>
          <w:szCs w:val="24"/>
        </w:rPr>
        <w:t xml:space="preserve"> In contrast, t</w:t>
      </w:r>
      <w:r w:rsidRPr="00B40019">
        <w:rPr>
          <w:rFonts w:eastAsiaTheme="minorEastAsia"/>
          <w:sz w:val="24"/>
          <w:szCs w:val="24"/>
        </w:rPr>
        <w:t xml:space="preserve">he sensitivity </w:t>
      </w:r>
      <w:r>
        <w:rPr>
          <w:rFonts w:eastAsiaTheme="minorEastAsia"/>
          <w:sz w:val="24"/>
          <w:szCs w:val="24"/>
        </w:rPr>
        <w:t>of protein degradatio</w:t>
      </w:r>
      <w:r w:rsidRPr="00B40019">
        <w:rPr>
          <w:rFonts w:eastAsiaTheme="minorEastAsia"/>
          <w:sz w:val="24"/>
          <w:szCs w:val="24"/>
        </w:rPr>
        <w:t>n</w:t>
      </w:r>
      <w:r>
        <w:rPr>
          <w:rFonts w:eastAsiaTheme="minorEastAsia"/>
          <w:sz w:val="24"/>
          <w:szCs w:val="24"/>
        </w:rPr>
        <w:t xml:space="preserve"> is relatively low with a 70% fall in ATP content causing a ≤ 30% decrease in protein breakdown </w:t>
      </w:r>
      <w:r>
        <w:rPr>
          <w:rFonts w:eastAsiaTheme="minorEastAsia"/>
          <w:noProof/>
          <w:sz w:val="24"/>
          <w:szCs w:val="24"/>
        </w:rPr>
        <w:t>(</w:t>
      </w:r>
      <w:r w:rsidRPr="00A15906">
        <w:rPr>
          <w:rFonts w:eastAsiaTheme="minorEastAsia"/>
          <w:i/>
          <w:noProof/>
          <w:sz w:val="24"/>
          <w:szCs w:val="24"/>
        </w:rPr>
        <w:t>33</w:t>
      </w:r>
      <w:r>
        <w:rPr>
          <w:rFonts w:eastAsiaTheme="minorEastAsia"/>
          <w:noProof/>
          <w:sz w:val="24"/>
          <w:szCs w:val="24"/>
        </w:rPr>
        <w:t>)</w:t>
      </w:r>
      <w:r w:rsidRPr="00B40019">
        <w:rPr>
          <w:rFonts w:eastAsiaTheme="minorEastAsia"/>
          <w:sz w:val="24"/>
          <w:szCs w:val="24"/>
        </w:rPr>
        <w:t xml:space="preserve">. </w:t>
      </w:r>
      <w:r w:rsidRPr="00033ABB">
        <w:rPr>
          <w:rFonts w:eastAsiaTheme="minorEastAsia"/>
          <w:sz w:val="24"/>
          <w:szCs w:val="24"/>
        </w:rPr>
        <w:t>The sensit</w:t>
      </w:r>
      <w:r>
        <w:rPr>
          <w:rFonts w:eastAsiaTheme="minorEastAsia"/>
          <w:sz w:val="24"/>
          <w:szCs w:val="24"/>
        </w:rPr>
        <w:t>ivity of ion pumps to ATP is</w:t>
      </w:r>
      <w:r w:rsidRPr="00033ABB">
        <w:rPr>
          <w:rFonts w:eastAsiaTheme="minorEastAsia"/>
          <w:sz w:val="24"/>
          <w:szCs w:val="24"/>
        </w:rPr>
        <w:t xml:space="preserve"> between these extremes</w:t>
      </w:r>
      <w:r>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34</w:t>
      </w:r>
      <w:r>
        <w:rPr>
          <w:rFonts w:eastAsiaTheme="minorEastAsia"/>
          <w:noProof/>
          <w:sz w:val="24"/>
          <w:szCs w:val="24"/>
        </w:rPr>
        <w:t>)</w:t>
      </w:r>
      <w:r w:rsidRPr="00033ABB">
        <w:rPr>
          <w:rFonts w:eastAsiaTheme="minorEastAsia"/>
          <w:sz w:val="24"/>
          <w:szCs w:val="24"/>
        </w:rPr>
        <w:t>.</w:t>
      </w:r>
      <w:r>
        <w:rPr>
          <w:rFonts w:eastAsiaTheme="minorEastAsia"/>
          <w:sz w:val="24"/>
          <w:szCs w:val="24"/>
        </w:rPr>
        <w:t xml:space="preserve"> </w:t>
      </w:r>
    </w:p>
    <w:p w:rsidR="00E27BDB" w:rsidRDefault="00E27BDB" w:rsidP="003B0C0F">
      <w:pPr>
        <w:tabs>
          <w:tab w:val="center" w:pos="8505"/>
          <w:tab w:val="left" w:pos="8647"/>
        </w:tabs>
        <w:ind w:firstLine="142"/>
        <w:rPr>
          <w:rFonts w:eastAsiaTheme="minorEastAsia"/>
          <w:sz w:val="24"/>
          <w:szCs w:val="24"/>
        </w:rPr>
      </w:pPr>
      <w:r>
        <w:rPr>
          <w:rFonts w:eastAsiaTheme="minorEastAsia"/>
          <w:sz w:val="24"/>
          <w:szCs w:val="24"/>
        </w:rPr>
        <w:t xml:space="preserve">When </w:t>
      </w:r>
      <w:proofErr w:type="spellStart"/>
      <w:r>
        <w:rPr>
          <w:rFonts w:eastAsiaTheme="minorEastAsia"/>
          <w:sz w:val="24"/>
          <w:szCs w:val="24"/>
        </w:rPr>
        <w:t>AdN</w:t>
      </w:r>
      <w:proofErr w:type="spellEnd"/>
      <w:r>
        <w:rPr>
          <w:rFonts w:eastAsiaTheme="minorEastAsia"/>
          <w:sz w:val="24"/>
          <w:szCs w:val="24"/>
        </w:rPr>
        <w:t xml:space="preserve"> falls below </w:t>
      </w:r>
      <w:proofErr w:type="spellStart"/>
      <w:r>
        <w:rPr>
          <w:rFonts w:eastAsiaTheme="minorEastAsia"/>
          <w:sz w:val="24"/>
          <w:szCs w:val="24"/>
        </w:rPr>
        <w:t>AdN</w:t>
      </w:r>
      <w:r>
        <w:rPr>
          <w:rFonts w:eastAsiaTheme="minorEastAsia"/>
          <w:sz w:val="24"/>
          <w:szCs w:val="24"/>
          <w:vertAlign w:val="subscript"/>
        </w:rPr>
        <w:t>cutoff</w:t>
      </w:r>
      <w:proofErr w:type="spellEnd"/>
      <w:r>
        <w:rPr>
          <w:rFonts w:eastAsiaTheme="minorEastAsia"/>
          <w:sz w:val="24"/>
          <w:szCs w:val="24"/>
        </w:rPr>
        <w:t xml:space="preserve"> in simulations of low nutrient and O</w:t>
      </w:r>
      <w:r>
        <w:rPr>
          <w:rFonts w:eastAsiaTheme="minorEastAsia"/>
          <w:sz w:val="24"/>
          <w:szCs w:val="24"/>
          <w:vertAlign w:val="subscript"/>
        </w:rPr>
        <w:t>2</w:t>
      </w:r>
      <w:r>
        <w:rPr>
          <w:rFonts w:eastAsiaTheme="minorEastAsia"/>
          <w:sz w:val="24"/>
          <w:szCs w:val="24"/>
        </w:rPr>
        <w:t xml:space="preserve"> supply conditions in tissue, </w:t>
      </w:r>
      <w:proofErr w:type="spellStart"/>
      <w:r w:rsidRPr="00B40019">
        <w:rPr>
          <w:rFonts w:eastAsiaTheme="minorEastAsia"/>
          <w:sz w:val="24"/>
          <w:szCs w:val="24"/>
        </w:rPr>
        <w:t>V</w:t>
      </w:r>
      <w:r w:rsidRPr="00B40019">
        <w:rPr>
          <w:rFonts w:eastAsiaTheme="minorEastAsia"/>
          <w:sz w:val="24"/>
          <w:szCs w:val="24"/>
          <w:vertAlign w:val="subscript"/>
        </w:rPr>
        <w:t>hyd</w:t>
      </w:r>
      <w:proofErr w:type="spellEnd"/>
      <w:r w:rsidRPr="00B40019">
        <w:rPr>
          <w:rFonts w:eastAsiaTheme="minorEastAsia"/>
          <w:sz w:val="24"/>
          <w:szCs w:val="24"/>
        </w:rPr>
        <w:t xml:space="preserve"> </w:t>
      </w:r>
      <w:r>
        <w:rPr>
          <w:rFonts w:eastAsiaTheme="minorEastAsia"/>
          <w:sz w:val="24"/>
          <w:szCs w:val="24"/>
        </w:rPr>
        <w:t>is</w:t>
      </w:r>
      <w:r w:rsidRPr="00B40019">
        <w:rPr>
          <w:rFonts w:eastAsiaTheme="minorEastAsia"/>
          <w:sz w:val="24"/>
          <w:szCs w:val="24"/>
        </w:rPr>
        <w:t xml:space="preserve"> given by</w:t>
      </w:r>
      <w:r>
        <w:rPr>
          <w:rFonts w:eastAsiaTheme="minorEastAsia"/>
          <w:sz w:val="24"/>
          <w:szCs w:val="24"/>
        </w:rPr>
        <w:t xml:space="preserve"> a curve continuous with Eq. 5</w:t>
      </w:r>
      <w:r w:rsidRPr="00B40019">
        <w:rPr>
          <w:rFonts w:eastAsiaTheme="minorEastAsia"/>
          <w:sz w:val="24"/>
          <w:szCs w:val="24"/>
        </w:rPr>
        <w:t>:</w:t>
      </w:r>
    </w:p>
    <w:p w:rsidR="00E27BDB" w:rsidRPr="00B40019" w:rsidRDefault="00E27BDB" w:rsidP="009D6435">
      <w:pPr>
        <w:tabs>
          <w:tab w:val="center" w:pos="8505"/>
          <w:tab w:val="left" w:pos="8647"/>
        </w:tabs>
        <w:rPr>
          <w:rFonts w:eastAsiaTheme="minorEastAsia"/>
          <w:sz w:val="24"/>
          <w:szCs w:val="24"/>
        </w:rPr>
      </w:pPr>
    </w:p>
    <w:p w:rsidR="00E27BDB" w:rsidRPr="00B40019" w:rsidRDefault="00E27BDB" w:rsidP="0007072F">
      <w:pPr>
        <w:pStyle w:val="MTDisplayEquation"/>
        <w:spacing w:line="240" w:lineRule="auto"/>
        <w:rPr>
          <w:sz w:val="24"/>
          <w:szCs w:val="24"/>
        </w:rPr>
      </w:pPr>
      <w:r w:rsidRPr="00B40019">
        <w:rPr>
          <w:sz w:val="24"/>
          <w:szCs w:val="24"/>
        </w:rPr>
        <w:tab/>
      </w:r>
      <w:r w:rsidRPr="009463A3">
        <w:rPr>
          <w:position w:val="-14"/>
        </w:rPr>
        <w:object w:dxaOrig="5780" w:dyaOrig="400">
          <v:shape id="_x0000_i1030" type="#_x0000_t75" style="width:286.5pt;height:21.75pt" o:ole="">
            <v:imagedata r:id="rId17" o:title=""/>
          </v:shape>
          <o:OLEObject Type="Embed" ProgID="Equation.DSMT4" ShapeID="_x0000_i1030" DrawAspect="Content" ObjectID="_1594200302" r:id="rId18"/>
        </w:object>
      </w:r>
      <w:r w:rsidRPr="00B40019">
        <w:rPr>
          <w:sz w:val="24"/>
          <w:szCs w:val="24"/>
        </w:rPr>
        <w:tab/>
      </w:r>
      <w:r>
        <w:rPr>
          <w:sz w:val="24"/>
          <w:szCs w:val="24"/>
        </w:rPr>
        <w:t>(6)</w:t>
      </w:r>
    </w:p>
    <w:p w:rsidR="00E27BDB" w:rsidRPr="00B40019" w:rsidRDefault="00E27BDB" w:rsidP="002857D4">
      <w:pPr>
        <w:rPr>
          <w:sz w:val="24"/>
          <w:szCs w:val="24"/>
        </w:rPr>
      </w:pPr>
    </w:p>
    <w:p w:rsidR="00E27BDB" w:rsidRDefault="00E27BDB" w:rsidP="009D6435">
      <w:pPr>
        <w:tabs>
          <w:tab w:val="center" w:pos="8505"/>
          <w:tab w:val="left" w:pos="8647"/>
        </w:tabs>
        <w:rPr>
          <w:rFonts w:eastAsiaTheme="minorEastAsia"/>
          <w:sz w:val="24"/>
          <w:szCs w:val="24"/>
        </w:rPr>
      </w:pPr>
      <w:r>
        <w:rPr>
          <w:rFonts w:eastAsiaTheme="minorEastAsia"/>
          <w:sz w:val="24"/>
          <w:szCs w:val="24"/>
        </w:rPr>
        <w:t xml:space="preserve">The linear term with </w:t>
      </w:r>
      <w:proofErr w:type="spellStart"/>
      <w:r>
        <w:rPr>
          <w:rFonts w:eastAsiaTheme="minorEastAsia"/>
          <w:sz w:val="24"/>
          <w:szCs w:val="24"/>
        </w:rPr>
        <w:t>k</w:t>
      </w:r>
      <w:r>
        <w:rPr>
          <w:rFonts w:eastAsiaTheme="minorEastAsia"/>
          <w:sz w:val="24"/>
          <w:szCs w:val="24"/>
          <w:vertAlign w:val="subscript"/>
        </w:rPr>
        <w:t>hyd</w:t>
      </w:r>
      <w:proofErr w:type="gramStart"/>
      <w:r>
        <w:rPr>
          <w:rFonts w:eastAsiaTheme="minorEastAsia"/>
          <w:sz w:val="24"/>
          <w:szCs w:val="24"/>
          <w:vertAlign w:val="subscript"/>
        </w:rPr>
        <w:t>,AdN,low</w:t>
      </w:r>
      <w:proofErr w:type="spellEnd"/>
      <w:proofErr w:type="gramEnd"/>
      <w:r>
        <w:rPr>
          <w:rFonts w:eastAsiaTheme="minorEastAsia"/>
          <w:sz w:val="24"/>
          <w:szCs w:val="24"/>
        </w:rPr>
        <w:t xml:space="preserve"> = 0.0098704 s</w:t>
      </w:r>
      <w:r>
        <w:rPr>
          <w:rFonts w:eastAsiaTheme="minorEastAsia"/>
          <w:sz w:val="24"/>
          <w:szCs w:val="24"/>
          <w:vertAlign w:val="superscript"/>
        </w:rPr>
        <w:t>-1</w:t>
      </w:r>
      <w:r>
        <w:rPr>
          <w:rFonts w:eastAsiaTheme="minorEastAsia"/>
          <w:sz w:val="24"/>
          <w:szCs w:val="24"/>
        </w:rPr>
        <w:t xml:space="preserve"> defines a sensitivity which is similar as found for protein synthesis at low energy status below </w:t>
      </w:r>
      <w:proofErr w:type="spellStart"/>
      <w:r>
        <w:rPr>
          <w:rFonts w:eastAsiaTheme="minorEastAsia"/>
          <w:sz w:val="24"/>
          <w:szCs w:val="24"/>
        </w:rPr>
        <w:t>AdN</w:t>
      </w:r>
      <w:r>
        <w:rPr>
          <w:rFonts w:eastAsiaTheme="minorEastAsia"/>
          <w:sz w:val="24"/>
          <w:szCs w:val="24"/>
        </w:rPr>
        <w:softHyphen/>
      </w:r>
      <w:r>
        <w:rPr>
          <w:rFonts w:eastAsiaTheme="minorEastAsia"/>
          <w:sz w:val="24"/>
          <w:szCs w:val="24"/>
          <w:vertAlign w:val="subscript"/>
        </w:rPr>
        <w:t>cutoff</w:t>
      </w:r>
      <w:proofErr w:type="spellEnd"/>
      <w:r>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33</w:t>
      </w:r>
      <w:r>
        <w:rPr>
          <w:rFonts w:eastAsiaTheme="minorEastAsia"/>
          <w:noProof/>
          <w:sz w:val="24"/>
          <w:szCs w:val="24"/>
        </w:rPr>
        <w:t>)</w:t>
      </w:r>
      <w:r>
        <w:rPr>
          <w:rFonts w:eastAsiaTheme="minorEastAsia"/>
          <w:sz w:val="24"/>
          <w:szCs w:val="24"/>
        </w:rPr>
        <w:t xml:space="preserve">. The linear relation at low </w:t>
      </w:r>
      <w:proofErr w:type="spellStart"/>
      <w:r>
        <w:rPr>
          <w:rFonts w:eastAsiaTheme="minorEastAsia"/>
          <w:sz w:val="24"/>
          <w:szCs w:val="24"/>
        </w:rPr>
        <w:t>AdN</w:t>
      </w:r>
      <w:proofErr w:type="spellEnd"/>
      <w:r>
        <w:rPr>
          <w:rFonts w:eastAsiaTheme="minorEastAsia"/>
          <w:sz w:val="24"/>
          <w:szCs w:val="24"/>
        </w:rPr>
        <w:t xml:space="preserve"> is joined to the linear relation at high </w:t>
      </w:r>
      <w:proofErr w:type="spellStart"/>
      <w:r>
        <w:rPr>
          <w:rFonts w:eastAsiaTheme="minorEastAsia"/>
          <w:sz w:val="24"/>
          <w:szCs w:val="24"/>
        </w:rPr>
        <w:t>AdN</w:t>
      </w:r>
      <w:proofErr w:type="spellEnd"/>
      <w:r>
        <w:rPr>
          <w:rFonts w:eastAsiaTheme="minorEastAsia"/>
          <w:sz w:val="24"/>
          <w:szCs w:val="24"/>
        </w:rPr>
        <w:t xml:space="preserve"> in Eq. 5 via the power term in Eq. 6 which has a high value for γ so that is has a negligible effect on the linear relation at low </w:t>
      </w:r>
      <w:proofErr w:type="spellStart"/>
      <w:r>
        <w:rPr>
          <w:rFonts w:eastAsiaTheme="minorEastAsia"/>
          <w:sz w:val="24"/>
          <w:szCs w:val="24"/>
        </w:rPr>
        <w:t>AdN</w:t>
      </w:r>
      <w:proofErr w:type="spellEnd"/>
      <w:r>
        <w:rPr>
          <w:rFonts w:eastAsiaTheme="minorEastAsia"/>
          <w:sz w:val="24"/>
          <w:szCs w:val="24"/>
        </w:rPr>
        <w:t xml:space="preserve">. The coefficient for the power term, </w:t>
      </w:r>
      <w:proofErr w:type="spellStart"/>
      <w:r w:rsidRPr="00B40019">
        <w:rPr>
          <w:rFonts w:eastAsiaTheme="minorEastAsia"/>
          <w:sz w:val="24"/>
          <w:szCs w:val="24"/>
        </w:rPr>
        <w:t>C</w:t>
      </w:r>
      <w:r w:rsidRPr="00B40019">
        <w:rPr>
          <w:rFonts w:eastAsiaTheme="minorEastAsia"/>
          <w:sz w:val="24"/>
          <w:szCs w:val="24"/>
        </w:rPr>
        <w:softHyphen/>
      </w:r>
      <w:r w:rsidRPr="00B40019">
        <w:rPr>
          <w:rFonts w:eastAsiaTheme="minorEastAsia"/>
          <w:sz w:val="24"/>
          <w:szCs w:val="24"/>
          <w:vertAlign w:val="subscript"/>
        </w:rPr>
        <w:t>power</w:t>
      </w:r>
      <w:proofErr w:type="spellEnd"/>
      <w:r>
        <w:rPr>
          <w:rFonts w:eastAsiaTheme="minorEastAsia"/>
          <w:sz w:val="24"/>
          <w:szCs w:val="24"/>
        </w:rPr>
        <w:t xml:space="preserve">, </w:t>
      </w:r>
      <w:r w:rsidRPr="00B40019">
        <w:rPr>
          <w:rFonts w:eastAsiaTheme="minorEastAsia"/>
          <w:sz w:val="24"/>
          <w:szCs w:val="24"/>
        </w:rPr>
        <w:t xml:space="preserve">and </w:t>
      </w:r>
      <w:r>
        <w:rPr>
          <w:rFonts w:eastAsiaTheme="minorEastAsia"/>
          <w:sz w:val="24"/>
          <w:szCs w:val="24"/>
        </w:rPr>
        <w:t xml:space="preserve">the power </w:t>
      </w:r>
      <w:r w:rsidRPr="00B40019">
        <w:rPr>
          <w:rFonts w:eastAsiaTheme="minorEastAsia"/>
          <w:sz w:val="24"/>
          <w:szCs w:val="24"/>
        </w:rPr>
        <w:t xml:space="preserve">γ are </w:t>
      </w:r>
      <w:r>
        <w:rPr>
          <w:rFonts w:eastAsiaTheme="minorEastAsia"/>
          <w:sz w:val="24"/>
          <w:szCs w:val="24"/>
        </w:rPr>
        <w:t xml:space="preserve">determined such that </w:t>
      </w:r>
      <w:proofErr w:type="spellStart"/>
      <w:r>
        <w:rPr>
          <w:rFonts w:eastAsiaTheme="minorEastAsia"/>
          <w:sz w:val="24"/>
          <w:szCs w:val="24"/>
        </w:rPr>
        <w:t>Eqs</w:t>
      </w:r>
      <w:proofErr w:type="spellEnd"/>
      <w:r>
        <w:rPr>
          <w:rFonts w:eastAsiaTheme="minorEastAsia"/>
          <w:sz w:val="24"/>
          <w:szCs w:val="24"/>
        </w:rPr>
        <w:t xml:space="preserve">. 5 and 6 together form </w:t>
      </w:r>
      <w:r w:rsidRPr="00B40019">
        <w:rPr>
          <w:rFonts w:eastAsiaTheme="minorEastAsia"/>
          <w:sz w:val="24"/>
          <w:szCs w:val="24"/>
        </w:rPr>
        <w:t xml:space="preserve">a </w:t>
      </w:r>
      <w:r>
        <w:rPr>
          <w:rFonts w:eastAsiaTheme="minorEastAsia"/>
          <w:sz w:val="24"/>
          <w:szCs w:val="24"/>
        </w:rPr>
        <w:t xml:space="preserve">smooth function which is </w:t>
      </w:r>
      <w:r w:rsidRPr="00B40019">
        <w:rPr>
          <w:rFonts w:eastAsiaTheme="minorEastAsia"/>
          <w:sz w:val="24"/>
          <w:szCs w:val="24"/>
        </w:rPr>
        <w:t xml:space="preserve">continuous and </w:t>
      </w:r>
      <w:r>
        <w:rPr>
          <w:rFonts w:eastAsiaTheme="minorEastAsia"/>
          <w:sz w:val="24"/>
          <w:szCs w:val="24"/>
        </w:rPr>
        <w:t xml:space="preserve">differentiable at </w:t>
      </w:r>
      <w:proofErr w:type="spellStart"/>
      <w:r>
        <w:rPr>
          <w:rFonts w:eastAsiaTheme="minorEastAsia"/>
          <w:sz w:val="24"/>
          <w:szCs w:val="24"/>
        </w:rPr>
        <w:t>AdN</w:t>
      </w:r>
      <w:proofErr w:type="spellEnd"/>
      <w:r>
        <w:rPr>
          <w:rFonts w:eastAsiaTheme="minorEastAsia"/>
          <w:sz w:val="24"/>
          <w:szCs w:val="24"/>
        </w:rPr>
        <w:t xml:space="preserve"> = </w:t>
      </w:r>
      <w:proofErr w:type="spellStart"/>
      <w:r w:rsidRPr="001D3E61">
        <w:rPr>
          <w:rFonts w:eastAsiaTheme="minorEastAsia"/>
          <w:sz w:val="24"/>
          <w:szCs w:val="24"/>
        </w:rPr>
        <w:t>AdN</w:t>
      </w:r>
      <w:r w:rsidRPr="009D6435">
        <w:rPr>
          <w:rFonts w:eastAsiaTheme="minorEastAsia"/>
          <w:sz w:val="24"/>
          <w:szCs w:val="24"/>
          <w:vertAlign w:val="subscript"/>
        </w:rPr>
        <w:t>cutoff</w:t>
      </w:r>
      <w:proofErr w:type="spellEnd"/>
      <w:r>
        <w:rPr>
          <w:rFonts w:eastAsiaTheme="minorEastAsia"/>
          <w:sz w:val="24"/>
          <w:szCs w:val="24"/>
        </w:rPr>
        <w:t xml:space="preserve">.  </w:t>
      </w:r>
    </w:p>
    <w:p w:rsidR="00E27BDB" w:rsidRPr="008D5E37" w:rsidRDefault="00E27BDB" w:rsidP="003231F8">
      <w:pPr>
        <w:tabs>
          <w:tab w:val="center" w:pos="8505"/>
          <w:tab w:val="left" w:pos="8647"/>
        </w:tabs>
        <w:ind w:firstLine="142"/>
        <w:rPr>
          <w:rFonts w:eastAsiaTheme="minorEastAsia"/>
          <w:sz w:val="24"/>
          <w:szCs w:val="24"/>
        </w:rPr>
      </w:pPr>
      <w:r>
        <w:rPr>
          <w:rFonts w:eastAsiaTheme="minorEastAsia"/>
          <w:sz w:val="24"/>
          <w:szCs w:val="24"/>
        </w:rPr>
        <w:t xml:space="preserve">For the simulations in Figures 3 and 4 and Supplementary Figure 3 a high </w:t>
      </w:r>
      <w:proofErr w:type="spellStart"/>
      <w:r>
        <w:rPr>
          <w:rFonts w:eastAsiaTheme="minorEastAsia"/>
          <w:sz w:val="24"/>
          <w:szCs w:val="24"/>
        </w:rPr>
        <w:t>k</w:t>
      </w:r>
      <w:r>
        <w:rPr>
          <w:rFonts w:eastAsiaTheme="minorEastAsia"/>
          <w:sz w:val="24"/>
          <w:szCs w:val="24"/>
          <w:vertAlign w:val="subscript"/>
        </w:rPr>
        <w:t>hyd</w:t>
      </w:r>
      <w:proofErr w:type="gramStart"/>
      <w:r>
        <w:rPr>
          <w:rFonts w:eastAsiaTheme="minorEastAsia"/>
          <w:sz w:val="24"/>
          <w:szCs w:val="24"/>
          <w:vertAlign w:val="subscript"/>
        </w:rPr>
        <w:t>,AdN</w:t>
      </w:r>
      <w:proofErr w:type="spellEnd"/>
      <w:proofErr w:type="gramEnd"/>
      <w:r>
        <w:rPr>
          <w:rFonts w:eastAsiaTheme="minorEastAsia"/>
          <w:sz w:val="24"/>
          <w:szCs w:val="24"/>
        </w:rPr>
        <w:t xml:space="preserve"> was chosen </w:t>
      </w:r>
      <w:r w:rsidRPr="00F35874">
        <w:rPr>
          <w:rFonts w:eastAsiaTheme="minorEastAsia"/>
          <w:sz w:val="24"/>
          <w:szCs w:val="24"/>
        </w:rPr>
        <w:t xml:space="preserve">for the upper part of the curve in Eq. 5 </w:t>
      </w:r>
      <w:r>
        <w:rPr>
          <w:rFonts w:eastAsiaTheme="minorEastAsia"/>
          <w:sz w:val="24"/>
          <w:szCs w:val="24"/>
        </w:rPr>
        <w:t xml:space="preserve">(Supplementary Table 3), reflecting a strong decrease of </w:t>
      </w:r>
      <w:proofErr w:type="spellStart"/>
      <w:r>
        <w:rPr>
          <w:rFonts w:eastAsiaTheme="minorEastAsia"/>
          <w:sz w:val="24"/>
          <w:szCs w:val="24"/>
        </w:rPr>
        <w:t>J</w:t>
      </w:r>
      <w:r>
        <w:rPr>
          <w:rFonts w:eastAsiaTheme="minorEastAsia"/>
          <w:sz w:val="24"/>
          <w:szCs w:val="24"/>
          <w:vertAlign w:val="subscript"/>
        </w:rPr>
        <w:t>hyd,ATP</w:t>
      </w:r>
      <w:proofErr w:type="spellEnd"/>
      <w:r>
        <w:rPr>
          <w:rFonts w:eastAsiaTheme="minorEastAsia"/>
          <w:sz w:val="24"/>
          <w:szCs w:val="24"/>
        </w:rPr>
        <w:t xml:space="preserve"> if </w:t>
      </w:r>
      <w:proofErr w:type="spellStart"/>
      <w:r>
        <w:rPr>
          <w:rFonts w:eastAsiaTheme="minorEastAsia"/>
          <w:sz w:val="24"/>
          <w:szCs w:val="24"/>
        </w:rPr>
        <w:t>AdN</w:t>
      </w:r>
      <w:proofErr w:type="spellEnd"/>
      <w:r>
        <w:rPr>
          <w:rFonts w:eastAsiaTheme="minorEastAsia"/>
          <w:sz w:val="24"/>
          <w:szCs w:val="24"/>
        </w:rPr>
        <w:t xml:space="preserve"> falls. This is the value determined in the </w:t>
      </w:r>
      <w:r>
        <w:rPr>
          <w:rFonts w:eastAsiaTheme="minorEastAsia"/>
          <w:i/>
          <w:sz w:val="24"/>
          <w:szCs w:val="24"/>
        </w:rPr>
        <w:t>in vitro</w:t>
      </w:r>
      <w:r>
        <w:rPr>
          <w:rFonts w:eastAsiaTheme="minorEastAsia"/>
          <w:sz w:val="24"/>
          <w:szCs w:val="24"/>
        </w:rPr>
        <w:t xml:space="preserve"> experiment of Figure 2. </w:t>
      </w:r>
      <w:proofErr w:type="spellStart"/>
      <w:r>
        <w:rPr>
          <w:rFonts w:eastAsiaTheme="minorEastAsia"/>
          <w:sz w:val="24"/>
          <w:szCs w:val="24"/>
        </w:rPr>
        <w:t>Eqs</w:t>
      </w:r>
      <w:proofErr w:type="spellEnd"/>
      <w:r>
        <w:rPr>
          <w:rFonts w:eastAsiaTheme="minorEastAsia"/>
          <w:sz w:val="24"/>
          <w:szCs w:val="24"/>
        </w:rPr>
        <w:t>. 5 and 6 together define a “</w:t>
      </w:r>
      <w:proofErr w:type="spellStart"/>
      <w:r>
        <w:rPr>
          <w:rFonts w:eastAsiaTheme="minorEastAsia"/>
          <w:sz w:val="24"/>
          <w:szCs w:val="24"/>
        </w:rPr>
        <w:t>hockeystick</w:t>
      </w:r>
      <w:proofErr w:type="spellEnd"/>
      <w:r>
        <w:rPr>
          <w:rFonts w:eastAsiaTheme="minorEastAsia"/>
          <w:sz w:val="24"/>
          <w:szCs w:val="24"/>
        </w:rPr>
        <w:t xml:space="preserve">” curve similar to the energy dependence of protein synthesis in Fig 8 of </w:t>
      </w:r>
      <w:proofErr w:type="spellStart"/>
      <w:r>
        <w:rPr>
          <w:rFonts w:eastAsiaTheme="minorEastAsia"/>
          <w:sz w:val="24"/>
          <w:szCs w:val="24"/>
        </w:rPr>
        <w:t>Gronostajski</w:t>
      </w:r>
      <w:proofErr w:type="spellEnd"/>
      <w:r>
        <w:rPr>
          <w:rFonts w:eastAsiaTheme="minorEastAsia"/>
          <w:sz w:val="24"/>
          <w:szCs w:val="24"/>
        </w:rPr>
        <w:t xml:space="preserve"> </w:t>
      </w:r>
      <w:r w:rsidRPr="00287591">
        <w:rPr>
          <w:rFonts w:eastAsiaTheme="minorEastAsia"/>
          <w:sz w:val="24"/>
          <w:szCs w:val="24"/>
        </w:rPr>
        <w:t>et al.</w:t>
      </w:r>
      <w:r>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33</w:t>
      </w:r>
      <w:r>
        <w:rPr>
          <w:rFonts w:eastAsiaTheme="minorEastAsia"/>
          <w:noProof/>
          <w:sz w:val="24"/>
          <w:szCs w:val="24"/>
        </w:rPr>
        <w:t>)</w:t>
      </w:r>
      <w:r>
        <w:rPr>
          <w:rFonts w:eastAsiaTheme="minorEastAsia"/>
          <w:sz w:val="24"/>
          <w:szCs w:val="24"/>
        </w:rPr>
        <w:t xml:space="preserve">, with slope increasing with </w:t>
      </w:r>
      <w:proofErr w:type="spellStart"/>
      <w:r>
        <w:rPr>
          <w:rFonts w:eastAsiaTheme="minorEastAsia"/>
          <w:sz w:val="24"/>
          <w:szCs w:val="24"/>
        </w:rPr>
        <w:t>AdN</w:t>
      </w:r>
      <w:proofErr w:type="spellEnd"/>
      <w:r>
        <w:rPr>
          <w:rFonts w:eastAsiaTheme="minorEastAsia"/>
          <w:sz w:val="24"/>
          <w:szCs w:val="24"/>
        </w:rPr>
        <w:t xml:space="preserve">. By using this strong reduction of ATP hydrolysis, the energy homeostatic mechanism of reduction of ATP hydrolysis is active in these tissue simulations. </w:t>
      </w:r>
      <w:proofErr w:type="spellStart"/>
      <w:r>
        <w:rPr>
          <w:rFonts w:eastAsiaTheme="minorEastAsia"/>
          <w:sz w:val="24"/>
          <w:szCs w:val="24"/>
        </w:rPr>
        <w:t>Eqs</w:t>
      </w:r>
      <w:proofErr w:type="spellEnd"/>
      <w:r>
        <w:rPr>
          <w:rFonts w:eastAsiaTheme="minorEastAsia"/>
          <w:sz w:val="24"/>
          <w:szCs w:val="24"/>
        </w:rPr>
        <w:t>. 5 and 6 can jointly define convex or concave curves similar as found experimentally</w:t>
      </w:r>
      <w:r>
        <w:rPr>
          <w:rFonts w:eastAsiaTheme="minorEastAsia"/>
          <w:i/>
          <w:sz w:val="24"/>
          <w:szCs w:val="24"/>
        </w:rPr>
        <w:t xml:space="preserve"> </w:t>
      </w:r>
      <w:r>
        <w:rPr>
          <w:rFonts w:eastAsiaTheme="minorEastAsia"/>
          <w:sz w:val="24"/>
          <w:szCs w:val="24"/>
        </w:rPr>
        <w:t xml:space="preserve">for various ATP consuming processes </w:t>
      </w:r>
      <w:r>
        <w:rPr>
          <w:rFonts w:eastAsiaTheme="minorEastAsia"/>
          <w:noProof/>
          <w:sz w:val="24"/>
          <w:szCs w:val="24"/>
        </w:rPr>
        <w:t>(</w:t>
      </w:r>
      <w:r w:rsidRPr="00A15906">
        <w:rPr>
          <w:rFonts w:eastAsiaTheme="minorEastAsia"/>
          <w:i/>
          <w:noProof/>
          <w:sz w:val="24"/>
          <w:szCs w:val="24"/>
        </w:rPr>
        <w:t>33</w:t>
      </w:r>
      <w:r>
        <w:rPr>
          <w:rFonts w:eastAsiaTheme="minorEastAsia"/>
          <w:noProof/>
          <w:sz w:val="24"/>
          <w:szCs w:val="24"/>
        </w:rPr>
        <w:t>)</w:t>
      </w:r>
      <w:r>
        <w:rPr>
          <w:rFonts w:eastAsiaTheme="minorEastAsia"/>
          <w:sz w:val="24"/>
          <w:szCs w:val="24"/>
        </w:rPr>
        <w:t xml:space="preserve">. For the simulations in Supplementary Figure 4 a much lower sensitivity of ATP hydrolysis to energy status was chosen, resembling the energy dependence of protein hydrolysis </w:t>
      </w:r>
      <w:r w:rsidRPr="003231F8">
        <w:rPr>
          <w:rFonts w:eastAsiaTheme="minorEastAsia"/>
          <w:sz w:val="24"/>
          <w:szCs w:val="24"/>
        </w:rPr>
        <w:t>(see details below).</w:t>
      </w:r>
    </w:p>
    <w:p w:rsidR="00E27BDB" w:rsidRDefault="00E27BDB" w:rsidP="0097065C">
      <w:pPr>
        <w:tabs>
          <w:tab w:val="center" w:pos="8505"/>
          <w:tab w:val="left" w:pos="8647"/>
        </w:tabs>
        <w:ind w:firstLine="142"/>
        <w:rPr>
          <w:rFonts w:eastAsiaTheme="minorEastAsia"/>
          <w:sz w:val="24"/>
          <w:szCs w:val="24"/>
        </w:rPr>
      </w:pPr>
      <w:r>
        <w:rPr>
          <w:rFonts w:eastAsiaTheme="minorEastAsia"/>
          <w:sz w:val="24"/>
          <w:szCs w:val="24"/>
        </w:rPr>
        <w:t xml:space="preserve">Eq. 7 represents </w:t>
      </w:r>
      <w:r w:rsidRPr="00B40019">
        <w:rPr>
          <w:rFonts w:eastAsiaTheme="minorEastAsia"/>
          <w:sz w:val="24"/>
          <w:szCs w:val="24"/>
        </w:rPr>
        <w:t xml:space="preserve">ADP breakdown to </w:t>
      </w:r>
      <w:r>
        <w:rPr>
          <w:rFonts w:eastAsiaTheme="minorEastAsia"/>
          <w:sz w:val="24"/>
          <w:szCs w:val="24"/>
        </w:rPr>
        <w:t xml:space="preserve">AMP when the energy status decreases </w:t>
      </w:r>
      <w:r>
        <w:rPr>
          <w:rFonts w:eastAsiaTheme="minorEastAsia"/>
          <w:noProof/>
          <w:sz w:val="24"/>
          <w:szCs w:val="24"/>
        </w:rPr>
        <w:t>(</w:t>
      </w:r>
      <w:r w:rsidRPr="00A15906">
        <w:rPr>
          <w:rFonts w:eastAsiaTheme="minorEastAsia"/>
          <w:i/>
          <w:noProof/>
          <w:sz w:val="24"/>
          <w:szCs w:val="24"/>
        </w:rPr>
        <w:t>31, 32</w:t>
      </w:r>
      <w:r>
        <w:rPr>
          <w:rFonts w:eastAsiaTheme="minorEastAsia"/>
          <w:noProof/>
          <w:sz w:val="24"/>
          <w:szCs w:val="24"/>
        </w:rPr>
        <w:t>)</w:t>
      </w:r>
      <w:r>
        <w:rPr>
          <w:rFonts w:eastAsiaTheme="minorEastAsia"/>
          <w:sz w:val="24"/>
          <w:szCs w:val="24"/>
        </w:rPr>
        <w:t>. AMP is broken down</w:t>
      </w:r>
      <w:r w:rsidRPr="00F35874">
        <w:t xml:space="preserve"> </w:t>
      </w:r>
      <w:r>
        <w:rPr>
          <w:rFonts w:eastAsiaTheme="minorEastAsia"/>
          <w:sz w:val="24"/>
          <w:szCs w:val="24"/>
        </w:rPr>
        <w:t>further</w:t>
      </w:r>
      <w:r w:rsidRPr="00F35874">
        <w:rPr>
          <w:rFonts w:eastAsiaTheme="minorEastAsia"/>
          <w:sz w:val="24"/>
          <w:szCs w:val="24"/>
        </w:rPr>
        <w:t xml:space="preserve"> to adenosine, inosine, hypoxanthine etc. </w:t>
      </w:r>
      <w:r w:rsidRPr="00B40019">
        <w:rPr>
          <w:rFonts w:eastAsiaTheme="minorEastAsia"/>
          <w:sz w:val="24"/>
          <w:szCs w:val="24"/>
        </w:rPr>
        <w:t xml:space="preserve"> </w:t>
      </w:r>
      <w:r>
        <w:rPr>
          <w:rFonts w:eastAsiaTheme="minorEastAsia"/>
          <w:sz w:val="24"/>
          <w:szCs w:val="24"/>
        </w:rPr>
        <w:t xml:space="preserve">Two </w:t>
      </w:r>
      <w:r w:rsidRPr="00B40019">
        <w:rPr>
          <w:rFonts w:eastAsiaTheme="minorEastAsia"/>
          <w:sz w:val="24"/>
          <w:szCs w:val="24"/>
        </w:rPr>
        <w:t xml:space="preserve">ADP </w:t>
      </w:r>
      <w:r>
        <w:rPr>
          <w:rFonts w:eastAsiaTheme="minorEastAsia"/>
          <w:sz w:val="24"/>
          <w:szCs w:val="24"/>
        </w:rPr>
        <w:t xml:space="preserve">molecules </w:t>
      </w:r>
      <w:r w:rsidRPr="00B40019">
        <w:rPr>
          <w:rFonts w:eastAsiaTheme="minorEastAsia"/>
          <w:sz w:val="24"/>
          <w:szCs w:val="24"/>
        </w:rPr>
        <w:t xml:space="preserve">yield AMP in the adenylate kinase reaction (2 ADP </w:t>
      </w:r>
      <w:r w:rsidRPr="00173955">
        <w:rPr>
          <w:rFonts w:ascii="Cambria Math" w:eastAsiaTheme="minorEastAsia" w:hAnsi="Cambria Math" w:cs="Cambria Math"/>
          <w:sz w:val="24"/>
          <w:szCs w:val="24"/>
        </w:rPr>
        <w:t>⇌</w:t>
      </w:r>
      <w:r>
        <w:rPr>
          <w:rFonts w:eastAsiaTheme="minorEastAsia"/>
          <w:sz w:val="24"/>
          <w:szCs w:val="24"/>
        </w:rPr>
        <w:t xml:space="preserve"> ATP + AMP), giving a quadratic relation between AMP production and ADP concentration </w:t>
      </w:r>
      <w:r>
        <w:rPr>
          <w:rFonts w:eastAsiaTheme="minorEastAsia"/>
          <w:noProof/>
          <w:sz w:val="24"/>
          <w:szCs w:val="24"/>
        </w:rPr>
        <w:t>(</w:t>
      </w:r>
      <w:r w:rsidRPr="00A15906">
        <w:rPr>
          <w:rFonts w:eastAsiaTheme="minorEastAsia"/>
          <w:i/>
          <w:noProof/>
          <w:sz w:val="24"/>
          <w:szCs w:val="24"/>
        </w:rPr>
        <w:t>35</w:t>
      </w:r>
      <w:r>
        <w:rPr>
          <w:rFonts w:eastAsiaTheme="minorEastAsia"/>
          <w:noProof/>
          <w:sz w:val="24"/>
          <w:szCs w:val="24"/>
        </w:rPr>
        <w:t>)</w:t>
      </w:r>
      <w:r w:rsidRPr="00B40019">
        <w:rPr>
          <w:rFonts w:eastAsiaTheme="minorEastAsia"/>
          <w:sz w:val="24"/>
          <w:szCs w:val="24"/>
        </w:rPr>
        <w:t xml:space="preserve">: </w:t>
      </w:r>
    </w:p>
    <w:p w:rsidR="00E27BDB" w:rsidRPr="00B40019" w:rsidRDefault="00E27BDB" w:rsidP="009D6435">
      <w:pPr>
        <w:tabs>
          <w:tab w:val="center" w:pos="8505"/>
          <w:tab w:val="left" w:pos="8647"/>
        </w:tabs>
        <w:rPr>
          <w:rFonts w:eastAsiaTheme="minorEastAsia"/>
          <w:sz w:val="24"/>
          <w:szCs w:val="24"/>
        </w:rPr>
      </w:pPr>
    </w:p>
    <w:p w:rsidR="00E27BDB" w:rsidRPr="00B40019" w:rsidRDefault="00E27BDB" w:rsidP="0007072F">
      <w:pPr>
        <w:pStyle w:val="MTDisplayEquation"/>
        <w:spacing w:line="240" w:lineRule="auto"/>
        <w:rPr>
          <w:sz w:val="24"/>
          <w:szCs w:val="24"/>
        </w:rPr>
      </w:pPr>
      <w:r w:rsidRPr="00B40019">
        <w:rPr>
          <w:sz w:val="24"/>
          <w:szCs w:val="24"/>
        </w:rPr>
        <w:tab/>
      </w:r>
      <w:r w:rsidRPr="009463A3">
        <w:rPr>
          <w:position w:val="-14"/>
        </w:rPr>
        <w:object w:dxaOrig="3159" w:dyaOrig="400">
          <v:shape id="_x0000_i1031" type="#_x0000_t75" style="width:158.25pt;height:21.75pt" o:ole="">
            <v:imagedata r:id="rId19" o:title=""/>
          </v:shape>
          <o:OLEObject Type="Embed" ProgID="Equation.DSMT4" ShapeID="_x0000_i1031" DrawAspect="Content" ObjectID="_1594200303" r:id="rId20"/>
        </w:object>
      </w:r>
      <w:r w:rsidRPr="00B40019">
        <w:rPr>
          <w:sz w:val="24"/>
          <w:szCs w:val="24"/>
        </w:rPr>
        <w:t xml:space="preserve"> </w:t>
      </w:r>
      <w:r w:rsidRPr="00B40019">
        <w:rPr>
          <w:sz w:val="24"/>
          <w:szCs w:val="24"/>
        </w:rPr>
        <w:tab/>
      </w:r>
      <w:r>
        <w:rPr>
          <w:sz w:val="24"/>
          <w:szCs w:val="24"/>
        </w:rPr>
        <w:t>(7)</w:t>
      </w:r>
    </w:p>
    <w:p w:rsidR="00E27BDB" w:rsidRDefault="00E27BDB" w:rsidP="009D6435">
      <w:pPr>
        <w:tabs>
          <w:tab w:val="center" w:pos="8505"/>
          <w:tab w:val="left" w:pos="8647"/>
        </w:tabs>
        <w:rPr>
          <w:rFonts w:eastAsiaTheme="minorEastAsia"/>
          <w:sz w:val="24"/>
          <w:szCs w:val="24"/>
        </w:rPr>
      </w:pPr>
    </w:p>
    <w:p w:rsidR="00E27BDB" w:rsidRDefault="00E27BDB" w:rsidP="009D6435">
      <w:pPr>
        <w:tabs>
          <w:tab w:val="center" w:pos="8505"/>
          <w:tab w:val="left" w:pos="8647"/>
        </w:tabs>
        <w:rPr>
          <w:rFonts w:eastAsiaTheme="minorEastAsia"/>
          <w:sz w:val="24"/>
          <w:szCs w:val="24"/>
        </w:rPr>
      </w:pPr>
      <w:r>
        <w:rPr>
          <w:rFonts w:eastAsiaTheme="minorEastAsia"/>
          <w:sz w:val="24"/>
          <w:szCs w:val="24"/>
        </w:rPr>
        <w:lastRenderedPageBreak/>
        <w:tab/>
      </w:r>
      <w:r w:rsidRPr="00B40019">
        <w:rPr>
          <w:rFonts w:eastAsiaTheme="minorEastAsia"/>
          <w:sz w:val="24"/>
          <w:szCs w:val="24"/>
        </w:rPr>
        <w:t xml:space="preserve">In long experiments there is significant </w:t>
      </w:r>
      <w:proofErr w:type="spellStart"/>
      <w:r w:rsidRPr="00B40019">
        <w:rPr>
          <w:rFonts w:eastAsiaTheme="minorEastAsia"/>
          <w:sz w:val="24"/>
          <w:szCs w:val="24"/>
        </w:rPr>
        <w:t>resynthesis</w:t>
      </w:r>
      <w:proofErr w:type="spellEnd"/>
      <w:r w:rsidRPr="00B40019">
        <w:rPr>
          <w:rFonts w:eastAsiaTheme="minorEastAsia"/>
          <w:sz w:val="24"/>
          <w:szCs w:val="24"/>
        </w:rPr>
        <w:t xml:space="preserve"> of ADP</w:t>
      </w:r>
      <w:r>
        <w:rPr>
          <w:rFonts w:eastAsiaTheme="minorEastAsia"/>
          <w:sz w:val="24"/>
          <w:szCs w:val="24"/>
        </w:rPr>
        <w:t xml:space="preserve">, </w:t>
      </w:r>
      <w:proofErr w:type="spellStart"/>
      <w:r>
        <w:rPr>
          <w:rFonts w:eastAsiaTheme="minorEastAsia"/>
          <w:sz w:val="24"/>
          <w:szCs w:val="24"/>
        </w:rPr>
        <w:t>V</w:t>
      </w:r>
      <w:r>
        <w:rPr>
          <w:rFonts w:eastAsiaTheme="minorEastAsia"/>
          <w:sz w:val="24"/>
          <w:szCs w:val="24"/>
        </w:rPr>
        <w:softHyphen/>
      </w:r>
      <w:r>
        <w:rPr>
          <w:rFonts w:eastAsiaTheme="minorEastAsia"/>
          <w:sz w:val="24"/>
          <w:szCs w:val="24"/>
          <w:vertAlign w:val="subscript"/>
        </w:rPr>
        <w:t>synth</w:t>
      </w:r>
      <w:proofErr w:type="gramStart"/>
      <w:r>
        <w:rPr>
          <w:rFonts w:eastAsiaTheme="minorEastAsia"/>
          <w:sz w:val="24"/>
          <w:szCs w:val="24"/>
          <w:vertAlign w:val="subscript"/>
        </w:rPr>
        <w:t>,ADP</w:t>
      </w:r>
      <w:proofErr w:type="spellEnd"/>
      <w:proofErr w:type="gramEnd"/>
      <w:r>
        <w:rPr>
          <w:rFonts w:eastAsiaTheme="minorEastAsia"/>
          <w:sz w:val="24"/>
          <w:szCs w:val="24"/>
        </w:rPr>
        <w:t>,</w:t>
      </w:r>
      <w:r w:rsidRPr="00B40019">
        <w:rPr>
          <w:rFonts w:eastAsiaTheme="minorEastAsia"/>
          <w:sz w:val="24"/>
          <w:szCs w:val="24"/>
        </w:rPr>
        <w:t xml:space="preserve"> accompanied by reuptake of adenosine, inosine, hypoxanthine etc.</w:t>
      </w:r>
      <w:r w:rsidRPr="006B736F">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31, 32</w:t>
      </w:r>
      <w:r>
        <w:rPr>
          <w:rFonts w:eastAsiaTheme="minorEastAsia"/>
          <w:noProof/>
          <w:sz w:val="24"/>
          <w:szCs w:val="24"/>
        </w:rPr>
        <w:t>)</w:t>
      </w:r>
      <w:r>
        <w:rPr>
          <w:rFonts w:eastAsiaTheme="minorEastAsia"/>
          <w:sz w:val="24"/>
          <w:szCs w:val="24"/>
        </w:rPr>
        <w:t xml:space="preserve">, phenomenologically represented by </w:t>
      </w:r>
      <w:r w:rsidRPr="00B40019">
        <w:rPr>
          <w:rFonts w:eastAsiaTheme="minorEastAsia"/>
          <w:sz w:val="24"/>
          <w:szCs w:val="24"/>
        </w:rPr>
        <w:t>:</w:t>
      </w:r>
    </w:p>
    <w:p w:rsidR="00E27BDB" w:rsidRPr="00B40019" w:rsidRDefault="00E27BDB" w:rsidP="009D6435">
      <w:pPr>
        <w:tabs>
          <w:tab w:val="center" w:pos="8505"/>
          <w:tab w:val="left" w:pos="8647"/>
        </w:tabs>
        <w:rPr>
          <w:rFonts w:eastAsiaTheme="minorEastAsia"/>
          <w:sz w:val="24"/>
          <w:szCs w:val="24"/>
        </w:rPr>
      </w:pPr>
    </w:p>
    <w:p w:rsidR="00E27BDB" w:rsidRPr="00B40019" w:rsidRDefault="00E27BDB" w:rsidP="0007072F">
      <w:pPr>
        <w:pStyle w:val="MTDisplayEquation"/>
        <w:spacing w:line="240" w:lineRule="auto"/>
        <w:rPr>
          <w:sz w:val="24"/>
          <w:szCs w:val="24"/>
        </w:rPr>
      </w:pPr>
      <w:r w:rsidRPr="00B40019">
        <w:rPr>
          <w:sz w:val="24"/>
          <w:szCs w:val="24"/>
        </w:rPr>
        <w:tab/>
      </w:r>
      <w:r w:rsidRPr="009463A3">
        <w:rPr>
          <w:position w:val="-14"/>
        </w:rPr>
        <w:object w:dxaOrig="4120" w:dyaOrig="400">
          <v:shape id="_x0000_i1032" type="#_x0000_t75" style="width:205.5pt;height:21.75pt" o:ole="">
            <v:imagedata r:id="rId21" o:title=""/>
          </v:shape>
          <o:OLEObject Type="Embed" ProgID="Equation.DSMT4" ShapeID="_x0000_i1032" DrawAspect="Content" ObjectID="_1594200304" r:id="rId22"/>
        </w:object>
      </w:r>
      <w:r w:rsidRPr="00B40019">
        <w:rPr>
          <w:sz w:val="24"/>
          <w:szCs w:val="24"/>
        </w:rPr>
        <w:t xml:space="preserve"> </w:t>
      </w:r>
      <w:r w:rsidRPr="00B40019">
        <w:rPr>
          <w:sz w:val="24"/>
          <w:szCs w:val="24"/>
        </w:rPr>
        <w:tab/>
      </w:r>
      <w:r>
        <w:rPr>
          <w:sz w:val="24"/>
          <w:szCs w:val="24"/>
        </w:rPr>
        <w:t>(8)</w:t>
      </w:r>
      <w:r w:rsidRPr="00B40019">
        <w:rPr>
          <w:sz w:val="24"/>
          <w:szCs w:val="24"/>
        </w:rPr>
        <w:t xml:space="preserve"> </w:t>
      </w:r>
    </w:p>
    <w:p w:rsidR="00E27BDB" w:rsidRDefault="00E27BDB" w:rsidP="009D6435">
      <w:pPr>
        <w:tabs>
          <w:tab w:val="center" w:pos="8505"/>
          <w:tab w:val="left" w:pos="8647"/>
        </w:tabs>
        <w:rPr>
          <w:rFonts w:eastAsiaTheme="minorEastAsia"/>
          <w:sz w:val="24"/>
          <w:szCs w:val="24"/>
        </w:rPr>
      </w:pPr>
    </w:p>
    <w:p w:rsidR="00E27BDB" w:rsidRPr="006B736F" w:rsidRDefault="00E27BDB" w:rsidP="009D6435">
      <w:pPr>
        <w:tabs>
          <w:tab w:val="center" w:pos="8505"/>
          <w:tab w:val="left" w:pos="8647"/>
        </w:tabs>
        <w:rPr>
          <w:rFonts w:eastAsiaTheme="minorEastAsia"/>
          <w:sz w:val="24"/>
          <w:szCs w:val="24"/>
        </w:rPr>
      </w:pPr>
      <w:proofErr w:type="gramStart"/>
      <w:r>
        <w:rPr>
          <w:rFonts w:eastAsiaTheme="minorEastAsia"/>
          <w:sz w:val="24"/>
          <w:szCs w:val="24"/>
        </w:rPr>
        <w:t>with</w:t>
      </w:r>
      <w:proofErr w:type="gramEnd"/>
      <w:r>
        <w:rPr>
          <w:rFonts w:eastAsiaTheme="minorEastAsia"/>
          <w:sz w:val="24"/>
          <w:szCs w:val="24"/>
        </w:rPr>
        <w:t xml:space="preserve"> </w:t>
      </w:r>
      <w:proofErr w:type="spellStart"/>
      <w:r>
        <w:rPr>
          <w:rFonts w:eastAsiaTheme="minorEastAsia"/>
          <w:sz w:val="24"/>
          <w:szCs w:val="24"/>
        </w:rPr>
        <w:t>AdN</w:t>
      </w:r>
      <w:r>
        <w:rPr>
          <w:rFonts w:eastAsiaTheme="minorEastAsia"/>
          <w:sz w:val="24"/>
          <w:szCs w:val="24"/>
          <w:vertAlign w:val="subscript"/>
        </w:rPr>
        <w:t>initial</w:t>
      </w:r>
      <w:proofErr w:type="spellEnd"/>
      <w:r>
        <w:rPr>
          <w:rFonts w:eastAsiaTheme="minorEastAsia"/>
          <w:sz w:val="24"/>
          <w:szCs w:val="24"/>
          <w:vertAlign w:val="subscript"/>
        </w:rPr>
        <w:softHyphen/>
      </w:r>
      <w:r>
        <w:rPr>
          <w:rFonts w:eastAsiaTheme="minorEastAsia"/>
          <w:sz w:val="24"/>
          <w:szCs w:val="24"/>
        </w:rPr>
        <w:t xml:space="preserve"> set as the target level for </w:t>
      </w:r>
      <w:proofErr w:type="spellStart"/>
      <w:r>
        <w:rPr>
          <w:rFonts w:eastAsiaTheme="minorEastAsia"/>
          <w:sz w:val="24"/>
          <w:szCs w:val="24"/>
        </w:rPr>
        <w:t>resynthesis</w:t>
      </w:r>
      <w:proofErr w:type="spellEnd"/>
      <w:r>
        <w:rPr>
          <w:rFonts w:eastAsiaTheme="minorEastAsia"/>
          <w:sz w:val="24"/>
          <w:szCs w:val="24"/>
        </w:rPr>
        <w:t>.</w:t>
      </w:r>
    </w:p>
    <w:p w:rsidR="00E27BDB" w:rsidRDefault="00E27BDB" w:rsidP="002430DD">
      <w:pPr>
        <w:tabs>
          <w:tab w:val="center" w:pos="8505"/>
          <w:tab w:val="left" w:pos="8647"/>
        </w:tabs>
        <w:rPr>
          <w:rFonts w:eastAsiaTheme="minorEastAsia"/>
          <w:sz w:val="24"/>
          <w:szCs w:val="24"/>
        </w:rPr>
      </w:pPr>
      <w:r>
        <w:rPr>
          <w:rFonts w:eastAsiaTheme="minorEastAsia"/>
          <w:sz w:val="24"/>
          <w:szCs w:val="24"/>
        </w:rPr>
        <w:t xml:space="preserve">  Intracellular s</w:t>
      </w:r>
      <w:r w:rsidRPr="00B40019">
        <w:rPr>
          <w:rFonts w:eastAsiaTheme="minorEastAsia"/>
          <w:sz w:val="24"/>
          <w:szCs w:val="24"/>
        </w:rPr>
        <w:t>torage of carbon metabolites,</w:t>
      </w:r>
      <w:r>
        <w:rPr>
          <w:rFonts w:eastAsiaTheme="minorEastAsia"/>
          <w:sz w:val="24"/>
          <w:szCs w:val="24"/>
        </w:rPr>
        <w:t xml:space="preserve"> </w:t>
      </w:r>
      <w:proofErr w:type="spellStart"/>
      <w:r w:rsidRPr="00445BA7">
        <w:rPr>
          <w:rFonts w:eastAsiaTheme="minorEastAsia"/>
          <w:sz w:val="24"/>
          <w:szCs w:val="24"/>
        </w:rPr>
        <w:t>glc</w:t>
      </w:r>
      <w:r w:rsidRPr="00445BA7">
        <w:rPr>
          <w:rFonts w:eastAsiaTheme="minorEastAsia"/>
          <w:sz w:val="24"/>
          <w:szCs w:val="24"/>
          <w:vertAlign w:val="subscript"/>
        </w:rPr>
        <w:t>store</w:t>
      </w:r>
      <w:proofErr w:type="spellEnd"/>
      <w:r w:rsidRPr="00B40019">
        <w:rPr>
          <w:rFonts w:eastAsiaTheme="minorEastAsia"/>
          <w:sz w:val="24"/>
          <w:szCs w:val="24"/>
        </w:rPr>
        <w:t>,</w:t>
      </w:r>
      <w:r>
        <w:rPr>
          <w:rFonts w:eastAsiaTheme="minorEastAsia"/>
          <w:sz w:val="24"/>
          <w:szCs w:val="24"/>
        </w:rPr>
        <w:t xml:space="preserve"> </w:t>
      </w:r>
      <w:r w:rsidRPr="00B40019">
        <w:rPr>
          <w:rFonts w:eastAsiaTheme="minorEastAsia"/>
          <w:sz w:val="24"/>
          <w:szCs w:val="24"/>
        </w:rPr>
        <w:t>taken from the glycolytic intermediate pool</w:t>
      </w:r>
      <w:r>
        <w:rPr>
          <w:rFonts w:eastAsiaTheme="minorEastAsia"/>
          <w:sz w:val="24"/>
          <w:szCs w:val="24"/>
        </w:rPr>
        <w:t xml:space="preserve"> </w:t>
      </w:r>
      <w:r w:rsidRPr="00B40019">
        <w:rPr>
          <w:rFonts w:eastAsiaTheme="minorEastAsia"/>
          <w:sz w:val="24"/>
          <w:szCs w:val="24"/>
        </w:rPr>
        <w:t>and us</w:t>
      </w:r>
      <w:r>
        <w:rPr>
          <w:rFonts w:eastAsiaTheme="minorEastAsia"/>
          <w:sz w:val="24"/>
          <w:szCs w:val="24"/>
        </w:rPr>
        <w:t>ed</w:t>
      </w:r>
      <w:r w:rsidRPr="00B40019">
        <w:rPr>
          <w:rFonts w:eastAsiaTheme="minorEastAsia"/>
          <w:sz w:val="24"/>
          <w:szCs w:val="24"/>
        </w:rPr>
        <w:t xml:space="preserve"> for synthesis</w:t>
      </w:r>
      <w:r>
        <w:rPr>
          <w:rFonts w:eastAsiaTheme="minorEastAsia"/>
          <w:sz w:val="24"/>
          <w:szCs w:val="24"/>
        </w:rPr>
        <w:t xml:space="preserve"> and growth,</w:t>
      </w:r>
      <w:r w:rsidRPr="00B40019">
        <w:rPr>
          <w:rFonts w:eastAsiaTheme="minorEastAsia"/>
          <w:sz w:val="24"/>
          <w:szCs w:val="24"/>
        </w:rPr>
        <w:t xml:space="preserve"> </w:t>
      </w:r>
      <w:r>
        <w:rPr>
          <w:rFonts w:eastAsiaTheme="minorEastAsia"/>
          <w:sz w:val="24"/>
          <w:szCs w:val="24"/>
        </w:rPr>
        <w:t xml:space="preserve">occurs </w:t>
      </w:r>
      <w:r w:rsidRPr="00B40019">
        <w:rPr>
          <w:rFonts w:eastAsiaTheme="minorEastAsia"/>
          <w:sz w:val="24"/>
          <w:szCs w:val="24"/>
        </w:rPr>
        <w:t>with rate</w:t>
      </w:r>
      <w:r>
        <w:rPr>
          <w:rFonts w:eastAsiaTheme="minorEastAsia"/>
          <w:sz w:val="24"/>
          <w:szCs w:val="24"/>
        </w:rPr>
        <w:t xml:space="preserve"> </w:t>
      </w:r>
      <w:proofErr w:type="spellStart"/>
      <w:r w:rsidRPr="00445BA7">
        <w:rPr>
          <w:rFonts w:eastAsiaTheme="minorEastAsia"/>
          <w:sz w:val="24"/>
          <w:szCs w:val="24"/>
        </w:rPr>
        <w:t>J</w:t>
      </w:r>
      <w:r w:rsidRPr="00445BA7">
        <w:rPr>
          <w:rFonts w:eastAsiaTheme="minorEastAsia"/>
          <w:sz w:val="24"/>
          <w:szCs w:val="24"/>
          <w:vertAlign w:val="subscript"/>
        </w:rPr>
        <w:t>store</w:t>
      </w:r>
      <w:proofErr w:type="spellEnd"/>
      <w:r w:rsidRPr="00445BA7">
        <w:rPr>
          <w:rFonts w:eastAsiaTheme="minorEastAsia"/>
          <w:sz w:val="24"/>
          <w:szCs w:val="24"/>
        </w:rPr>
        <w:t xml:space="preserve"> </w:t>
      </w:r>
      <w:r>
        <w:rPr>
          <w:rFonts w:eastAsiaTheme="minorEastAsia"/>
          <w:sz w:val="24"/>
          <w:szCs w:val="24"/>
        </w:rPr>
        <w:t>(unit amount of 6-carbon equivalents per liter intracellular water per second)</w:t>
      </w:r>
      <w:r w:rsidRPr="00B40019">
        <w:rPr>
          <w:rFonts w:eastAsiaTheme="minorEastAsia"/>
          <w:sz w:val="24"/>
          <w:szCs w:val="24"/>
        </w:rPr>
        <w:t>:</w:t>
      </w:r>
    </w:p>
    <w:p w:rsidR="00E27BDB" w:rsidRPr="00B40019" w:rsidRDefault="00E27BDB" w:rsidP="009D6435">
      <w:pPr>
        <w:tabs>
          <w:tab w:val="center" w:pos="8505"/>
          <w:tab w:val="left" w:pos="8647"/>
        </w:tabs>
        <w:rPr>
          <w:rFonts w:eastAsiaTheme="minorEastAsia"/>
          <w:sz w:val="24"/>
          <w:szCs w:val="24"/>
        </w:rPr>
      </w:pPr>
      <w:r w:rsidRPr="00B40019">
        <w:rPr>
          <w:sz w:val="24"/>
          <w:szCs w:val="24"/>
        </w:rPr>
        <w:tab/>
      </w:r>
      <w:r w:rsidRPr="00B40019">
        <w:rPr>
          <w:sz w:val="24"/>
          <w:szCs w:val="24"/>
        </w:rPr>
        <w:tab/>
      </w:r>
    </w:p>
    <w:p w:rsidR="00E27BDB" w:rsidRDefault="00E27BDB" w:rsidP="0007072F">
      <w:pPr>
        <w:pStyle w:val="MTDisplayEquation"/>
        <w:spacing w:line="240" w:lineRule="auto"/>
        <w:rPr>
          <w:sz w:val="24"/>
          <w:szCs w:val="24"/>
        </w:rPr>
      </w:pPr>
      <w:r w:rsidRPr="00B40019">
        <w:rPr>
          <w:sz w:val="24"/>
          <w:szCs w:val="24"/>
        </w:rPr>
        <w:tab/>
      </w:r>
      <w:r w:rsidRPr="004A683B">
        <w:rPr>
          <w:position w:val="-12"/>
        </w:rPr>
        <w:object w:dxaOrig="1719" w:dyaOrig="360">
          <v:shape id="_x0000_i1033" type="#_x0000_t75" style="width:87.75pt;height:19.5pt" o:ole="">
            <v:imagedata r:id="rId23" o:title=""/>
          </v:shape>
          <o:OLEObject Type="Embed" ProgID="Equation.DSMT4" ShapeID="_x0000_i1033" DrawAspect="Content" ObjectID="_1594200305" r:id="rId24"/>
        </w:object>
      </w:r>
      <w:r w:rsidRPr="00B40019">
        <w:rPr>
          <w:sz w:val="24"/>
          <w:szCs w:val="24"/>
        </w:rPr>
        <w:t xml:space="preserve"> </w:t>
      </w:r>
      <w:r w:rsidRPr="00B40019">
        <w:rPr>
          <w:sz w:val="24"/>
          <w:szCs w:val="24"/>
        </w:rPr>
        <w:tab/>
      </w:r>
      <w:r>
        <w:rPr>
          <w:sz w:val="24"/>
          <w:szCs w:val="24"/>
        </w:rPr>
        <w:t>(9)</w:t>
      </w:r>
    </w:p>
    <w:p w:rsidR="00E27BDB" w:rsidRDefault="00E27BDB" w:rsidP="009D6435"/>
    <w:p w:rsidR="00E27BDB" w:rsidRDefault="00E27BDB" w:rsidP="009D6435">
      <w:pPr>
        <w:rPr>
          <w:sz w:val="24"/>
          <w:szCs w:val="24"/>
        </w:rPr>
      </w:pPr>
    </w:p>
    <w:p w:rsidR="00E27BDB" w:rsidRPr="00DD5648" w:rsidRDefault="00E27BDB" w:rsidP="009D6435">
      <w:pPr>
        <w:rPr>
          <w:sz w:val="24"/>
          <w:szCs w:val="24"/>
        </w:rPr>
      </w:pPr>
      <w:r>
        <w:rPr>
          <w:sz w:val="24"/>
          <w:szCs w:val="24"/>
        </w:rPr>
        <w:t xml:space="preserve">Storage of glucose is appreciable and is required to close the mass balance of measured metabolites (Figure 2). </w:t>
      </w:r>
      <w:proofErr w:type="spellStart"/>
      <w:r w:rsidRPr="00DD5648">
        <w:rPr>
          <w:sz w:val="24"/>
          <w:szCs w:val="24"/>
        </w:rPr>
        <w:t>J</w:t>
      </w:r>
      <w:r w:rsidRPr="009D6435">
        <w:rPr>
          <w:sz w:val="24"/>
          <w:szCs w:val="24"/>
          <w:vertAlign w:val="subscript"/>
        </w:rPr>
        <w:t>store</w:t>
      </w:r>
      <w:proofErr w:type="spellEnd"/>
      <w:r>
        <w:rPr>
          <w:sz w:val="24"/>
          <w:szCs w:val="24"/>
        </w:rPr>
        <w:t xml:space="preserve"> may be assumed to be proportional to the rate of cell mass increase during growth.</w:t>
      </w:r>
      <w:r w:rsidRPr="00DD5648">
        <w:rPr>
          <w:sz w:val="24"/>
          <w:szCs w:val="24"/>
        </w:rPr>
        <w:t xml:space="preserve"> </w:t>
      </w:r>
      <w:proofErr w:type="spellStart"/>
      <w:r>
        <w:rPr>
          <w:sz w:val="24"/>
          <w:szCs w:val="24"/>
        </w:rPr>
        <w:t>J</w:t>
      </w:r>
      <w:r>
        <w:rPr>
          <w:sz w:val="24"/>
          <w:szCs w:val="24"/>
          <w:vertAlign w:val="subscript"/>
        </w:rPr>
        <w:t>store</w:t>
      </w:r>
      <w:proofErr w:type="spellEnd"/>
      <w:r>
        <w:rPr>
          <w:sz w:val="24"/>
          <w:szCs w:val="24"/>
          <w:vertAlign w:val="subscript"/>
        </w:rPr>
        <w:t xml:space="preserve"> </w:t>
      </w:r>
      <w:r>
        <w:rPr>
          <w:sz w:val="24"/>
          <w:szCs w:val="24"/>
        </w:rPr>
        <w:t xml:space="preserve">= 10 </w:t>
      </w:r>
      <w:proofErr w:type="spellStart"/>
      <w:r>
        <w:rPr>
          <w:sz w:val="24"/>
          <w:szCs w:val="24"/>
        </w:rPr>
        <w:t>μM</w:t>
      </w:r>
      <w:proofErr w:type="spellEnd"/>
      <w:r>
        <w:rPr>
          <w:sz w:val="24"/>
          <w:szCs w:val="24"/>
        </w:rPr>
        <w:t xml:space="preserve">/s corresponds to a growth rate of 0.03 g glucose incorporated in the metabolite pool per gram dry mass of the cell per hour. </w:t>
      </w:r>
    </w:p>
    <w:tbl>
      <w:tblPr>
        <w:tblW w:w="13860" w:type="dxa"/>
        <w:tblInd w:w="55" w:type="dxa"/>
        <w:tblCellMar>
          <w:left w:w="70" w:type="dxa"/>
          <w:right w:w="70" w:type="dxa"/>
        </w:tblCellMar>
        <w:tblLook w:val="04A0" w:firstRow="1" w:lastRow="0" w:firstColumn="1" w:lastColumn="0" w:noHBand="0" w:noVBand="1"/>
      </w:tblPr>
      <w:tblGrid>
        <w:gridCol w:w="2600"/>
        <w:gridCol w:w="10300"/>
        <w:gridCol w:w="960"/>
      </w:tblGrid>
      <w:tr w:rsidR="00E27BDB" w:rsidRPr="00DD5648" w:rsidTr="009D6435">
        <w:trPr>
          <w:trHeight w:val="288"/>
        </w:trPr>
        <w:tc>
          <w:tcPr>
            <w:tcW w:w="2600" w:type="dxa"/>
            <w:tcBorders>
              <w:top w:val="nil"/>
              <w:left w:val="nil"/>
              <w:bottom w:val="nil"/>
              <w:right w:val="nil"/>
            </w:tcBorders>
            <w:shd w:val="clear" w:color="auto" w:fill="auto"/>
            <w:noWrap/>
            <w:vAlign w:val="bottom"/>
          </w:tcPr>
          <w:p w:rsidR="00E27BDB" w:rsidRPr="00DD5648" w:rsidRDefault="00E27BDB" w:rsidP="00DD5648">
            <w:pPr>
              <w:rPr>
                <w:rFonts w:ascii="Calibri" w:eastAsia="Times New Roman" w:hAnsi="Calibri" w:cs="Calibri"/>
                <w:color w:val="000000"/>
                <w:sz w:val="22"/>
                <w:szCs w:val="22"/>
                <w:lang w:val="nl-NL" w:eastAsia="nl-NL"/>
              </w:rPr>
            </w:pPr>
          </w:p>
        </w:tc>
        <w:tc>
          <w:tcPr>
            <w:tcW w:w="10300" w:type="dxa"/>
            <w:tcBorders>
              <w:top w:val="nil"/>
              <w:left w:val="nil"/>
              <w:bottom w:val="nil"/>
              <w:right w:val="nil"/>
            </w:tcBorders>
            <w:shd w:val="clear" w:color="auto" w:fill="auto"/>
            <w:noWrap/>
            <w:vAlign w:val="bottom"/>
            <w:hideMark/>
          </w:tcPr>
          <w:p w:rsidR="00E27BDB" w:rsidRPr="00DD5648" w:rsidRDefault="00E27BDB" w:rsidP="00DD5648">
            <w:pPr>
              <w:rPr>
                <w:rFonts w:ascii="Calibri" w:eastAsia="Times New Roman" w:hAnsi="Calibri" w:cs="Calibri"/>
                <w:color w:val="000000"/>
                <w:sz w:val="22"/>
                <w:szCs w:val="22"/>
                <w:lang w:val="nl-NL" w:eastAsia="nl-NL"/>
              </w:rPr>
            </w:pPr>
          </w:p>
        </w:tc>
        <w:tc>
          <w:tcPr>
            <w:tcW w:w="960" w:type="dxa"/>
            <w:tcBorders>
              <w:top w:val="nil"/>
              <w:left w:val="nil"/>
              <w:bottom w:val="nil"/>
              <w:right w:val="nil"/>
            </w:tcBorders>
            <w:shd w:val="clear" w:color="auto" w:fill="auto"/>
            <w:noWrap/>
            <w:vAlign w:val="bottom"/>
            <w:hideMark/>
          </w:tcPr>
          <w:p w:rsidR="00E27BDB" w:rsidRPr="00DD5648" w:rsidRDefault="00E27BDB" w:rsidP="00DD5648">
            <w:pPr>
              <w:rPr>
                <w:rFonts w:ascii="Calibri" w:eastAsia="Times New Roman" w:hAnsi="Calibri" w:cs="Calibri"/>
                <w:color w:val="000000"/>
                <w:sz w:val="22"/>
                <w:szCs w:val="22"/>
                <w:lang w:val="nl-NL" w:eastAsia="nl-NL"/>
              </w:rPr>
            </w:pPr>
            <w:r w:rsidRPr="00DD5648">
              <w:rPr>
                <w:rFonts w:ascii="Calibri" w:eastAsia="Times New Roman" w:hAnsi="Calibri" w:cs="Calibri"/>
                <w:color w:val="000000"/>
                <w:sz w:val="22"/>
                <w:szCs w:val="22"/>
                <w:lang w:val="nl-NL" w:eastAsia="nl-NL"/>
              </w:rPr>
              <w:t>percent</w:t>
            </w:r>
          </w:p>
        </w:tc>
      </w:tr>
    </w:tbl>
    <w:p w:rsidR="00E27BDB" w:rsidRDefault="00E27BDB" w:rsidP="002857D4">
      <w:pPr>
        <w:pStyle w:val="Heading4"/>
        <w:rPr>
          <w:rFonts w:eastAsiaTheme="minorEastAsia"/>
        </w:rPr>
      </w:pPr>
    </w:p>
    <w:p w:rsidR="00E27BDB" w:rsidRPr="00EC381B" w:rsidRDefault="00E27BDB" w:rsidP="009D6435">
      <w:pPr>
        <w:tabs>
          <w:tab w:val="center" w:pos="8505"/>
          <w:tab w:val="left" w:pos="8647"/>
        </w:tabs>
        <w:rPr>
          <w:rFonts w:eastAsiaTheme="minorEastAsia"/>
          <w:sz w:val="24"/>
          <w:szCs w:val="24"/>
          <w:u w:val="single"/>
        </w:rPr>
      </w:pPr>
      <w:r>
        <w:rPr>
          <w:rFonts w:eastAsiaTheme="minorEastAsia"/>
          <w:sz w:val="24"/>
          <w:szCs w:val="24"/>
        </w:rPr>
        <w:t xml:space="preserve">    </w:t>
      </w:r>
      <w:r w:rsidRPr="00EC381B">
        <w:rPr>
          <w:rFonts w:eastAsiaTheme="minorEastAsia"/>
          <w:sz w:val="24"/>
          <w:szCs w:val="24"/>
          <w:u w:val="single"/>
        </w:rPr>
        <w:t xml:space="preserve">Algebraic </w:t>
      </w:r>
      <w:r>
        <w:rPr>
          <w:rFonts w:eastAsiaTheme="minorEastAsia"/>
          <w:sz w:val="24"/>
          <w:szCs w:val="24"/>
          <w:u w:val="single"/>
        </w:rPr>
        <w:t>R</w:t>
      </w:r>
      <w:r w:rsidRPr="00EC381B">
        <w:rPr>
          <w:rFonts w:eastAsiaTheme="minorEastAsia"/>
          <w:sz w:val="24"/>
          <w:szCs w:val="24"/>
          <w:u w:val="single"/>
        </w:rPr>
        <w:t>elations</w:t>
      </w:r>
    </w:p>
    <w:p w:rsidR="00E27BDB" w:rsidRDefault="00E27BDB" w:rsidP="009D6435">
      <w:pPr>
        <w:tabs>
          <w:tab w:val="center" w:pos="8505"/>
          <w:tab w:val="left" w:pos="8647"/>
        </w:tabs>
        <w:rPr>
          <w:rFonts w:eastAsiaTheme="minorEastAsia"/>
          <w:sz w:val="24"/>
          <w:szCs w:val="24"/>
        </w:rPr>
      </w:pPr>
      <w:r>
        <w:rPr>
          <w:rFonts w:eastAsiaTheme="minorEastAsia"/>
          <w:sz w:val="24"/>
          <w:szCs w:val="24"/>
        </w:rPr>
        <w:t xml:space="preserve">Net ATP synthesis by glycolysis, </w:t>
      </w:r>
      <w:proofErr w:type="spellStart"/>
      <w:r>
        <w:rPr>
          <w:rFonts w:eastAsiaTheme="minorEastAsia"/>
          <w:sz w:val="24"/>
          <w:szCs w:val="24"/>
        </w:rPr>
        <w:t>J</w:t>
      </w:r>
      <w:r>
        <w:rPr>
          <w:rFonts w:eastAsiaTheme="minorEastAsia"/>
          <w:sz w:val="24"/>
          <w:szCs w:val="24"/>
          <w:vertAlign w:val="subscript"/>
        </w:rPr>
        <w:t>ATP</w:t>
      </w:r>
      <w:proofErr w:type="gramStart"/>
      <w:r>
        <w:rPr>
          <w:rFonts w:eastAsiaTheme="minorEastAsia"/>
          <w:sz w:val="24"/>
          <w:szCs w:val="24"/>
          <w:vertAlign w:val="subscript"/>
        </w:rPr>
        <w:t>,glyc</w:t>
      </w:r>
      <w:proofErr w:type="spellEnd"/>
      <w:proofErr w:type="gramEnd"/>
      <w:r>
        <w:rPr>
          <w:rFonts w:eastAsiaTheme="minorEastAsia"/>
          <w:sz w:val="24"/>
          <w:szCs w:val="24"/>
        </w:rPr>
        <w:t>, is the ATP synthesis by the tail section minus the ATP consumption by the head section:</w:t>
      </w:r>
    </w:p>
    <w:p w:rsidR="00E27BDB" w:rsidRPr="00D11E96" w:rsidRDefault="00E27BDB" w:rsidP="009D6435">
      <w:pPr>
        <w:tabs>
          <w:tab w:val="center" w:pos="8505"/>
          <w:tab w:val="left" w:pos="8647"/>
        </w:tabs>
        <w:rPr>
          <w:rFonts w:eastAsiaTheme="minorEastAsia"/>
          <w:b/>
          <w:sz w:val="24"/>
          <w:szCs w:val="24"/>
        </w:rPr>
      </w:pPr>
      <w:r>
        <w:rPr>
          <w:rFonts w:ascii="Arial" w:eastAsiaTheme="minorEastAsia" w:hAnsi="Arial" w:cs="Arial"/>
        </w:rPr>
        <w:tab/>
      </w:r>
    </w:p>
    <w:p w:rsidR="00E27BDB" w:rsidRDefault="00E27BDB" w:rsidP="0007072F">
      <w:pPr>
        <w:pStyle w:val="MTDisplayEquation"/>
        <w:spacing w:line="240" w:lineRule="auto"/>
      </w:pPr>
      <w:r>
        <w:tab/>
      </w:r>
      <w:r w:rsidRPr="009463A3">
        <w:rPr>
          <w:position w:val="-14"/>
        </w:rPr>
        <w:object w:dxaOrig="2280" w:dyaOrig="380">
          <v:shape id="_x0000_i1034" type="#_x0000_t75" style="width:113.25pt;height:21pt" o:ole="">
            <v:imagedata r:id="rId25" o:title=""/>
          </v:shape>
          <o:OLEObject Type="Embed" ProgID="Equation.DSMT4" ShapeID="_x0000_i1034" DrawAspect="Content" ObjectID="_1594200306" r:id="rId26"/>
        </w:object>
      </w:r>
      <w:r>
        <w:t xml:space="preserve"> </w:t>
      </w:r>
      <w:r>
        <w:tab/>
      </w:r>
      <w:r>
        <w:rPr>
          <w:sz w:val="24"/>
          <w:szCs w:val="24"/>
        </w:rPr>
        <w:t>(10)</w:t>
      </w:r>
    </w:p>
    <w:p w:rsidR="00E27BDB" w:rsidRDefault="00E27BDB" w:rsidP="009D6435">
      <w:pPr>
        <w:rPr>
          <w:sz w:val="24"/>
          <w:szCs w:val="24"/>
        </w:rPr>
      </w:pPr>
    </w:p>
    <w:p w:rsidR="00E27BDB" w:rsidRPr="009D6435" w:rsidRDefault="00E27BDB" w:rsidP="009D6435">
      <w:pPr>
        <w:rPr>
          <w:sz w:val="24"/>
          <w:szCs w:val="24"/>
        </w:rPr>
      </w:pPr>
      <w:r>
        <w:rPr>
          <w:sz w:val="24"/>
          <w:szCs w:val="24"/>
        </w:rPr>
        <w:t xml:space="preserve">Note that </w:t>
      </w:r>
      <w:proofErr w:type="spellStart"/>
      <w:r>
        <w:rPr>
          <w:sz w:val="24"/>
          <w:szCs w:val="24"/>
        </w:rPr>
        <w:t>J</w:t>
      </w:r>
      <w:r>
        <w:rPr>
          <w:sz w:val="24"/>
          <w:szCs w:val="24"/>
        </w:rPr>
        <w:softHyphen/>
      </w:r>
      <w:r>
        <w:rPr>
          <w:sz w:val="24"/>
          <w:szCs w:val="24"/>
        </w:rPr>
        <w:softHyphen/>
      </w:r>
      <w:r>
        <w:rPr>
          <w:sz w:val="24"/>
          <w:szCs w:val="24"/>
          <w:vertAlign w:val="subscript"/>
        </w:rPr>
        <w:t>head</w:t>
      </w:r>
      <w:proofErr w:type="spellEnd"/>
      <w:r>
        <w:rPr>
          <w:sz w:val="24"/>
          <w:szCs w:val="24"/>
        </w:rPr>
        <w:t xml:space="preserve"> is given in 6-carbon units and </w:t>
      </w:r>
      <w:proofErr w:type="spellStart"/>
      <w:r>
        <w:rPr>
          <w:sz w:val="24"/>
          <w:szCs w:val="24"/>
        </w:rPr>
        <w:t>J</w:t>
      </w:r>
      <w:r>
        <w:rPr>
          <w:sz w:val="24"/>
          <w:szCs w:val="24"/>
          <w:vertAlign w:val="subscript"/>
        </w:rPr>
        <w:t>tail</w:t>
      </w:r>
      <w:proofErr w:type="spellEnd"/>
      <w:r>
        <w:rPr>
          <w:sz w:val="24"/>
          <w:szCs w:val="24"/>
          <w:vertAlign w:val="subscript"/>
        </w:rPr>
        <w:softHyphen/>
      </w:r>
      <w:r>
        <w:rPr>
          <w:sz w:val="24"/>
          <w:szCs w:val="24"/>
          <w:vertAlign w:val="subscript"/>
        </w:rPr>
        <w:softHyphen/>
      </w:r>
      <w:r>
        <w:rPr>
          <w:sz w:val="24"/>
          <w:szCs w:val="24"/>
        </w:rPr>
        <w:t xml:space="preserve"> in 3-carbon units.</w:t>
      </w:r>
    </w:p>
    <w:p w:rsidR="00E27BDB" w:rsidRDefault="00E27BDB" w:rsidP="009D6435">
      <w:pPr>
        <w:rPr>
          <w:sz w:val="24"/>
          <w:szCs w:val="24"/>
        </w:rPr>
      </w:pPr>
      <w:r>
        <w:rPr>
          <w:sz w:val="24"/>
          <w:szCs w:val="24"/>
        </w:rPr>
        <w:t xml:space="preserve">The total amount of NAD + NADH, </w:t>
      </w:r>
      <w:proofErr w:type="spellStart"/>
      <w:r>
        <w:rPr>
          <w:sz w:val="24"/>
          <w:szCs w:val="24"/>
        </w:rPr>
        <w:t>NAD</w:t>
      </w:r>
      <w:r>
        <w:rPr>
          <w:sz w:val="24"/>
          <w:szCs w:val="24"/>
          <w:vertAlign w:val="subscript"/>
        </w:rPr>
        <w:t>tot</w:t>
      </w:r>
      <w:proofErr w:type="spellEnd"/>
      <w:r>
        <w:rPr>
          <w:sz w:val="24"/>
          <w:szCs w:val="24"/>
        </w:rPr>
        <w:t>, is assumed constant in the model and NADH concentration is calculated from the NAD concentration.</w:t>
      </w:r>
    </w:p>
    <w:p w:rsidR="00E27BDB" w:rsidRDefault="00E27BDB" w:rsidP="009D6435">
      <w:pPr>
        <w:rPr>
          <w:rFonts w:ascii="Arial" w:eastAsiaTheme="minorEastAsia" w:hAnsi="Arial" w:cs="Arial"/>
        </w:rPr>
      </w:pPr>
      <w:r>
        <w:rPr>
          <w:rFonts w:ascii="Arial" w:eastAsiaTheme="minorEastAsia" w:hAnsi="Arial" w:cs="Arial"/>
        </w:rPr>
        <w:tab/>
      </w:r>
    </w:p>
    <w:p w:rsidR="00E27BDB" w:rsidRDefault="00E27BDB" w:rsidP="0007072F">
      <w:pPr>
        <w:pStyle w:val="MTDisplayEquation"/>
        <w:spacing w:line="240" w:lineRule="auto"/>
      </w:pPr>
      <w:r>
        <w:tab/>
      </w:r>
      <w:r w:rsidRPr="009463A3">
        <w:rPr>
          <w:position w:val="-12"/>
        </w:rPr>
        <w:object w:dxaOrig="2580" w:dyaOrig="360">
          <v:shape id="_x0000_i1035" type="#_x0000_t75" style="width:127.5pt;height:19.5pt" o:ole="">
            <v:imagedata r:id="rId27" o:title=""/>
          </v:shape>
          <o:OLEObject Type="Embed" ProgID="Equation.DSMT4" ShapeID="_x0000_i1035" DrawAspect="Content" ObjectID="_1594200307" r:id="rId28"/>
        </w:object>
      </w:r>
      <w:r>
        <w:t xml:space="preserve"> </w:t>
      </w:r>
      <w:r>
        <w:tab/>
      </w:r>
      <w:r>
        <w:rPr>
          <w:sz w:val="24"/>
          <w:szCs w:val="24"/>
        </w:rPr>
        <w:t>(11)</w:t>
      </w:r>
    </w:p>
    <w:p w:rsidR="00E27BDB" w:rsidRPr="0059748B" w:rsidRDefault="00E27BDB" w:rsidP="002857D4"/>
    <w:p w:rsidR="00E27BDB" w:rsidRDefault="00E27BDB" w:rsidP="009D6435">
      <w:pPr>
        <w:pStyle w:val="MTDisplayEquation"/>
        <w:spacing w:line="240" w:lineRule="auto"/>
        <w:rPr>
          <w:sz w:val="24"/>
          <w:szCs w:val="24"/>
        </w:rPr>
      </w:pPr>
      <w:r>
        <w:rPr>
          <w:sz w:val="24"/>
          <w:szCs w:val="24"/>
        </w:rPr>
        <w:t>Oxygen consumption is related to the mitochondrial ATP synthesis by the P</w:t>
      </w:r>
      <w:r w:rsidRPr="00B076F1">
        <w:rPr>
          <w:sz w:val="24"/>
          <w:szCs w:val="24"/>
        </w:rPr>
        <w:t>/O</w:t>
      </w:r>
      <w:r w:rsidRPr="00B076F1">
        <w:rPr>
          <w:sz w:val="24"/>
          <w:szCs w:val="24"/>
          <w:vertAlign w:val="subscript"/>
        </w:rPr>
        <w:t>2</w:t>
      </w:r>
      <w:r w:rsidRPr="00B076F1">
        <w:rPr>
          <w:sz w:val="24"/>
          <w:szCs w:val="24"/>
        </w:rPr>
        <w:t xml:space="preserve"> ratio:</w:t>
      </w:r>
    </w:p>
    <w:p w:rsidR="00E27BDB" w:rsidRPr="00040A96" w:rsidRDefault="00E27BDB" w:rsidP="009D6435">
      <w:pPr>
        <w:pStyle w:val="MTDisplayEquation"/>
        <w:spacing w:line="240" w:lineRule="auto"/>
      </w:pPr>
      <w:r>
        <w:rPr>
          <w:rFonts w:ascii="Arial" w:eastAsiaTheme="minorEastAsia" w:hAnsi="Arial" w:cs="Arial"/>
        </w:rPr>
        <w:tab/>
      </w:r>
    </w:p>
    <w:p w:rsidR="00E27BDB" w:rsidRDefault="00E27BDB" w:rsidP="0007072F">
      <w:pPr>
        <w:pStyle w:val="MTDisplayEquation"/>
        <w:spacing w:line="240" w:lineRule="auto"/>
      </w:pPr>
      <w:r>
        <w:tab/>
      </w:r>
      <w:r w:rsidRPr="00D3703F">
        <w:rPr>
          <w:position w:val="-34"/>
        </w:rPr>
        <w:object w:dxaOrig="1460" w:dyaOrig="720">
          <v:shape id="_x0000_i1036" type="#_x0000_t75" style="width:73.5pt;height:36.75pt" o:ole="">
            <v:imagedata r:id="rId29" o:title=""/>
          </v:shape>
          <o:OLEObject Type="Embed" ProgID="Equation.DSMT4" ShapeID="_x0000_i1036" DrawAspect="Content" ObjectID="_1594200308" r:id="rId30"/>
        </w:object>
      </w:r>
      <w:r>
        <w:t xml:space="preserve"> </w:t>
      </w:r>
      <w:r>
        <w:tab/>
      </w:r>
      <w:r>
        <w:rPr>
          <w:sz w:val="24"/>
          <w:szCs w:val="24"/>
        </w:rPr>
        <w:t>(12)</w:t>
      </w:r>
    </w:p>
    <w:p w:rsidR="00E27BDB" w:rsidRPr="00A56E10" w:rsidRDefault="00E27BDB" w:rsidP="009D6435">
      <w:pPr>
        <w:rPr>
          <w:sz w:val="24"/>
          <w:szCs w:val="24"/>
        </w:rPr>
      </w:pPr>
      <w:r w:rsidRPr="0073135B">
        <w:rPr>
          <w:sz w:val="24"/>
          <w:szCs w:val="24"/>
        </w:rPr>
        <w:t>Three O</w:t>
      </w:r>
      <w:r w:rsidRPr="00E01102">
        <w:rPr>
          <w:sz w:val="24"/>
          <w:szCs w:val="24"/>
          <w:vertAlign w:val="subscript"/>
        </w:rPr>
        <w:t>2</w:t>
      </w:r>
      <w:r w:rsidRPr="0073135B">
        <w:rPr>
          <w:sz w:val="24"/>
          <w:szCs w:val="24"/>
        </w:rPr>
        <w:t xml:space="preserve"> molecules correspond </w:t>
      </w:r>
      <w:proofErr w:type="spellStart"/>
      <w:r w:rsidRPr="0073135B">
        <w:rPr>
          <w:sz w:val="24"/>
          <w:szCs w:val="24"/>
        </w:rPr>
        <w:t>stoichiometrically</w:t>
      </w:r>
      <w:proofErr w:type="spellEnd"/>
      <w:r w:rsidRPr="0073135B">
        <w:rPr>
          <w:sz w:val="24"/>
          <w:szCs w:val="24"/>
        </w:rPr>
        <w:t xml:space="preserve"> to </w:t>
      </w:r>
      <w:r>
        <w:rPr>
          <w:sz w:val="24"/>
          <w:szCs w:val="24"/>
        </w:rPr>
        <w:t xml:space="preserve">oxidative metabolism of </w:t>
      </w:r>
      <w:r w:rsidRPr="0073135B">
        <w:rPr>
          <w:sz w:val="24"/>
          <w:szCs w:val="24"/>
        </w:rPr>
        <w:t>one lactate molecule</w:t>
      </w:r>
      <w:r>
        <w:rPr>
          <w:sz w:val="24"/>
          <w:szCs w:val="24"/>
        </w:rPr>
        <w:t>. Three O</w:t>
      </w:r>
      <w:r>
        <w:rPr>
          <w:sz w:val="24"/>
          <w:szCs w:val="24"/>
          <w:vertAlign w:val="subscript"/>
        </w:rPr>
        <w:t>2</w:t>
      </w:r>
      <w:r>
        <w:rPr>
          <w:sz w:val="24"/>
          <w:szCs w:val="24"/>
        </w:rPr>
        <w:t xml:space="preserve"> also correspond to the</w:t>
      </w:r>
      <w:r w:rsidRPr="0073135B">
        <w:rPr>
          <w:sz w:val="24"/>
          <w:szCs w:val="24"/>
        </w:rPr>
        <w:t xml:space="preserve"> combination of pyruvate and NADH + H</w:t>
      </w:r>
      <w:r>
        <w:rPr>
          <w:sz w:val="24"/>
          <w:szCs w:val="24"/>
          <w:vertAlign w:val="superscript"/>
        </w:rPr>
        <w:t>+</w:t>
      </w:r>
      <w:r>
        <w:rPr>
          <w:sz w:val="24"/>
          <w:szCs w:val="24"/>
        </w:rPr>
        <w:t xml:space="preserve"> which is produced in a one-to-one ratio </w:t>
      </w:r>
      <w:r w:rsidRPr="0073135B">
        <w:rPr>
          <w:sz w:val="24"/>
          <w:szCs w:val="24"/>
        </w:rPr>
        <w:t>either in the tail end of glycolysis or from lactate.</w:t>
      </w:r>
      <w:r>
        <w:rPr>
          <w:sz w:val="24"/>
          <w:szCs w:val="24"/>
        </w:rPr>
        <w:t xml:space="preserve"> </w:t>
      </w:r>
      <w:r w:rsidRPr="00A56E10">
        <w:rPr>
          <w:sz w:val="24"/>
          <w:szCs w:val="24"/>
        </w:rPr>
        <w:t xml:space="preserve">The mitochondria </w:t>
      </w:r>
      <w:r>
        <w:rPr>
          <w:sz w:val="24"/>
          <w:szCs w:val="24"/>
        </w:rPr>
        <w:t xml:space="preserve">are assumed to </w:t>
      </w:r>
      <w:r w:rsidRPr="00A56E10">
        <w:rPr>
          <w:sz w:val="24"/>
          <w:szCs w:val="24"/>
        </w:rPr>
        <w:t xml:space="preserve">consume pyruvate at rate </w:t>
      </w:r>
      <w:proofErr w:type="spellStart"/>
      <w:r>
        <w:rPr>
          <w:sz w:val="24"/>
          <w:szCs w:val="24"/>
        </w:rPr>
        <w:t>J</w:t>
      </w:r>
      <w:r w:rsidRPr="00A56E10">
        <w:rPr>
          <w:sz w:val="24"/>
          <w:szCs w:val="24"/>
          <w:vertAlign w:val="subscript"/>
        </w:rPr>
        <w:t>pyr</w:t>
      </w:r>
      <w:proofErr w:type="gramStart"/>
      <w:r w:rsidRPr="00A56E10">
        <w:rPr>
          <w:sz w:val="24"/>
          <w:szCs w:val="24"/>
          <w:vertAlign w:val="subscript"/>
        </w:rPr>
        <w:t>,mit</w:t>
      </w:r>
      <w:proofErr w:type="spellEnd"/>
      <w:proofErr w:type="gramEnd"/>
      <w:r w:rsidRPr="00A56E10">
        <w:rPr>
          <w:sz w:val="24"/>
          <w:szCs w:val="24"/>
        </w:rPr>
        <w:t xml:space="preserve"> in stoichiometric ratio to their O</w:t>
      </w:r>
      <w:r w:rsidRPr="00A56E10">
        <w:rPr>
          <w:sz w:val="24"/>
          <w:szCs w:val="24"/>
          <w:vertAlign w:val="subscript"/>
        </w:rPr>
        <w:t>2</w:t>
      </w:r>
      <w:r w:rsidRPr="00A56E10">
        <w:rPr>
          <w:sz w:val="24"/>
          <w:szCs w:val="24"/>
        </w:rPr>
        <w:t xml:space="preserve"> consumption:</w:t>
      </w:r>
    </w:p>
    <w:p w:rsidR="00E27BDB" w:rsidRDefault="00E27BDB" w:rsidP="002857D4"/>
    <w:p w:rsidR="00E27BDB" w:rsidRDefault="00E27BDB" w:rsidP="0007072F">
      <w:pPr>
        <w:pStyle w:val="MTDisplayEquation"/>
        <w:spacing w:line="240" w:lineRule="auto"/>
      </w:pPr>
      <w:r>
        <w:tab/>
      </w:r>
      <w:r w:rsidRPr="009463A3">
        <w:rPr>
          <w:position w:val="-24"/>
        </w:rPr>
        <w:object w:dxaOrig="1260" w:dyaOrig="660">
          <v:shape id="_x0000_i1037" type="#_x0000_t75" style="width:61.5pt;height:33.75pt" o:ole="">
            <v:imagedata r:id="rId31" o:title=""/>
          </v:shape>
          <o:OLEObject Type="Embed" ProgID="Equation.DSMT4" ShapeID="_x0000_i1037" DrawAspect="Content" ObjectID="_1594200309" r:id="rId32"/>
        </w:object>
      </w:r>
      <w:r>
        <w:t xml:space="preserve"> </w:t>
      </w:r>
      <w:r>
        <w:tab/>
      </w:r>
      <w:r>
        <w:rPr>
          <w:sz w:val="24"/>
          <w:szCs w:val="24"/>
        </w:rPr>
        <w:t>(13)</w:t>
      </w:r>
    </w:p>
    <w:p w:rsidR="00E27BDB" w:rsidRDefault="00E27BDB" w:rsidP="009D6435">
      <w:pPr>
        <w:rPr>
          <w:sz w:val="24"/>
          <w:szCs w:val="24"/>
        </w:rPr>
      </w:pPr>
    </w:p>
    <w:p w:rsidR="00E27BDB" w:rsidRPr="00A56E10" w:rsidRDefault="00E27BDB" w:rsidP="009D6435">
      <w:pPr>
        <w:rPr>
          <w:sz w:val="24"/>
          <w:szCs w:val="24"/>
        </w:rPr>
      </w:pPr>
      <w:r>
        <w:rPr>
          <w:sz w:val="24"/>
          <w:szCs w:val="24"/>
        </w:rPr>
        <w:t>The mitochondria consume NADH + H</w:t>
      </w:r>
      <w:r>
        <w:rPr>
          <w:sz w:val="24"/>
          <w:szCs w:val="24"/>
          <w:vertAlign w:val="superscript"/>
          <w:lang w:val="nl-NL"/>
        </w:rPr>
        <w:t>+</w:t>
      </w:r>
      <w:r>
        <w:rPr>
          <w:sz w:val="24"/>
          <w:szCs w:val="24"/>
          <w:lang w:val="nl-NL"/>
        </w:rPr>
        <w:t xml:space="preserve"> at rate J</w:t>
      </w:r>
      <w:r>
        <w:rPr>
          <w:sz w:val="24"/>
          <w:szCs w:val="24"/>
          <w:vertAlign w:val="subscript"/>
          <w:lang w:val="nl-NL"/>
        </w:rPr>
        <w:t>nadh</w:t>
      </w:r>
      <w:proofErr w:type="gramStart"/>
      <w:r>
        <w:rPr>
          <w:sz w:val="24"/>
          <w:szCs w:val="24"/>
          <w:vertAlign w:val="subscript"/>
          <w:lang w:val="nl-NL"/>
        </w:rPr>
        <w:t>,mit</w:t>
      </w:r>
      <w:proofErr w:type="gramEnd"/>
      <w:r>
        <w:rPr>
          <w:sz w:val="24"/>
          <w:szCs w:val="24"/>
          <w:lang w:val="nl-NL"/>
        </w:rPr>
        <w:t xml:space="preserve"> via redox shuttling </w:t>
      </w:r>
      <w:r>
        <w:rPr>
          <w:noProof/>
          <w:sz w:val="24"/>
          <w:szCs w:val="24"/>
          <w:lang w:val="nl-NL"/>
        </w:rPr>
        <w:t>(</w:t>
      </w:r>
      <w:r w:rsidRPr="00A15906">
        <w:rPr>
          <w:i/>
          <w:noProof/>
          <w:sz w:val="24"/>
          <w:szCs w:val="24"/>
          <w:lang w:val="nl-NL"/>
        </w:rPr>
        <w:t>36</w:t>
      </w:r>
      <w:r>
        <w:rPr>
          <w:noProof/>
          <w:sz w:val="24"/>
          <w:szCs w:val="24"/>
          <w:lang w:val="nl-NL"/>
        </w:rPr>
        <w:t>)</w:t>
      </w:r>
      <w:r>
        <w:rPr>
          <w:sz w:val="24"/>
          <w:szCs w:val="24"/>
          <w:lang w:val="nl-NL"/>
        </w:rPr>
        <w:t xml:space="preserve"> and </w:t>
      </w:r>
      <w:r>
        <w:rPr>
          <w:sz w:val="24"/>
          <w:szCs w:val="24"/>
        </w:rPr>
        <w:t>produce nicotinamide adenine dinucleotide (NAD):</w:t>
      </w:r>
    </w:p>
    <w:p w:rsidR="00E27BDB" w:rsidRPr="00F76A58" w:rsidRDefault="00E27BDB" w:rsidP="002857D4">
      <w:pPr>
        <w:rPr>
          <w:sz w:val="24"/>
          <w:szCs w:val="24"/>
        </w:rPr>
      </w:pPr>
    </w:p>
    <w:p w:rsidR="00E27BDB" w:rsidRDefault="00E27BDB" w:rsidP="0007072F">
      <w:pPr>
        <w:pStyle w:val="MTDisplayEquation"/>
        <w:spacing w:line="240" w:lineRule="auto"/>
      </w:pPr>
      <w:r>
        <w:lastRenderedPageBreak/>
        <w:tab/>
      </w:r>
      <w:r w:rsidRPr="009463A3">
        <w:rPr>
          <w:position w:val="-24"/>
        </w:rPr>
        <w:object w:dxaOrig="1300" w:dyaOrig="660">
          <v:shape id="_x0000_i1038" type="#_x0000_t75" style="width:65.25pt;height:33.75pt" o:ole="">
            <v:imagedata r:id="rId33" o:title=""/>
          </v:shape>
          <o:OLEObject Type="Embed" ProgID="Equation.DSMT4" ShapeID="_x0000_i1038" DrawAspect="Content" ObjectID="_1594200310" r:id="rId34"/>
        </w:object>
      </w:r>
      <w:r>
        <w:tab/>
      </w:r>
      <w:r>
        <w:rPr>
          <w:sz w:val="24"/>
          <w:szCs w:val="24"/>
        </w:rPr>
        <w:t>(14)</w:t>
      </w:r>
    </w:p>
    <w:p w:rsidR="00E27BDB" w:rsidRPr="006F40E4" w:rsidRDefault="00E27BDB" w:rsidP="006F40E4">
      <w:pPr>
        <w:jc w:val="both"/>
        <w:rPr>
          <w:sz w:val="24"/>
          <w:szCs w:val="24"/>
        </w:rPr>
      </w:pPr>
      <w:r>
        <w:rPr>
          <w:sz w:val="24"/>
          <w:szCs w:val="24"/>
        </w:rPr>
        <w:t xml:space="preserve">Oxidation of the pyruvate molecule by itself corresponds </w:t>
      </w:r>
      <w:proofErr w:type="spellStart"/>
      <w:r>
        <w:rPr>
          <w:sz w:val="24"/>
          <w:szCs w:val="24"/>
        </w:rPr>
        <w:t>stoichiometrically</w:t>
      </w:r>
      <w:proofErr w:type="spellEnd"/>
      <w:r>
        <w:rPr>
          <w:sz w:val="24"/>
          <w:szCs w:val="24"/>
        </w:rPr>
        <w:t xml:space="preserve"> to 2 ½ molecule O</w:t>
      </w:r>
      <w:r>
        <w:rPr>
          <w:sz w:val="24"/>
          <w:szCs w:val="24"/>
          <w:vertAlign w:val="subscript"/>
        </w:rPr>
        <w:t>2</w:t>
      </w:r>
      <w:r>
        <w:rPr>
          <w:sz w:val="24"/>
          <w:szCs w:val="24"/>
        </w:rPr>
        <w:t xml:space="preserve"> and NADH</w:t>
      </w:r>
      <w:r>
        <w:rPr>
          <w:sz w:val="24"/>
          <w:szCs w:val="24"/>
          <w:lang w:val="nl-NL"/>
        </w:rPr>
        <w:t>+H</w:t>
      </w:r>
      <w:r>
        <w:rPr>
          <w:sz w:val="24"/>
          <w:szCs w:val="24"/>
          <w:vertAlign w:val="superscript"/>
          <w:lang w:val="nl-NL"/>
        </w:rPr>
        <w:t>+</w:t>
      </w:r>
      <w:r>
        <w:rPr>
          <w:sz w:val="24"/>
          <w:szCs w:val="24"/>
          <w:lang w:val="nl-NL"/>
        </w:rPr>
        <w:t xml:space="preserve"> to ½ molecule O</w:t>
      </w:r>
      <w:r>
        <w:rPr>
          <w:sz w:val="24"/>
          <w:szCs w:val="24"/>
          <w:vertAlign w:val="subscript"/>
          <w:lang w:val="nl-NL"/>
        </w:rPr>
        <w:t>2</w:t>
      </w:r>
      <w:r>
        <w:rPr>
          <w:sz w:val="24"/>
          <w:szCs w:val="24"/>
        </w:rPr>
        <w:t xml:space="preserve">. The factor 3 in </w:t>
      </w:r>
      <w:proofErr w:type="spellStart"/>
      <w:r>
        <w:rPr>
          <w:sz w:val="24"/>
          <w:szCs w:val="24"/>
        </w:rPr>
        <w:t>eqs</w:t>
      </w:r>
      <w:proofErr w:type="spellEnd"/>
      <w:r>
        <w:rPr>
          <w:sz w:val="24"/>
          <w:szCs w:val="24"/>
        </w:rPr>
        <w:t>. 13 and 14,</w:t>
      </w:r>
      <w:r w:rsidRPr="00C51202">
        <w:rPr>
          <w:sz w:val="24"/>
          <w:szCs w:val="24"/>
        </w:rPr>
        <w:t xml:space="preserve"> </w:t>
      </w:r>
      <w:r>
        <w:rPr>
          <w:sz w:val="24"/>
          <w:szCs w:val="24"/>
        </w:rPr>
        <w:t xml:space="preserve">however, reflects the simplifying assumption that the mitochondria metabolize one NADH per pyruvate taken up. </w:t>
      </w:r>
    </w:p>
    <w:p w:rsidR="00E27BDB" w:rsidRPr="0080414C" w:rsidRDefault="00E27BDB" w:rsidP="008703A6">
      <w:pPr>
        <w:ind w:firstLine="142"/>
        <w:rPr>
          <w:sz w:val="24"/>
          <w:szCs w:val="24"/>
        </w:rPr>
      </w:pPr>
      <w:r>
        <w:rPr>
          <w:sz w:val="24"/>
          <w:szCs w:val="24"/>
        </w:rPr>
        <w:t>FBP normally forms the vast majority of PGI and represents PGI in the model. This is efficient because FBP can be directly compared to measurements. The total PGI content has a fixed ratio, R</w:t>
      </w:r>
      <w:r>
        <w:rPr>
          <w:sz w:val="24"/>
          <w:szCs w:val="24"/>
          <w:vertAlign w:val="subscript"/>
        </w:rPr>
        <w:t>PGI/FBP</w:t>
      </w:r>
      <w:r>
        <w:rPr>
          <w:sz w:val="24"/>
          <w:szCs w:val="24"/>
        </w:rPr>
        <w:t xml:space="preserve">, to the FBP content in the model </w:t>
      </w:r>
      <w:r>
        <w:rPr>
          <w:noProof/>
          <w:sz w:val="24"/>
          <w:szCs w:val="24"/>
        </w:rPr>
        <w:t>(</w:t>
      </w:r>
      <w:r w:rsidRPr="00A15906">
        <w:rPr>
          <w:i/>
          <w:noProof/>
          <w:sz w:val="24"/>
          <w:szCs w:val="24"/>
        </w:rPr>
        <w:t>5, 6, 26</w:t>
      </w:r>
      <w:proofErr w:type="gramStart"/>
      <w:r>
        <w:rPr>
          <w:noProof/>
          <w:sz w:val="24"/>
          <w:szCs w:val="24"/>
        </w:rPr>
        <w:t>)</w:t>
      </w:r>
      <w:r>
        <w:rPr>
          <w:sz w:val="24"/>
          <w:szCs w:val="24"/>
        </w:rPr>
        <w:t xml:space="preserve"> :</w:t>
      </w:r>
      <w:proofErr w:type="gramEnd"/>
    </w:p>
    <w:p w:rsidR="00E27BDB" w:rsidRPr="00F135BA" w:rsidRDefault="00E27BDB" w:rsidP="009D6435">
      <w:pPr>
        <w:pStyle w:val="MTDisplayEquation"/>
        <w:spacing w:line="240" w:lineRule="auto"/>
      </w:pPr>
      <w:r>
        <w:rPr>
          <w:rFonts w:ascii="Arial" w:eastAsiaTheme="minorEastAsia" w:hAnsi="Arial" w:cs="Arial"/>
        </w:rPr>
        <w:tab/>
      </w:r>
    </w:p>
    <w:p w:rsidR="00E27BDB" w:rsidRDefault="00E27BDB" w:rsidP="002531FC">
      <w:pPr>
        <w:pStyle w:val="MTDisplayEquation"/>
        <w:spacing w:line="240" w:lineRule="auto"/>
        <w:rPr>
          <w:sz w:val="24"/>
          <w:szCs w:val="24"/>
        </w:rPr>
      </w:pPr>
      <w:r>
        <w:tab/>
      </w:r>
      <w:r w:rsidRPr="009463A3">
        <w:rPr>
          <w:position w:val="-12"/>
        </w:rPr>
        <w:object w:dxaOrig="2740" w:dyaOrig="360">
          <v:shape id="_x0000_i1039" type="#_x0000_t75" style="width:135.75pt;height:19.5pt" o:ole="">
            <v:imagedata r:id="rId35" o:title=""/>
          </v:shape>
          <o:OLEObject Type="Embed" ProgID="Equation.DSMT4" ShapeID="_x0000_i1039" DrawAspect="Content" ObjectID="_1594200311" r:id="rId36"/>
        </w:object>
      </w:r>
      <w:r>
        <w:t xml:space="preserve"> </w:t>
      </w:r>
      <w:r>
        <w:tab/>
      </w:r>
      <w:r>
        <w:rPr>
          <w:sz w:val="24"/>
          <w:szCs w:val="24"/>
        </w:rPr>
        <w:t>(15)</w:t>
      </w:r>
    </w:p>
    <w:p w:rsidR="00E27BDB" w:rsidRDefault="00E27BDB" w:rsidP="002531FC"/>
    <w:p w:rsidR="00E27BDB" w:rsidRPr="002531FC" w:rsidRDefault="00E27BDB" w:rsidP="002531FC">
      <w:pPr>
        <w:rPr>
          <w:sz w:val="24"/>
          <w:szCs w:val="24"/>
        </w:rPr>
      </w:pPr>
      <w:r>
        <w:rPr>
          <w:sz w:val="24"/>
          <w:szCs w:val="24"/>
        </w:rPr>
        <w:t>In the mass balances of glucose-derived metabolites the complete PGI content is taken into account.</w:t>
      </w:r>
    </w:p>
    <w:p w:rsidR="00E27BDB" w:rsidRDefault="00E27BDB" w:rsidP="009D6435">
      <w:pPr>
        <w:tabs>
          <w:tab w:val="center" w:pos="8505"/>
          <w:tab w:val="left" w:pos="8647"/>
        </w:tabs>
        <w:rPr>
          <w:rFonts w:ascii="Arial" w:eastAsiaTheme="minorEastAsia" w:hAnsi="Arial" w:cs="Arial"/>
        </w:rPr>
      </w:pPr>
    </w:p>
    <w:p w:rsidR="00E27BDB" w:rsidRPr="00EC381B" w:rsidRDefault="00E27BDB" w:rsidP="009D6435">
      <w:pPr>
        <w:tabs>
          <w:tab w:val="center" w:pos="8505"/>
          <w:tab w:val="left" w:pos="8647"/>
        </w:tabs>
        <w:rPr>
          <w:rFonts w:eastAsiaTheme="minorEastAsia"/>
          <w:sz w:val="24"/>
          <w:szCs w:val="24"/>
          <w:u w:val="single"/>
        </w:rPr>
      </w:pPr>
      <w:r>
        <w:rPr>
          <w:rFonts w:eastAsiaTheme="minorEastAsia"/>
          <w:b/>
          <w:sz w:val="24"/>
          <w:szCs w:val="24"/>
        </w:rPr>
        <w:t xml:space="preserve">    </w:t>
      </w:r>
      <w:r w:rsidRPr="00EC381B">
        <w:rPr>
          <w:rFonts w:eastAsiaTheme="minorEastAsia"/>
          <w:sz w:val="24"/>
          <w:szCs w:val="24"/>
          <w:u w:val="single"/>
        </w:rPr>
        <w:t xml:space="preserve">Differential </w:t>
      </w:r>
      <w:r>
        <w:rPr>
          <w:rFonts w:eastAsiaTheme="minorEastAsia"/>
          <w:sz w:val="24"/>
          <w:szCs w:val="24"/>
          <w:u w:val="single"/>
        </w:rPr>
        <w:t>E</w:t>
      </w:r>
      <w:r w:rsidRPr="00EC381B">
        <w:rPr>
          <w:rFonts w:eastAsiaTheme="minorEastAsia"/>
          <w:sz w:val="24"/>
          <w:szCs w:val="24"/>
          <w:u w:val="single"/>
        </w:rPr>
        <w:t>quations</w:t>
      </w:r>
    </w:p>
    <w:p w:rsidR="00E27BDB" w:rsidRPr="00A104B8" w:rsidRDefault="00E27BDB" w:rsidP="009D6435">
      <w:pPr>
        <w:tabs>
          <w:tab w:val="center" w:pos="8505"/>
          <w:tab w:val="left" w:pos="8647"/>
        </w:tabs>
        <w:rPr>
          <w:rFonts w:eastAsiaTheme="minorEastAsia"/>
          <w:sz w:val="24"/>
          <w:szCs w:val="24"/>
        </w:rPr>
      </w:pPr>
      <w:r>
        <w:rPr>
          <w:rFonts w:eastAsiaTheme="minorEastAsia"/>
          <w:sz w:val="24"/>
          <w:szCs w:val="24"/>
        </w:rPr>
        <w:t xml:space="preserve">Glucose is used by the head section of glycolysis and is assumed to be distributed at equal concentrations in the cytosolic and extracellular (interstitial) volumes of distribution </w:t>
      </w:r>
      <w:r w:rsidRPr="00055038">
        <w:rPr>
          <w:rFonts w:eastAsiaTheme="minorEastAsia"/>
          <w:sz w:val="24"/>
          <w:szCs w:val="24"/>
        </w:rPr>
        <w:t>which is a reasonable approximation given the high glucose transport capacity of the EATC cell membrane</w:t>
      </w:r>
      <w:r>
        <w:rPr>
          <w:rFonts w:eastAsiaTheme="minorEastAsia"/>
          <w:sz w:val="24"/>
          <w:szCs w:val="24"/>
        </w:rPr>
        <w:t xml:space="preserve"> </w:t>
      </w:r>
      <w:r>
        <w:rPr>
          <w:rFonts w:eastAsiaTheme="minorEastAsia"/>
          <w:noProof/>
          <w:sz w:val="24"/>
          <w:szCs w:val="24"/>
        </w:rPr>
        <w:t>(</w:t>
      </w:r>
      <w:r w:rsidRPr="00A15906">
        <w:rPr>
          <w:rFonts w:eastAsiaTheme="minorEastAsia"/>
          <w:i/>
          <w:noProof/>
          <w:sz w:val="24"/>
          <w:szCs w:val="24"/>
        </w:rPr>
        <w:t>37</w:t>
      </w:r>
      <w:proofErr w:type="gramStart"/>
      <w:r>
        <w:rPr>
          <w:rFonts w:eastAsiaTheme="minorEastAsia"/>
          <w:noProof/>
          <w:sz w:val="24"/>
          <w:szCs w:val="24"/>
        </w:rPr>
        <w:t>)</w:t>
      </w:r>
      <w:r>
        <w:rPr>
          <w:rFonts w:eastAsiaTheme="minorEastAsia"/>
          <w:sz w:val="24"/>
          <w:szCs w:val="24"/>
        </w:rPr>
        <w:t xml:space="preserve"> :</w:t>
      </w:r>
      <w:proofErr w:type="gramEnd"/>
    </w:p>
    <w:p w:rsidR="00E27BDB" w:rsidRDefault="00E27BDB" w:rsidP="009D6435">
      <w:pPr>
        <w:tabs>
          <w:tab w:val="center" w:pos="8505"/>
          <w:tab w:val="left" w:pos="8647"/>
        </w:tabs>
        <w:rPr>
          <w:rFonts w:eastAsiaTheme="minorEastAsia"/>
        </w:rPr>
      </w:pPr>
    </w:p>
    <w:p w:rsidR="00E27BDB" w:rsidRDefault="00E27BDB" w:rsidP="0007072F">
      <w:pPr>
        <w:pStyle w:val="MTDisplayEquation"/>
        <w:spacing w:line="240" w:lineRule="auto"/>
      </w:pPr>
      <w:r>
        <w:tab/>
      </w:r>
      <w:r w:rsidRPr="009463A3">
        <w:rPr>
          <w:position w:val="-32"/>
        </w:rPr>
        <w:object w:dxaOrig="2260" w:dyaOrig="740">
          <v:shape id="_x0000_i1040" type="#_x0000_t75" style="width:111.75pt;height:37.5pt" o:ole="">
            <v:imagedata r:id="rId37" o:title=""/>
          </v:shape>
          <o:OLEObject Type="Embed" ProgID="Equation.DSMT4" ShapeID="_x0000_i1040" DrawAspect="Content" ObjectID="_1594200312" r:id="rId38"/>
        </w:object>
      </w:r>
      <w:r>
        <w:t xml:space="preserve"> </w:t>
      </w:r>
      <w:r>
        <w:tab/>
      </w:r>
      <w:r>
        <w:rPr>
          <w:sz w:val="24"/>
          <w:szCs w:val="24"/>
        </w:rPr>
        <w:t>(16)</w:t>
      </w:r>
    </w:p>
    <w:p w:rsidR="00E27BDB" w:rsidRPr="002B60EB" w:rsidRDefault="00E27BDB" w:rsidP="009D6435">
      <w:pPr>
        <w:rPr>
          <w:sz w:val="24"/>
          <w:szCs w:val="24"/>
        </w:rPr>
      </w:pPr>
      <w:proofErr w:type="spellStart"/>
      <w:r>
        <w:rPr>
          <w:sz w:val="24"/>
          <w:szCs w:val="24"/>
        </w:rPr>
        <w:t>V</w:t>
      </w:r>
      <w:r>
        <w:rPr>
          <w:sz w:val="24"/>
          <w:szCs w:val="24"/>
          <w:vertAlign w:val="subscript"/>
        </w:rPr>
        <w:t>cyt</w:t>
      </w:r>
      <w:proofErr w:type="spellEnd"/>
      <w:r>
        <w:rPr>
          <w:sz w:val="24"/>
          <w:szCs w:val="24"/>
        </w:rPr>
        <w:t xml:space="preserve"> is cytosolic water volume as fraction of the total intracellular water volume; </w:t>
      </w:r>
      <w:proofErr w:type="spellStart"/>
      <w:r>
        <w:rPr>
          <w:sz w:val="24"/>
          <w:szCs w:val="24"/>
        </w:rPr>
        <w:t>V</w:t>
      </w:r>
      <w:r>
        <w:rPr>
          <w:sz w:val="24"/>
          <w:szCs w:val="24"/>
          <w:vertAlign w:val="subscript"/>
        </w:rPr>
        <w:t>ext</w:t>
      </w:r>
      <w:proofErr w:type="spellEnd"/>
      <w:r>
        <w:rPr>
          <w:sz w:val="24"/>
          <w:szCs w:val="24"/>
        </w:rPr>
        <w:t xml:space="preserve"> is the ratio of extracellular water volume to total intracellular water volume. Eq. 16 gives the rate of change of glucose concentration in cytosolic and extracellular water. Note that concentrations are given in </w:t>
      </w:r>
      <w:proofErr w:type="spellStart"/>
      <w:r>
        <w:rPr>
          <w:sz w:val="24"/>
          <w:szCs w:val="24"/>
        </w:rPr>
        <w:t>mol</w:t>
      </w:r>
      <w:proofErr w:type="spellEnd"/>
      <w:r>
        <w:rPr>
          <w:sz w:val="24"/>
          <w:szCs w:val="24"/>
        </w:rPr>
        <w:t xml:space="preserve"> per liter H</w:t>
      </w:r>
      <w:r>
        <w:rPr>
          <w:sz w:val="24"/>
          <w:szCs w:val="24"/>
          <w:vertAlign w:val="subscript"/>
        </w:rPr>
        <w:t>2</w:t>
      </w:r>
      <w:r>
        <w:rPr>
          <w:sz w:val="24"/>
          <w:szCs w:val="24"/>
        </w:rPr>
        <w:t xml:space="preserve">O in the respective compartments (for glucose the cytosol and extracellular volume) and metabolic fluxes J are in </w:t>
      </w:r>
      <w:proofErr w:type="spellStart"/>
      <w:r>
        <w:rPr>
          <w:sz w:val="24"/>
          <w:szCs w:val="24"/>
        </w:rPr>
        <w:t>mol</w:t>
      </w:r>
      <w:proofErr w:type="spellEnd"/>
      <w:r>
        <w:rPr>
          <w:sz w:val="24"/>
          <w:szCs w:val="24"/>
        </w:rPr>
        <w:t xml:space="preserve"> per liter total intracellular H</w:t>
      </w:r>
      <w:r>
        <w:rPr>
          <w:sz w:val="24"/>
          <w:szCs w:val="24"/>
          <w:vertAlign w:val="subscript"/>
        </w:rPr>
        <w:t>2</w:t>
      </w:r>
      <w:r>
        <w:rPr>
          <w:sz w:val="24"/>
          <w:szCs w:val="24"/>
        </w:rPr>
        <w:t>O per s. Expression of flux per volume of total cell water provides a common reference.</w:t>
      </w:r>
    </w:p>
    <w:p w:rsidR="00E27BDB" w:rsidRDefault="00E27BDB" w:rsidP="0030675B">
      <w:pPr>
        <w:ind w:firstLine="142"/>
        <w:rPr>
          <w:sz w:val="24"/>
          <w:szCs w:val="24"/>
        </w:rPr>
      </w:pPr>
      <w:r>
        <w:rPr>
          <w:sz w:val="24"/>
          <w:szCs w:val="24"/>
        </w:rPr>
        <w:t>Lactate is produced from pyruvate and NADH by the lactate dehydrogenase reaction and distributed in the cytosolic and extracellular space:</w:t>
      </w:r>
    </w:p>
    <w:p w:rsidR="00E27BDB" w:rsidRPr="00336EFB" w:rsidRDefault="00E27BDB" w:rsidP="009D6435">
      <w:pPr>
        <w:rPr>
          <w:sz w:val="24"/>
          <w:szCs w:val="24"/>
        </w:rPr>
      </w:pPr>
    </w:p>
    <w:p w:rsidR="00E27BDB" w:rsidRPr="009D6435" w:rsidRDefault="00E27BDB" w:rsidP="0007072F">
      <w:pPr>
        <w:pStyle w:val="MTDisplayEquation"/>
        <w:spacing w:line="240" w:lineRule="auto"/>
        <w:rPr>
          <w:sz w:val="24"/>
          <w:szCs w:val="24"/>
        </w:rPr>
      </w:pPr>
      <w:r>
        <w:tab/>
      </w:r>
      <w:r w:rsidRPr="009463A3">
        <w:rPr>
          <w:position w:val="-32"/>
        </w:rPr>
        <w:object w:dxaOrig="1820" w:dyaOrig="740">
          <v:shape id="_x0000_i1041" type="#_x0000_t75" style="width:90.75pt;height:37.5pt" o:ole="">
            <v:imagedata r:id="rId39" o:title=""/>
          </v:shape>
          <o:OLEObject Type="Embed" ProgID="Equation.DSMT4" ShapeID="_x0000_i1041" DrawAspect="Content" ObjectID="_1594200313" r:id="rId40"/>
        </w:object>
      </w:r>
      <w:r>
        <w:t xml:space="preserve"> </w:t>
      </w:r>
      <w:r>
        <w:tab/>
      </w:r>
      <w:r>
        <w:rPr>
          <w:sz w:val="24"/>
          <w:szCs w:val="24"/>
        </w:rPr>
        <w:t>(17)</w:t>
      </w:r>
    </w:p>
    <w:p w:rsidR="00E27BDB" w:rsidRDefault="00E27BDB" w:rsidP="009D6435">
      <w:pPr>
        <w:rPr>
          <w:sz w:val="24"/>
          <w:szCs w:val="24"/>
        </w:rPr>
      </w:pPr>
    </w:p>
    <w:p w:rsidR="00E27BDB" w:rsidRDefault="00E27BDB" w:rsidP="009D6435">
      <w:pPr>
        <w:rPr>
          <w:sz w:val="24"/>
          <w:szCs w:val="24"/>
        </w:rPr>
      </w:pPr>
      <w:r>
        <w:rPr>
          <w:sz w:val="24"/>
          <w:szCs w:val="24"/>
        </w:rPr>
        <w:t xml:space="preserve">The reaction is reversible and, with </w:t>
      </w:r>
      <w:proofErr w:type="spellStart"/>
      <w:r>
        <w:rPr>
          <w:sz w:val="24"/>
          <w:szCs w:val="24"/>
        </w:rPr>
        <w:t>J</w:t>
      </w:r>
      <w:r>
        <w:rPr>
          <w:sz w:val="24"/>
          <w:szCs w:val="24"/>
          <w:vertAlign w:val="subscript"/>
        </w:rPr>
        <w:t>lac</w:t>
      </w:r>
      <w:proofErr w:type="spellEnd"/>
      <w:r>
        <w:rPr>
          <w:sz w:val="24"/>
          <w:szCs w:val="24"/>
        </w:rPr>
        <w:t xml:space="preserve"> negative, lactate and NAD can be converted to pyruvate and NADH and be used for</w:t>
      </w:r>
      <w:r w:rsidRPr="008539A0">
        <w:rPr>
          <w:sz w:val="24"/>
          <w:szCs w:val="24"/>
        </w:rPr>
        <w:t xml:space="preserve"> mitochondrial metabolism</w:t>
      </w:r>
      <w:r>
        <w:rPr>
          <w:sz w:val="24"/>
          <w:szCs w:val="24"/>
        </w:rPr>
        <w:t>.</w:t>
      </w:r>
    </w:p>
    <w:p w:rsidR="00E27BDB" w:rsidRDefault="00E27BDB" w:rsidP="008539A0">
      <w:pPr>
        <w:ind w:firstLine="142"/>
        <w:rPr>
          <w:sz w:val="24"/>
          <w:szCs w:val="24"/>
        </w:rPr>
      </w:pPr>
      <w:r>
        <w:rPr>
          <w:sz w:val="24"/>
          <w:szCs w:val="24"/>
        </w:rPr>
        <w:t>Pyruvate is produced by glycolysis and used for lactate production and mitochondrial metabolism:</w:t>
      </w:r>
    </w:p>
    <w:p w:rsidR="00E27BDB" w:rsidRPr="005E4F77" w:rsidRDefault="00E27BDB" w:rsidP="009D6435">
      <w:pPr>
        <w:rPr>
          <w:sz w:val="24"/>
          <w:szCs w:val="24"/>
        </w:rPr>
      </w:pPr>
    </w:p>
    <w:p w:rsidR="00E27BDB" w:rsidRPr="00B7024F" w:rsidRDefault="00E27BDB" w:rsidP="002857D4"/>
    <w:p w:rsidR="00E27BDB" w:rsidRDefault="00E27BDB" w:rsidP="0007072F">
      <w:pPr>
        <w:pStyle w:val="MTDisplayEquation"/>
        <w:spacing w:line="240" w:lineRule="auto"/>
      </w:pPr>
      <w:r>
        <w:tab/>
      </w:r>
      <w:r w:rsidRPr="009463A3">
        <w:rPr>
          <w:position w:val="-32"/>
        </w:rPr>
        <w:object w:dxaOrig="2760" w:dyaOrig="740">
          <v:shape id="_x0000_i1042" type="#_x0000_t75" style="width:138pt;height:37.5pt" o:ole="">
            <v:imagedata r:id="rId41" o:title=""/>
          </v:shape>
          <o:OLEObject Type="Embed" ProgID="Equation.DSMT4" ShapeID="_x0000_i1042" DrawAspect="Content" ObjectID="_1594200314" r:id="rId42"/>
        </w:object>
      </w:r>
      <w:r>
        <w:t xml:space="preserve"> </w:t>
      </w:r>
      <w:r>
        <w:tab/>
      </w:r>
      <w:r>
        <w:rPr>
          <w:sz w:val="24"/>
          <w:szCs w:val="24"/>
        </w:rPr>
        <w:t>(18)</w:t>
      </w:r>
    </w:p>
    <w:p w:rsidR="00E27BDB" w:rsidRDefault="00E27BDB" w:rsidP="009D6435">
      <w:pPr>
        <w:rPr>
          <w:sz w:val="24"/>
          <w:szCs w:val="24"/>
        </w:rPr>
      </w:pPr>
    </w:p>
    <w:p w:rsidR="00E27BDB" w:rsidRDefault="00E27BDB" w:rsidP="009D6435">
      <w:pPr>
        <w:rPr>
          <w:sz w:val="24"/>
          <w:szCs w:val="24"/>
        </w:rPr>
      </w:pPr>
      <w:r>
        <w:rPr>
          <w:sz w:val="24"/>
          <w:szCs w:val="24"/>
        </w:rPr>
        <w:t>Lactate and pyruvate are distributed intracellularly and extracellularly at equal concentration to keep the model as simple as possible.</w:t>
      </w:r>
    </w:p>
    <w:p w:rsidR="00E27BDB" w:rsidRPr="00125B7B" w:rsidRDefault="00E27BDB" w:rsidP="009563D6">
      <w:pPr>
        <w:ind w:firstLine="142"/>
        <w:rPr>
          <w:sz w:val="24"/>
          <w:szCs w:val="24"/>
        </w:rPr>
      </w:pPr>
      <w:r>
        <w:rPr>
          <w:sz w:val="24"/>
          <w:szCs w:val="24"/>
        </w:rPr>
        <w:t>The time-dependent ATP balance is the result of the net glycolytic ATP synthesis rate, see Eq. 10, mitochondrial ATP synthesis (</w:t>
      </w:r>
      <w:proofErr w:type="spellStart"/>
      <w:r>
        <w:rPr>
          <w:sz w:val="24"/>
          <w:szCs w:val="24"/>
        </w:rPr>
        <w:t>J</w:t>
      </w:r>
      <w:r>
        <w:rPr>
          <w:sz w:val="24"/>
          <w:szCs w:val="24"/>
          <w:vertAlign w:val="subscript"/>
        </w:rPr>
        <w:t>mit</w:t>
      </w:r>
      <w:proofErr w:type="spellEnd"/>
      <w:r>
        <w:rPr>
          <w:sz w:val="24"/>
          <w:szCs w:val="24"/>
        </w:rPr>
        <w:t>) and hydrolysis for cellular processes and growth (</w:t>
      </w:r>
      <w:proofErr w:type="spellStart"/>
      <w:r w:rsidRPr="004F4E5B">
        <w:rPr>
          <w:sz w:val="24"/>
          <w:szCs w:val="24"/>
        </w:rPr>
        <w:t>J</w:t>
      </w:r>
      <w:r w:rsidRPr="00AD34A7">
        <w:rPr>
          <w:sz w:val="24"/>
          <w:szCs w:val="24"/>
          <w:vertAlign w:val="subscript"/>
        </w:rPr>
        <w:t>hyd</w:t>
      </w:r>
      <w:proofErr w:type="gramStart"/>
      <w:r w:rsidRPr="004F4E5B">
        <w:rPr>
          <w:sz w:val="24"/>
          <w:szCs w:val="24"/>
        </w:rPr>
        <w:t>,ATP</w:t>
      </w:r>
      <w:proofErr w:type="spellEnd"/>
      <w:proofErr w:type="gramEnd"/>
      <w:r>
        <w:rPr>
          <w:sz w:val="24"/>
          <w:szCs w:val="24"/>
        </w:rPr>
        <w:t>):</w:t>
      </w:r>
    </w:p>
    <w:p w:rsidR="00E27BDB" w:rsidRDefault="00E27BDB" w:rsidP="009D6435">
      <w:pPr>
        <w:tabs>
          <w:tab w:val="center" w:pos="8505"/>
          <w:tab w:val="left" w:pos="8647"/>
        </w:tabs>
        <w:rPr>
          <w:rFonts w:eastAsiaTheme="minorEastAsia"/>
        </w:rPr>
      </w:pPr>
    </w:p>
    <w:p w:rsidR="00E27BDB" w:rsidRDefault="00E27BDB" w:rsidP="0007072F">
      <w:pPr>
        <w:pStyle w:val="MTDisplayEquation"/>
        <w:spacing w:line="240" w:lineRule="auto"/>
      </w:pPr>
      <w:r>
        <w:tab/>
      </w:r>
      <w:r w:rsidRPr="009463A3">
        <w:rPr>
          <w:position w:val="-32"/>
        </w:rPr>
        <w:object w:dxaOrig="3300" w:dyaOrig="740">
          <v:shape id="_x0000_i1043" type="#_x0000_t75" style="width:165.75pt;height:37.5pt" o:ole="">
            <v:imagedata r:id="rId43" o:title=""/>
          </v:shape>
          <o:OLEObject Type="Embed" ProgID="Equation.DSMT4" ShapeID="_x0000_i1043" DrawAspect="Content" ObjectID="_1594200315" r:id="rId44"/>
        </w:object>
      </w:r>
      <w:r>
        <w:t xml:space="preserve"> </w:t>
      </w:r>
      <w:r>
        <w:tab/>
      </w:r>
      <w:r>
        <w:rPr>
          <w:sz w:val="24"/>
          <w:szCs w:val="24"/>
        </w:rPr>
        <w:t>(19)</w:t>
      </w:r>
    </w:p>
    <w:p w:rsidR="00E27BDB" w:rsidRDefault="00E27BDB" w:rsidP="009D6435">
      <w:pPr>
        <w:rPr>
          <w:sz w:val="24"/>
          <w:szCs w:val="24"/>
        </w:rPr>
      </w:pPr>
      <w:r>
        <w:rPr>
          <w:sz w:val="24"/>
          <w:szCs w:val="24"/>
        </w:rPr>
        <w:t>ATP, like other phosphorylated metabolites such as ADP, FBP and other PGI, does not cross the cell membrane and is distributed intracellularly only.</w:t>
      </w:r>
    </w:p>
    <w:p w:rsidR="00E27BDB" w:rsidRDefault="00E27BDB" w:rsidP="009D3950">
      <w:pPr>
        <w:ind w:firstLine="142"/>
        <w:rPr>
          <w:rFonts w:eastAsiaTheme="minorEastAsia"/>
        </w:rPr>
      </w:pPr>
      <w:r>
        <w:rPr>
          <w:sz w:val="24"/>
          <w:szCs w:val="24"/>
        </w:rPr>
        <w:t xml:space="preserve">In addition to ADP’s involvement in ATP usage and </w:t>
      </w:r>
      <w:proofErr w:type="spellStart"/>
      <w:r>
        <w:rPr>
          <w:sz w:val="24"/>
          <w:szCs w:val="24"/>
        </w:rPr>
        <w:t>resynthesis</w:t>
      </w:r>
      <w:proofErr w:type="spellEnd"/>
      <w:r>
        <w:rPr>
          <w:sz w:val="24"/>
          <w:szCs w:val="24"/>
        </w:rPr>
        <w:t xml:space="preserve">, ADP is also broken down at rate </w:t>
      </w:r>
      <w:proofErr w:type="spellStart"/>
      <w:r>
        <w:rPr>
          <w:sz w:val="24"/>
          <w:szCs w:val="24"/>
        </w:rPr>
        <w:t>J</w:t>
      </w:r>
      <w:r>
        <w:rPr>
          <w:sz w:val="24"/>
          <w:szCs w:val="24"/>
          <w:vertAlign w:val="subscript"/>
        </w:rPr>
        <w:t>breakdown</w:t>
      </w:r>
      <w:proofErr w:type="gramStart"/>
      <w:r>
        <w:rPr>
          <w:sz w:val="24"/>
          <w:szCs w:val="24"/>
          <w:vertAlign w:val="subscript"/>
        </w:rPr>
        <w:t>,ADP</w:t>
      </w:r>
      <w:proofErr w:type="spellEnd"/>
      <w:proofErr w:type="gramEnd"/>
      <w:r>
        <w:rPr>
          <w:sz w:val="24"/>
          <w:szCs w:val="24"/>
        </w:rPr>
        <w:t xml:space="preserve"> to AMP, adenosine, inosine, hypoxanthine, etc., and resynthesized at rate </w:t>
      </w:r>
      <w:proofErr w:type="spellStart"/>
      <w:r>
        <w:rPr>
          <w:sz w:val="24"/>
          <w:szCs w:val="24"/>
        </w:rPr>
        <w:t>J</w:t>
      </w:r>
      <w:r>
        <w:rPr>
          <w:sz w:val="24"/>
          <w:szCs w:val="24"/>
          <w:vertAlign w:val="subscript"/>
        </w:rPr>
        <w:t>synth,ADP</w:t>
      </w:r>
      <w:proofErr w:type="spellEnd"/>
      <w:r>
        <w:rPr>
          <w:sz w:val="24"/>
          <w:szCs w:val="24"/>
        </w:rPr>
        <w:t xml:space="preserve"> </w:t>
      </w:r>
      <w:r>
        <w:rPr>
          <w:noProof/>
          <w:sz w:val="24"/>
          <w:szCs w:val="24"/>
        </w:rPr>
        <w:t>(</w:t>
      </w:r>
      <w:r w:rsidRPr="00A15906">
        <w:rPr>
          <w:i/>
          <w:noProof/>
          <w:sz w:val="24"/>
          <w:szCs w:val="24"/>
        </w:rPr>
        <w:t>31, 32</w:t>
      </w:r>
      <w:r>
        <w:rPr>
          <w:noProof/>
          <w:sz w:val="24"/>
          <w:szCs w:val="24"/>
        </w:rPr>
        <w:t>)</w:t>
      </w:r>
      <w:r>
        <w:rPr>
          <w:sz w:val="24"/>
          <w:szCs w:val="24"/>
        </w:rPr>
        <w:t>:</w:t>
      </w:r>
    </w:p>
    <w:p w:rsidR="00E27BDB" w:rsidRDefault="00E27BDB" w:rsidP="0007072F">
      <w:pPr>
        <w:pStyle w:val="MTDisplayEquation"/>
        <w:spacing w:line="240" w:lineRule="auto"/>
      </w:pPr>
      <w:r>
        <w:tab/>
      </w:r>
      <w:r w:rsidRPr="009463A3">
        <w:rPr>
          <w:position w:val="-32"/>
        </w:rPr>
        <w:object w:dxaOrig="5760" w:dyaOrig="740">
          <v:shape id="_x0000_i1044" type="#_x0000_t75" style="width:287.25pt;height:37.5pt" o:ole="">
            <v:imagedata r:id="rId45" o:title=""/>
          </v:shape>
          <o:OLEObject Type="Embed" ProgID="Equation.DSMT4" ShapeID="_x0000_i1044" DrawAspect="Content" ObjectID="_1594200316" r:id="rId46"/>
        </w:object>
      </w:r>
      <w:r>
        <w:t xml:space="preserve"> </w:t>
      </w:r>
      <w:r>
        <w:tab/>
      </w:r>
      <w:r>
        <w:rPr>
          <w:sz w:val="24"/>
          <w:szCs w:val="24"/>
        </w:rPr>
        <w:t>(20)</w:t>
      </w:r>
    </w:p>
    <w:p w:rsidR="00E27BDB" w:rsidRPr="00E41526" w:rsidRDefault="00E27BDB" w:rsidP="009D3950">
      <w:pPr>
        <w:ind w:firstLine="142"/>
        <w:rPr>
          <w:sz w:val="24"/>
          <w:szCs w:val="24"/>
        </w:rPr>
      </w:pPr>
      <w:r>
        <w:rPr>
          <w:sz w:val="24"/>
          <w:szCs w:val="24"/>
        </w:rPr>
        <w:t>The fructose 1</w:t>
      </w:r>
      <w:proofErr w:type="gramStart"/>
      <w:r>
        <w:rPr>
          <w:sz w:val="24"/>
          <w:szCs w:val="24"/>
        </w:rPr>
        <w:t>,6</w:t>
      </w:r>
      <w:proofErr w:type="gramEnd"/>
      <w:r>
        <w:rPr>
          <w:sz w:val="24"/>
          <w:szCs w:val="24"/>
        </w:rPr>
        <w:t>-bisphosphate (FBP) concentration represents the total phosphorylated glycolytic intermediate pool, of which it forms the major part. FBP rather than PGI is used as state variable because it is directly measured in the experimental data sets. FBP is related to PGI by a constant ratio (Eq. 15). FBP’s rate of change is the result of synthesis by the head section of glycolysis, consumption by the tail section of glycolysis and uptake of glycolytic intermediates in the cell in various molecular forms for storage and growth:</w:t>
      </w:r>
    </w:p>
    <w:p w:rsidR="00E27BDB" w:rsidRPr="000A06F3" w:rsidRDefault="00E27BDB" w:rsidP="0007072F">
      <w:pPr>
        <w:pStyle w:val="MTDisplayEquation"/>
        <w:spacing w:line="240" w:lineRule="auto"/>
      </w:pPr>
      <w:r>
        <w:tab/>
      </w:r>
      <w:r w:rsidRPr="009463A3">
        <w:rPr>
          <w:position w:val="-32"/>
        </w:rPr>
        <w:object w:dxaOrig="3000" w:dyaOrig="980">
          <v:shape id="_x0000_i1045" type="#_x0000_t75" style="width:150pt;height:49.5pt" o:ole="">
            <v:imagedata r:id="rId47" o:title=""/>
          </v:shape>
          <o:OLEObject Type="Embed" ProgID="Equation.DSMT4" ShapeID="_x0000_i1045" DrawAspect="Content" ObjectID="_1594200317" r:id="rId48"/>
        </w:object>
      </w:r>
      <w:r>
        <w:t xml:space="preserve"> </w:t>
      </w:r>
      <w:r>
        <w:tab/>
      </w:r>
      <w:r>
        <w:rPr>
          <w:sz w:val="24"/>
          <w:szCs w:val="24"/>
        </w:rPr>
        <w:t>(21)</w:t>
      </w:r>
    </w:p>
    <w:p w:rsidR="00E27BDB" w:rsidRPr="00FA55C5" w:rsidRDefault="00E27BDB" w:rsidP="00FA55C5">
      <w:pPr>
        <w:tabs>
          <w:tab w:val="center" w:pos="8505"/>
          <w:tab w:val="left" w:pos="8647"/>
        </w:tabs>
        <w:rPr>
          <w:rFonts w:eastAsiaTheme="minorEastAsia"/>
          <w:sz w:val="24"/>
          <w:szCs w:val="24"/>
        </w:rPr>
      </w:pPr>
      <w:r>
        <w:rPr>
          <w:rFonts w:eastAsiaTheme="minorEastAsia"/>
          <w:sz w:val="24"/>
          <w:szCs w:val="24"/>
        </w:rPr>
        <w:t>The balance of the fluxes gives the rate of change of the total PGI pool; division by R</w:t>
      </w:r>
      <w:r>
        <w:rPr>
          <w:rFonts w:eastAsiaTheme="minorEastAsia"/>
          <w:sz w:val="24"/>
          <w:szCs w:val="24"/>
          <w:vertAlign w:val="subscript"/>
        </w:rPr>
        <w:t>PGI/FBP</w:t>
      </w:r>
      <w:r>
        <w:rPr>
          <w:rFonts w:eastAsiaTheme="minorEastAsia"/>
          <w:sz w:val="24"/>
          <w:szCs w:val="24"/>
        </w:rPr>
        <w:t xml:space="preserve"> results in the rate of change of FBP. The factor ½ before </w:t>
      </w:r>
      <w:proofErr w:type="spellStart"/>
      <w:r>
        <w:rPr>
          <w:rFonts w:eastAsiaTheme="minorEastAsia"/>
          <w:sz w:val="24"/>
          <w:szCs w:val="24"/>
        </w:rPr>
        <w:t>J</w:t>
      </w:r>
      <w:r>
        <w:rPr>
          <w:rFonts w:eastAsiaTheme="minorEastAsia"/>
          <w:sz w:val="24"/>
          <w:szCs w:val="24"/>
          <w:vertAlign w:val="subscript"/>
        </w:rPr>
        <w:t>tail</w:t>
      </w:r>
      <w:proofErr w:type="spellEnd"/>
      <w:r>
        <w:rPr>
          <w:rFonts w:eastAsiaTheme="minorEastAsia"/>
          <w:sz w:val="24"/>
          <w:szCs w:val="24"/>
        </w:rPr>
        <w:t xml:space="preserve"> takes into account that </w:t>
      </w:r>
      <w:proofErr w:type="spellStart"/>
      <w:r>
        <w:rPr>
          <w:rFonts w:eastAsiaTheme="minorEastAsia"/>
          <w:sz w:val="24"/>
          <w:szCs w:val="24"/>
        </w:rPr>
        <w:t>J</w:t>
      </w:r>
      <w:r>
        <w:rPr>
          <w:rFonts w:eastAsiaTheme="minorEastAsia"/>
          <w:sz w:val="24"/>
          <w:szCs w:val="24"/>
        </w:rPr>
        <w:softHyphen/>
      </w:r>
      <w:r>
        <w:rPr>
          <w:rFonts w:eastAsiaTheme="minorEastAsia"/>
          <w:sz w:val="24"/>
          <w:szCs w:val="24"/>
        </w:rPr>
        <w:softHyphen/>
      </w:r>
      <w:r>
        <w:rPr>
          <w:rFonts w:eastAsiaTheme="minorEastAsia"/>
          <w:sz w:val="24"/>
          <w:szCs w:val="24"/>
          <w:vertAlign w:val="subscript"/>
        </w:rPr>
        <w:t>tail</w:t>
      </w:r>
      <w:proofErr w:type="spellEnd"/>
      <w:r>
        <w:rPr>
          <w:rFonts w:eastAsiaTheme="minorEastAsia"/>
          <w:sz w:val="24"/>
          <w:szCs w:val="24"/>
          <w:vertAlign w:val="subscript"/>
        </w:rPr>
        <w:softHyphen/>
      </w:r>
      <w:r>
        <w:rPr>
          <w:rFonts w:eastAsiaTheme="minorEastAsia"/>
          <w:sz w:val="24"/>
          <w:szCs w:val="24"/>
        </w:rPr>
        <w:t xml:space="preserve"> represents flux of 3-carbon units while FBP contains 6 carbon atoms.</w:t>
      </w:r>
    </w:p>
    <w:p w:rsidR="00E27BDB" w:rsidRDefault="00E27BDB" w:rsidP="00FA55C5">
      <w:pPr>
        <w:tabs>
          <w:tab w:val="center" w:pos="8505"/>
          <w:tab w:val="left" w:pos="8647"/>
        </w:tabs>
        <w:ind w:firstLine="142"/>
        <w:rPr>
          <w:rFonts w:eastAsiaTheme="minorEastAsia"/>
          <w:sz w:val="24"/>
          <w:szCs w:val="24"/>
        </w:rPr>
      </w:pPr>
      <w:r>
        <w:rPr>
          <w:rFonts w:eastAsiaTheme="minorEastAsia"/>
          <w:sz w:val="24"/>
          <w:szCs w:val="24"/>
        </w:rPr>
        <w:t xml:space="preserve">The head section of glycolysis is inhibited by signals from the phosphorylated glycolytic intermediate pool (see above: </w:t>
      </w:r>
      <w:r>
        <w:rPr>
          <w:rFonts w:eastAsiaTheme="minorEastAsia"/>
          <w:i/>
          <w:sz w:val="24"/>
          <w:szCs w:val="24"/>
        </w:rPr>
        <w:t>Description of the computational model</w:t>
      </w:r>
      <w:r>
        <w:rPr>
          <w:rFonts w:eastAsiaTheme="minorEastAsia"/>
          <w:sz w:val="24"/>
          <w:szCs w:val="24"/>
        </w:rPr>
        <w:t xml:space="preserve">), represented by FBP in the model. The active fraction of the head section is denoted by </w:t>
      </w:r>
      <w:proofErr w:type="spellStart"/>
      <w:r>
        <w:rPr>
          <w:rFonts w:eastAsiaTheme="minorEastAsia"/>
          <w:sz w:val="24"/>
          <w:szCs w:val="24"/>
        </w:rPr>
        <w:t>F</w:t>
      </w:r>
      <w:r>
        <w:rPr>
          <w:rFonts w:eastAsiaTheme="minorEastAsia"/>
          <w:sz w:val="24"/>
          <w:szCs w:val="24"/>
          <w:vertAlign w:val="subscript"/>
        </w:rPr>
        <w:t>active</w:t>
      </w:r>
      <w:proofErr w:type="spellEnd"/>
      <w:r>
        <w:rPr>
          <w:rFonts w:eastAsiaTheme="minorEastAsia"/>
          <w:sz w:val="24"/>
          <w:szCs w:val="24"/>
        </w:rPr>
        <w:t>.</w:t>
      </w:r>
    </w:p>
    <w:p w:rsidR="00E27BDB" w:rsidRPr="008E40F9" w:rsidRDefault="00E27BDB" w:rsidP="009D6435">
      <w:pPr>
        <w:tabs>
          <w:tab w:val="center" w:pos="8505"/>
          <w:tab w:val="left" w:pos="8647"/>
        </w:tabs>
        <w:rPr>
          <w:rFonts w:eastAsiaTheme="minorEastAsia"/>
          <w:sz w:val="24"/>
          <w:szCs w:val="24"/>
        </w:rPr>
      </w:pPr>
    </w:p>
    <w:p w:rsidR="00E27BDB" w:rsidRPr="009D6435" w:rsidRDefault="00E27BDB" w:rsidP="0007072F">
      <w:pPr>
        <w:pStyle w:val="MTDisplayEquation"/>
        <w:spacing w:line="240" w:lineRule="auto"/>
        <w:rPr>
          <w:sz w:val="24"/>
          <w:szCs w:val="24"/>
        </w:rPr>
      </w:pPr>
      <w:r>
        <w:tab/>
      </w:r>
      <w:r w:rsidRPr="009463A3">
        <w:rPr>
          <w:position w:val="-24"/>
        </w:rPr>
        <w:object w:dxaOrig="3739" w:dyaOrig="620">
          <v:shape id="_x0000_i1046" type="#_x0000_t75" style="width:186pt;height:31.5pt" o:ole="">
            <v:imagedata r:id="rId49" o:title=""/>
          </v:shape>
          <o:OLEObject Type="Embed" ProgID="Equation.DSMT4" ShapeID="_x0000_i1046" DrawAspect="Content" ObjectID="_1594200318" r:id="rId50"/>
        </w:object>
      </w:r>
      <w:r>
        <w:t xml:space="preserve"> </w:t>
      </w:r>
      <w:r>
        <w:tab/>
      </w:r>
      <w:r>
        <w:rPr>
          <w:sz w:val="24"/>
          <w:szCs w:val="24"/>
        </w:rPr>
        <w:t>(22)</w:t>
      </w:r>
    </w:p>
    <w:p w:rsidR="00E27BDB" w:rsidRDefault="00E27BDB" w:rsidP="009D6435">
      <w:pPr>
        <w:rPr>
          <w:sz w:val="24"/>
          <w:szCs w:val="24"/>
        </w:rPr>
      </w:pPr>
      <w:r>
        <w:rPr>
          <w:sz w:val="24"/>
          <w:szCs w:val="24"/>
        </w:rPr>
        <w:t xml:space="preserve">The second order forward rate constant for inactivation, </w:t>
      </w:r>
      <w:proofErr w:type="spellStart"/>
      <w:r>
        <w:rPr>
          <w:sz w:val="24"/>
          <w:szCs w:val="24"/>
        </w:rPr>
        <w:t>k</w:t>
      </w:r>
      <w:r>
        <w:rPr>
          <w:sz w:val="24"/>
          <w:szCs w:val="24"/>
        </w:rPr>
        <w:softHyphen/>
      </w:r>
      <w:r>
        <w:rPr>
          <w:sz w:val="24"/>
          <w:szCs w:val="24"/>
          <w:vertAlign w:val="subscript"/>
        </w:rPr>
        <w:t>f</w:t>
      </w:r>
      <w:proofErr w:type="spellEnd"/>
      <w:proofErr w:type="gramStart"/>
      <w:r>
        <w:rPr>
          <w:sz w:val="24"/>
          <w:szCs w:val="24"/>
        </w:rPr>
        <w:t>,  and</w:t>
      </w:r>
      <w:proofErr w:type="gramEnd"/>
      <w:r>
        <w:rPr>
          <w:sz w:val="24"/>
          <w:szCs w:val="24"/>
        </w:rPr>
        <w:t xml:space="preserve"> the backward rate constant from the inactive state, k</w:t>
      </w:r>
      <w:r>
        <w:rPr>
          <w:sz w:val="24"/>
          <w:szCs w:val="24"/>
          <w:vertAlign w:val="subscript"/>
        </w:rPr>
        <w:t>b</w:t>
      </w:r>
      <w:r>
        <w:rPr>
          <w:sz w:val="24"/>
          <w:szCs w:val="24"/>
        </w:rPr>
        <w:t>, represent the delay of the inhibition and the reactivation time courses of the head section, respectively.</w:t>
      </w:r>
    </w:p>
    <w:p w:rsidR="00E27BDB" w:rsidRPr="00FE7501" w:rsidRDefault="00E27BDB" w:rsidP="00F419F4">
      <w:pPr>
        <w:ind w:firstLine="142"/>
        <w:rPr>
          <w:sz w:val="24"/>
          <w:szCs w:val="24"/>
        </w:rPr>
      </w:pPr>
      <w:r>
        <w:rPr>
          <w:sz w:val="24"/>
          <w:szCs w:val="24"/>
        </w:rPr>
        <w:t xml:space="preserve">The </w:t>
      </w:r>
      <w:r w:rsidRPr="00A21937">
        <w:rPr>
          <w:sz w:val="24"/>
          <w:szCs w:val="24"/>
        </w:rPr>
        <w:t xml:space="preserve">concentrations </w:t>
      </w:r>
      <w:r>
        <w:rPr>
          <w:sz w:val="24"/>
          <w:szCs w:val="24"/>
        </w:rPr>
        <w:t>of nicotinamide adenine dinucleotide (NAD) and its reduced form (NADH) depend on the balance of the fluxes which oxidize and reduce them:</w:t>
      </w:r>
    </w:p>
    <w:p w:rsidR="00E27BDB" w:rsidRDefault="00E27BDB" w:rsidP="009D6435">
      <w:pPr>
        <w:tabs>
          <w:tab w:val="center" w:pos="8505"/>
          <w:tab w:val="left" w:pos="8647"/>
        </w:tabs>
        <w:rPr>
          <w:rFonts w:eastAsiaTheme="minorEastAsia"/>
        </w:rPr>
      </w:pPr>
    </w:p>
    <w:p w:rsidR="00E27BDB" w:rsidRPr="009D6435" w:rsidRDefault="00E27BDB" w:rsidP="0007072F">
      <w:pPr>
        <w:pStyle w:val="MTDisplayEquation"/>
        <w:spacing w:line="240" w:lineRule="auto"/>
        <w:rPr>
          <w:sz w:val="24"/>
          <w:szCs w:val="24"/>
        </w:rPr>
      </w:pPr>
      <w:r>
        <w:tab/>
      </w:r>
      <w:r w:rsidRPr="009463A3">
        <w:rPr>
          <w:position w:val="-32"/>
        </w:rPr>
        <w:object w:dxaOrig="2960" w:dyaOrig="740">
          <v:shape id="_x0000_i1047" type="#_x0000_t75" style="width:147.75pt;height:37.5pt" o:ole="">
            <v:imagedata r:id="rId51" o:title=""/>
          </v:shape>
          <o:OLEObject Type="Embed" ProgID="Equation.DSMT4" ShapeID="_x0000_i1047" DrawAspect="Content" ObjectID="_1594200319" r:id="rId52"/>
        </w:object>
      </w:r>
      <w:r>
        <w:t xml:space="preserve"> </w:t>
      </w:r>
      <w:r>
        <w:tab/>
      </w:r>
      <w:r>
        <w:rPr>
          <w:sz w:val="24"/>
          <w:szCs w:val="24"/>
        </w:rPr>
        <w:t>(23)</w:t>
      </w:r>
    </w:p>
    <w:p w:rsidR="00E27BDB" w:rsidRDefault="00E27BDB" w:rsidP="009D6435">
      <w:pPr>
        <w:tabs>
          <w:tab w:val="center" w:pos="8505"/>
          <w:tab w:val="left" w:pos="8647"/>
        </w:tabs>
        <w:rPr>
          <w:sz w:val="24"/>
          <w:szCs w:val="24"/>
        </w:rPr>
      </w:pPr>
    </w:p>
    <w:p w:rsidR="00E27BDB" w:rsidRPr="00751A81" w:rsidRDefault="00E27BDB" w:rsidP="00E30C80">
      <w:pPr>
        <w:tabs>
          <w:tab w:val="center" w:pos="8505"/>
          <w:tab w:val="left" w:pos="8647"/>
        </w:tabs>
        <w:rPr>
          <w:color w:val="FF0000"/>
          <w:sz w:val="24"/>
          <w:szCs w:val="24"/>
        </w:rPr>
      </w:pPr>
      <w:r w:rsidRPr="00830997">
        <w:rPr>
          <w:sz w:val="24"/>
          <w:szCs w:val="24"/>
        </w:rPr>
        <w:t>NAD</w:t>
      </w:r>
      <w:r>
        <w:rPr>
          <w:sz w:val="24"/>
          <w:szCs w:val="24"/>
        </w:rPr>
        <w:t xml:space="preserve"> and NADH in turn affect </w:t>
      </w:r>
      <w:proofErr w:type="spellStart"/>
      <w:r>
        <w:rPr>
          <w:sz w:val="24"/>
          <w:szCs w:val="24"/>
        </w:rPr>
        <w:t>J</w:t>
      </w:r>
      <w:r w:rsidRPr="00830997">
        <w:rPr>
          <w:sz w:val="24"/>
          <w:szCs w:val="24"/>
          <w:vertAlign w:val="subscript"/>
        </w:rPr>
        <w:t>tail</w:t>
      </w:r>
      <w:proofErr w:type="spellEnd"/>
      <w:r>
        <w:rPr>
          <w:sz w:val="24"/>
          <w:szCs w:val="24"/>
        </w:rPr>
        <w:t xml:space="preserve">, Eq. 2, and </w:t>
      </w:r>
      <w:proofErr w:type="spellStart"/>
      <w:r>
        <w:rPr>
          <w:sz w:val="24"/>
          <w:szCs w:val="24"/>
        </w:rPr>
        <w:t>J</w:t>
      </w:r>
      <w:r w:rsidRPr="00830997">
        <w:rPr>
          <w:sz w:val="24"/>
          <w:szCs w:val="24"/>
          <w:vertAlign w:val="subscript"/>
        </w:rPr>
        <w:t>lac</w:t>
      </w:r>
      <w:proofErr w:type="spellEnd"/>
      <w:r w:rsidRPr="00830997">
        <w:rPr>
          <w:sz w:val="24"/>
          <w:szCs w:val="24"/>
        </w:rPr>
        <w:t>, Eq. 4</w:t>
      </w:r>
      <w:r>
        <w:rPr>
          <w:sz w:val="24"/>
          <w:szCs w:val="24"/>
        </w:rPr>
        <w:t>.</w:t>
      </w:r>
    </w:p>
    <w:p w:rsidR="00E27BDB" w:rsidRPr="00180FF7" w:rsidRDefault="00E27BDB" w:rsidP="002857D4"/>
    <w:p w:rsidR="00E27BDB" w:rsidRPr="00EC381B" w:rsidRDefault="00E27BDB" w:rsidP="009D6435">
      <w:pPr>
        <w:tabs>
          <w:tab w:val="center" w:pos="8505"/>
          <w:tab w:val="left" w:pos="8647"/>
        </w:tabs>
        <w:rPr>
          <w:sz w:val="24"/>
          <w:szCs w:val="24"/>
          <w:u w:val="single"/>
        </w:rPr>
      </w:pPr>
      <w:r>
        <w:rPr>
          <w:b/>
          <w:sz w:val="24"/>
          <w:szCs w:val="24"/>
        </w:rPr>
        <w:t xml:space="preserve">    </w:t>
      </w:r>
      <w:r w:rsidRPr="00EC381B">
        <w:rPr>
          <w:sz w:val="24"/>
          <w:szCs w:val="24"/>
          <w:u w:val="single"/>
        </w:rPr>
        <w:t xml:space="preserve">Transport Equations for Diffusion and Blood Flow </w:t>
      </w:r>
      <w:r>
        <w:rPr>
          <w:sz w:val="24"/>
          <w:szCs w:val="24"/>
          <w:u w:val="single"/>
        </w:rPr>
        <w:t>in Tissue Containing</w:t>
      </w:r>
      <w:r w:rsidRPr="00EC381B">
        <w:rPr>
          <w:sz w:val="24"/>
          <w:szCs w:val="24"/>
          <w:u w:val="single"/>
        </w:rPr>
        <w:t xml:space="preserve"> Two </w:t>
      </w:r>
      <w:r>
        <w:rPr>
          <w:sz w:val="24"/>
          <w:szCs w:val="24"/>
          <w:u w:val="single"/>
        </w:rPr>
        <w:t>C</w:t>
      </w:r>
      <w:r w:rsidRPr="00EC381B">
        <w:rPr>
          <w:sz w:val="24"/>
          <w:szCs w:val="24"/>
          <w:u w:val="single"/>
        </w:rPr>
        <w:t xml:space="preserve">ell </w:t>
      </w:r>
      <w:r>
        <w:rPr>
          <w:sz w:val="24"/>
          <w:szCs w:val="24"/>
          <w:u w:val="single"/>
        </w:rPr>
        <w:t>T</w:t>
      </w:r>
      <w:r w:rsidRPr="00EC381B">
        <w:rPr>
          <w:sz w:val="24"/>
          <w:szCs w:val="24"/>
          <w:u w:val="single"/>
        </w:rPr>
        <w:t>ypes</w:t>
      </w:r>
    </w:p>
    <w:p w:rsidR="00E27BDB" w:rsidRDefault="00E27BDB" w:rsidP="009D6435">
      <w:pPr>
        <w:tabs>
          <w:tab w:val="center" w:pos="8505"/>
          <w:tab w:val="left" w:pos="8647"/>
        </w:tabs>
        <w:rPr>
          <w:sz w:val="24"/>
          <w:szCs w:val="24"/>
        </w:rPr>
      </w:pPr>
      <w:r>
        <w:rPr>
          <w:sz w:val="24"/>
          <w:szCs w:val="24"/>
        </w:rPr>
        <w:t>Transport by blood flow and diffusion is model</w:t>
      </w:r>
      <w:proofErr w:type="gramStart"/>
      <w:r>
        <w:rPr>
          <w:sz w:val="24"/>
          <w:szCs w:val="24"/>
        </w:rPr>
        <w:t>ed</w:t>
      </w:r>
      <w:proofErr w:type="gramEnd"/>
      <w:r>
        <w:rPr>
          <w:sz w:val="24"/>
          <w:szCs w:val="24"/>
        </w:rPr>
        <w:t xml:space="preserve"> with a simple geometry: oxygen and glucose are delivered by flow in a blood vessel which is surrounded by a radially symmetric cylinder of tissue where molecules diffuse and are metabolized. Transport and metabolism of lactate and pyruvate are also taken into account. Transport in tissue is by diffusion.  The tissue contains two separate cell types with distinct metabolic characteristics: each cell type has its own distinct intracellular metabolite concentrations and has a separate set of differential </w:t>
      </w:r>
      <w:proofErr w:type="spellStart"/>
      <w:r>
        <w:rPr>
          <w:sz w:val="24"/>
          <w:szCs w:val="24"/>
        </w:rPr>
        <w:t>Eqs</w:t>
      </w:r>
      <w:proofErr w:type="spellEnd"/>
      <w:r>
        <w:rPr>
          <w:sz w:val="24"/>
          <w:szCs w:val="24"/>
        </w:rPr>
        <w:t xml:space="preserve">. 16-23 for metabolism. </w:t>
      </w:r>
    </w:p>
    <w:p w:rsidR="00E27BDB" w:rsidRDefault="00E27BDB" w:rsidP="009D6435">
      <w:pPr>
        <w:tabs>
          <w:tab w:val="center" w:pos="8505"/>
          <w:tab w:val="left" w:pos="8647"/>
        </w:tabs>
        <w:rPr>
          <w:sz w:val="24"/>
          <w:szCs w:val="24"/>
        </w:rPr>
      </w:pPr>
      <w:r>
        <w:rPr>
          <w:sz w:val="24"/>
          <w:szCs w:val="24"/>
        </w:rPr>
        <w:lastRenderedPageBreak/>
        <w:t xml:space="preserve">  Vascular networks in tumor tissue appear chaotic with asymmetric structures and heterogeneous, long and short flow pathways </w:t>
      </w:r>
      <w:r>
        <w:rPr>
          <w:noProof/>
          <w:sz w:val="24"/>
          <w:szCs w:val="24"/>
        </w:rPr>
        <w:t>(</w:t>
      </w:r>
      <w:r w:rsidRPr="00A15906">
        <w:rPr>
          <w:i/>
          <w:noProof/>
          <w:sz w:val="24"/>
          <w:szCs w:val="24"/>
        </w:rPr>
        <w:t>38</w:t>
      </w:r>
      <w:r>
        <w:rPr>
          <w:noProof/>
          <w:sz w:val="24"/>
          <w:szCs w:val="24"/>
        </w:rPr>
        <w:t>)</w:t>
      </w:r>
      <w:r>
        <w:rPr>
          <w:sz w:val="24"/>
          <w:szCs w:val="24"/>
        </w:rPr>
        <w:t xml:space="preserve">. This leads to shunting of blood flowing via short pathways, diffusional shunting between adjacent arterial and venous sections of the microcirculation, and complex oxygen profiles with broad distributions of tissue oxygen tension </w:t>
      </w:r>
      <w:r>
        <w:rPr>
          <w:noProof/>
          <w:sz w:val="24"/>
          <w:szCs w:val="24"/>
        </w:rPr>
        <w:t>(</w:t>
      </w:r>
      <w:r w:rsidRPr="00A15906">
        <w:rPr>
          <w:i/>
          <w:noProof/>
          <w:sz w:val="24"/>
          <w:szCs w:val="24"/>
        </w:rPr>
        <w:t>39</w:t>
      </w:r>
      <w:r>
        <w:rPr>
          <w:noProof/>
          <w:sz w:val="24"/>
          <w:szCs w:val="24"/>
        </w:rPr>
        <w:t>)</w:t>
      </w:r>
      <w:r>
        <w:rPr>
          <w:sz w:val="24"/>
          <w:szCs w:val="24"/>
        </w:rPr>
        <w:t>. Rather than simulate any specific complex tumor vascular network geometry, the aim here is to simulate a simple geometry which reveals basic principles of how fluctuating blood flow causes cycling nutrient and oxygen levels. The model addresses how</w:t>
      </w:r>
      <w:r w:rsidRPr="00033069">
        <w:rPr>
          <w:sz w:val="24"/>
          <w:szCs w:val="24"/>
        </w:rPr>
        <w:t xml:space="preserve"> diffusion gradients</w:t>
      </w:r>
      <w:r>
        <w:rPr>
          <w:sz w:val="24"/>
          <w:szCs w:val="24"/>
        </w:rPr>
        <w:t xml:space="preserve"> influence oxygen and nutrient supply and shows what the metabolic response is of tumor cells with the “Warburg effect” glycolytic phenotype</w:t>
      </w:r>
      <w:r w:rsidRPr="003F3F6B">
        <w:rPr>
          <w:sz w:val="24"/>
          <w:szCs w:val="24"/>
        </w:rPr>
        <w:t xml:space="preserve"> </w:t>
      </w:r>
      <w:r>
        <w:rPr>
          <w:sz w:val="24"/>
          <w:szCs w:val="24"/>
        </w:rPr>
        <w:t>under fluctuating nutrient conditions in tissue.</w:t>
      </w:r>
    </w:p>
    <w:p w:rsidR="00E27BDB" w:rsidRDefault="00E27BDB" w:rsidP="009D6435">
      <w:pPr>
        <w:tabs>
          <w:tab w:val="center" w:pos="8505"/>
          <w:tab w:val="left" w:pos="8647"/>
        </w:tabs>
        <w:rPr>
          <w:sz w:val="24"/>
          <w:szCs w:val="24"/>
        </w:rPr>
      </w:pPr>
      <w:r>
        <w:rPr>
          <w:sz w:val="24"/>
          <w:szCs w:val="24"/>
        </w:rPr>
        <w:t xml:space="preserve">  The oxygen concentration immediately adjacent to a small blood vessel in tumor tissue, O</w:t>
      </w:r>
      <w:r>
        <w:rPr>
          <w:sz w:val="24"/>
          <w:szCs w:val="24"/>
          <w:vertAlign w:val="subscript"/>
        </w:rPr>
        <w:t>2</w:t>
      </w:r>
      <w:proofErr w:type="gramStart"/>
      <w:r>
        <w:rPr>
          <w:sz w:val="24"/>
          <w:szCs w:val="24"/>
          <w:vertAlign w:val="subscript"/>
        </w:rPr>
        <w:t>,perivascular</w:t>
      </w:r>
      <w:proofErr w:type="gramEnd"/>
      <w:r>
        <w:rPr>
          <w:sz w:val="24"/>
          <w:szCs w:val="24"/>
        </w:rPr>
        <w:t xml:space="preserve">, is determined in the model by the balance of oxygen carried by the blood into the </w:t>
      </w:r>
      <w:proofErr w:type="spellStart"/>
      <w:r>
        <w:rPr>
          <w:sz w:val="24"/>
          <w:szCs w:val="24"/>
        </w:rPr>
        <w:t>microvessel</w:t>
      </w:r>
      <w:proofErr w:type="spellEnd"/>
      <w:r>
        <w:rPr>
          <w:sz w:val="24"/>
          <w:szCs w:val="24"/>
        </w:rPr>
        <w:t xml:space="preserve"> at the arterial side, leaving the </w:t>
      </w:r>
      <w:proofErr w:type="spellStart"/>
      <w:r>
        <w:rPr>
          <w:sz w:val="24"/>
          <w:szCs w:val="24"/>
        </w:rPr>
        <w:t>microvessel</w:t>
      </w:r>
      <w:proofErr w:type="spellEnd"/>
      <w:r>
        <w:rPr>
          <w:sz w:val="24"/>
          <w:szCs w:val="24"/>
        </w:rPr>
        <w:t xml:space="preserve"> via the venous efflux, and diffusing across the vessel wall into the surrounding tissue:</w:t>
      </w:r>
    </w:p>
    <w:p w:rsidR="00E27BDB" w:rsidRPr="001622C8" w:rsidRDefault="00E27BDB" w:rsidP="009D6435">
      <w:pPr>
        <w:tabs>
          <w:tab w:val="center" w:pos="8505"/>
          <w:tab w:val="left" w:pos="8647"/>
        </w:tabs>
        <w:rPr>
          <w:sz w:val="24"/>
          <w:szCs w:val="24"/>
        </w:rPr>
      </w:pPr>
    </w:p>
    <w:p w:rsidR="00E27BDB" w:rsidRPr="009D6435" w:rsidRDefault="00E27BDB" w:rsidP="0007072F">
      <w:pPr>
        <w:pStyle w:val="MTDisplayEquation"/>
        <w:spacing w:line="240" w:lineRule="auto"/>
        <w:rPr>
          <w:sz w:val="24"/>
          <w:szCs w:val="24"/>
        </w:rPr>
      </w:pPr>
      <w:r>
        <w:tab/>
      </w:r>
      <w:r w:rsidRPr="00A971A8">
        <w:rPr>
          <w:position w:val="-34"/>
        </w:rPr>
        <w:object w:dxaOrig="9420" w:dyaOrig="800">
          <v:shape id="_x0000_i1048" type="#_x0000_t75" style="width:469.5pt;height:40.5pt" o:ole="">
            <v:imagedata r:id="rId53" o:title=""/>
          </v:shape>
          <o:OLEObject Type="Embed" ProgID="Equation.DSMT4" ShapeID="_x0000_i1048" DrawAspect="Content" ObjectID="_1594200320" r:id="rId54"/>
        </w:object>
      </w:r>
      <w:r>
        <w:rPr>
          <w:sz w:val="24"/>
          <w:szCs w:val="24"/>
        </w:rPr>
        <w:tab/>
        <w:t>(24)</w:t>
      </w:r>
    </w:p>
    <w:p w:rsidR="00E27BDB" w:rsidRPr="001622C8" w:rsidRDefault="00E27BDB" w:rsidP="002857D4"/>
    <w:p w:rsidR="00E27BDB" w:rsidRDefault="00E27BDB" w:rsidP="009D6435">
      <w:pPr>
        <w:rPr>
          <w:sz w:val="24"/>
          <w:szCs w:val="24"/>
        </w:rPr>
      </w:pPr>
      <w:r>
        <w:rPr>
          <w:sz w:val="24"/>
          <w:szCs w:val="24"/>
        </w:rPr>
        <w:t xml:space="preserve">Variables and parameters in the equations are described in Supplementary Tables 1-3. </w:t>
      </w:r>
    </w:p>
    <w:p w:rsidR="00E27BDB" w:rsidRDefault="00E27BDB" w:rsidP="0007072F">
      <w:pPr>
        <w:rPr>
          <w:sz w:val="24"/>
          <w:szCs w:val="24"/>
        </w:rPr>
      </w:pPr>
      <w:r>
        <w:rPr>
          <w:sz w:val="24"/>
          <w:szCs w:val="24"/>
        </w:rPr>
        <w:t xml:space="preserve">   For the oxygen dissociation curve of hemoglobin an empirical model is used: the Hill equation </w:t>
      </w:r>
      <w:proofErr w:type="spellStart"/>
      <w:r>
        <w:rPr>
          <w:sz w:val="24"/>
          <w:szCs w:val="24"/>
        </w:rPr>
        <w:t>c</w:t>
      </w:r>
      <w:r>
        <w:rPr>
          <w:sz w:val="24"/>
          <w:szCs w:val="24"/>
          <w:vertAlign w:val="superscript"/>
        </w:rPr>
        <w:t>n</w:t>
      </w:r>
      <w:proofErr w:type="spellEnd"/>
      <w:proofErr w:type="gramStart"/>
      <w:r>
        <w:rPr>
          <w:sz w:val="24"/>
          <w:szCs w:val="24"/>
        </w:rPr>
        <w:t>/(</w:t>
      </w:r>
      <w:proofErr w:type="gramEnd"/>
      <w:r>
        <w:rPr>
          <w:sz w:val="24"/>
          <w:szCs w:val="24"/>
        </w:rPr>
        <w:t>c</w:t>
      </w:r>
      <w:r>
        <w:rPr>
          <w:sz w:val="24"/>
          <w:szCs w:val="24"/>
          <w:vertAlign w:val="superscript"/>
        </w:rPr>
        <w:t>n</w:t>
      </w:r>
      <w:r>
        <w:rPr>
          <w:sz w:val="24"/>
          <w:szCs w:val="24"/>
        </w:rPr>
        <w:t>+c</w:t>
      </w:r>
      <w:r>
        <w:rPr>
          <w:sz w:val="24"/>
          <w:szCs w:val="24"/>
          <w:vertAlign w:val="subscript"/>
        </w:rPr>
        <w:t>50</w:t>
      </w:r>
      <w:r>
        <w:rPr>
          <w:sz w:val="24"/>
          <w:szCs w:val="24"/>
          <w:vertAlign w:val="superscript"/>
        </w:rPr>
        <w:t>n</w:t>
      </w:r>
      <w:r>
        <w:rPr>
          <w:sz w:val="24"/>
          <w:szCs w:val="24"/>
        </w:rPr>
        <w:t>) with Hill coefficient n=2.6 and c</w:t>
      </w:r>
      <w:r>
        <w:rPr>
          <w:sz w:val="24"/>
          <w:szCs w:val="24"/>
          <w:vertAlign w:val="subscript"/>
        </w:rPr>
        <w:t>50</w:t>
      </w:r>
      <w:r>
        <w:rPr>
          <w:sz w:val="24"/>
          <w:szCs w:val="24"/>
        </w:rPr>
        <w:t>, the concentration at which hemoglobin’s oxygen binding sites are 50% saturated with O</w:t>
      </w:r>
      <w:r>
        <w:rPr>
          <w:sz w:val="24"/>
          <w:szCs w:val="24"/>
          <w:vertAlign w:val="subscript"/>
        </w:rPr>
        <w:t>2</w:t>
      </w:r>
      <w:r>
        <w:rPr>
          <w:sz w:val="24"/>
          <w:szCs w:val="24"/>
        </w:rPr>
        <w:t xml:space="preserve"> </w:t>
      </w:r>
      <w:r>
        <w:rPr>
          <w:noProof/>
          <w:sz w:val="24"/>
          <w:szCs w:val="24"/>
        </w:rPr>
        <w:t>(</w:t>
      </w:r>
      <w:r w:rsidRPr="00A15906">
        <w:rPr>
          <w:i/>
          <w:noProof/>
          <w:sz w:val="24"/>
          <w:szCs w:val="24"/>
        </w:rPr>
        <w:t>40, 41</w:t>
      </w:r>
      <w:r>
        <w:rPr>
          <w:noProof/>
          <w:sz w:val="24"/>
          <w:szCs w:val="24"/>
        </w:rPr>
        <w:t>)</w:t>
      </w:r>
      <w:r>
        <w:rPr>
          <w:sz w:val="24"/>
          <w:szCs w:val="24"/>
        </w:rPr>
        <w:t>. The c</w:t>
      </w:r>
      <w:r>
        <w:rPr>
          <w:sz w:val="24"/>
          <w:szCs w:val="24"/>
          <w:vertAlign w:val="subscript"/>
        </w:rPr>
        <w:t>50</w:t>
      </w:r>
      <w:proofErr w:type="gramStart"/>
      <w:r>
        <w:rPr>
          <w:sz w:val="24"/>
          <w:szCs w:val="24"/>
          <w:vertAlign w:val="subscript"/>
        </w:rPr>
        <w:t>,O2</w:t>
      </w:r>
      <w:proofErr w:type="gramEnd"/>
      <w:r w:rsidRPr="00585330">
        <w:rPr>
          <w:sz w:val="24"/>
          <w:szCs w:val="24"/>
        </w:rPr>
        <w:t xml:space="preserve"> is specified </w:t>
      </w:r>
      <w:r>
        <w:rPr>
          <w:sz w:val="24"/>
          <w:szCs w:val="24"/>
        </w:rPr>
        <w:t xml:space="preserve">separately </w:t>
      </w:r>
      <w:r w:rsidRPr="00585330">
        <w:rPr>
          <w:sz w:val="24"/>
          <w:szCs w:val="24"/>
        </w:rPr>
        <w:t>for arterial and venous blood</w:t>
      </w:r>
      <w:r>
        <w:rPr>
          <w:sz w:val="24"/>
          <w:szCs w:val="24"/>
        </w:rPr>
        <w:t xml:space="preserve"> mainly because of the pH difference. In Eq. 24 c</w:t>
      </w:r>
      <w:r>
        <w:rPr>
          <w:sz w:val="24"/>
          <w:szCs w:val="24"/>
          <w:vertAlign w:val="subscript"/>
        </w:rPr>
        <w:t>v</w:t>
      </w:r>
      <w:proofErr w:type="gramStart"/>
      <w:r>
        <w:rPr>
          <w:sz w:val="24"/>
          <w:szCs w:val="24"/>
          <w:vertAlign w:val="subscript"/>
        </w:rPr>
        <w:t>,O2</w:t>
      </w:r>
      <w:proofErr w:type="gramEnd"/>
      <w:r>
        <w:rPr>
          <w:sz w:val="24"/>
          <w:szCs w:val="24"/>
        </w:rPr>
        <w:t xml:space="preserve"> is set e</w:t>
      </w:r>
      <w:bookmarkStart w:id="1" w:name="_GoBack"/>
      <w:bookmarkEnd w:id="1"/>
      <w:r>
        <w:rPr>
          <w:sz w:val="24"/>
          <w:szCs w:val="24"/>
        </w:rPr>
        <w:t>qual to the perivascular O</w:t>
      </w:r>
      <w:r>
        <w:rPr>
          <w:sz w:val="24"/>
          <w:szCs w:val="24"/>
          <w:vertAlign w:val="subscript"/>
        </w:rPr>
        <w:t>2</w:t>
      </w:r>
      <w:r>
        <w:rPr>
          <w:sz w:val="24"/>
          <w:szCs w:val="24"/>
        </w:rPr>
        <w:t xml:space="preserve"> concentration, which is a simplifying assumption. In tumor tissue a whole range of oxygen saturations in the </w:t>
      </w:r>
      <w:proofErr w:type="spellStart"/>
      <w:r>
        <w:rPr>
          <w:sz w:val="24"/>
          <w:szCs w:val="24"/>
        </w:rPr>
        <w:t>microvessels</w:t>
      </w:r>
      <w:proofErr w:type="spellEnd"/>
      <w:r>
        <w:rPr>
          <w:sz w:val="24"/>
          <w:szCs w:val="24"/>
        </w:rPr>
        <w:t xml:space="preserve"> is observed </w:t>
      </w:r>
      <w:r>
        <w:rPr>
          <w:noProof/>
          <w:sz w:val="24"/>
          <w:szCs w:val="24"/>
        </w:rPr>
        <w:t>(</w:t>
      </w:r>
      <w:r w:rsidRPr="00A15906">
        <w:rPr>
          <w:i/>
          <w:noProof/>
          <w:sz w:val="24"/>
          <w:szCs w:val="24"/>
        </w:rPr>
        <w:t>42</w:t>
      </w:r>
      <w:r>
        <w:rPr>
          <w:noProof/>
          <w:sz w:val="24"/>
          <w:szCs w:val="24"/>
        </w:rPr>
        <w:t>)</w:t>
      </w:r>
      <w:r>
        <w:rPr>
          <w:sz w:val="24"/>
          <w:szCs w:val="24"/>
        </w:rPr>
        <w:t>. O</w:t>
      </w:r>
      <w:r>
        <w:rPr>
          <w:sz w:val="24"/>
          <w:szCs w:val="24"/>
          <w:vertAlign w:val="subscript"/>
        </w:rPr>
        <w:t>2</w:t>
      </w:r>
      <w:proofErr w:type="gramStart"/>
      <w:r>
        <w:rPr>
          <w:sz w:val="24"/>
          <w:szCs w:val="24"/>
          <w:vertAlign w:val="subscript"/>
        </w:rPr>
        <w:t>,perivascular</w:t>
      </w:r>
      <w:proofErr w:type="gramEnd"/>
      <w:r>
        <w:rPr>
          <w:sz w:val="24"/>
          <w:szCs w:val="24"/>
        </w:rPr>
        <w:t xml:space="preserve"> represents the oxygen concentration in the outflow region of an “average” </w:t>
      </w:r>
      <w:proofErr w:type="spellStart"/>
      <w:r>
        <w:rPr>
          <w:sz w:val="24"/>
          <w:szCs w:val="24"/>
        </w:rPr>
        <w:t>microvessel</w:t>
      </w:r>
      <w:proofErr w:type="spellEnd"/>
      <w:r>
        <w:rPr>
          <w:sz w:val="24"/>
          <w:szCs w:val="24"/>
        </w:rPr>
        <w:t>, which is neither in a short shunt pathway for blood flow, nor in a very long pathway where hemoglobin oxygen saturation becomes virtually zero. The present simplifying approach is useful to demonstrate the metabolic response of tumor cells with high and low glycolytic capacity to fluctuating supply conditions that occur in tumor tissue, but should not be taken to represent an accurate O</w:t>
      </w:r>
      <w:r>
        <w:rPr>
          <w:sz w:val="24"/>
          <w:szCs w:val="24"/>
          <w:vertAlign w:val="subscript"/>
        </w:rPr>
        <w:t>2</w:t>
      </w:r>
      <w:r>
        <w:rPr>
          <w:sz w:val="24"/>
          <w:szCs w:val="24"/>
        </w:rPr>
        <w:t xml:space="preserve"> concentration profile for a specific tumor tissue including very heterogeneous perfusion and diffusion pathway lengths.</w:t>
      </w:r>
    </w:p>
    <w:p w:rsidR="00E27BDB" w:rsidRPr="0027197A" w:rsidRDefault="00E27BDB" w:rsidP="009D6435">
      <w:pPr>
        <w:rPr>
          <w:sz w:val="24"/>
          <w:szCs w:val="24"/>
        </w:rPr>
      </w:pPr>
      <w:r>
        <w:rPr>
          <w:sz w:val="24"/>
          <w:szCs w:val="24"/>
        </w:rPr>
        <w:t xml:space="preserve">  Diffusion across the </w:t>
      </w:r>
      <w:proofErr w:type="spellStart"/>
      <w:r>
        <w:rPr>
          <w:sz w:val="24"/>
          <w:szCs w:val="24"/>
        </w:rPr>
        <w:t>microvessel</w:t>
      </w:r>
      <w:proofErr w:type="spellEnd"/>
      <w:r>
        <w:rPr>
          <w:sz w:val="24"/>
          <w:szCs w:val="24"/>
        </w:rPr>
        <w:t xml:space="preserve"> wall is given by </w:t>
      </w:r>
      <w:r w:rsidRPr="00CA7172">
        <w:rPr>
          <w:sz w:val="24"/>
          <w:szCs w:val="24"/>
        </w:rPr>
        <w:t>Fick’s diffusion law</w:t>
      </w:r>
      <w:r>
        <w:rPr>
          <w:sz w:val="24"/>
          <w:szCs w:val="24"/>
        </w:rPr>
        <w:t>, taking the diffusion coefficient D</w:t>
      </w:r>
      <w:r>
        <w:rPr>
          <w:sz w:val="24"/>
          <w:szCs w:val="24"/>
          <w:vertAlign w:val="subscript"/>
        </w:rPr>
        <w:t>O2</w:t>
      </w:r>
      <w:r>
        <w:rPr>
          <w:sz w:val="24"/>
          <w:szCs w:val="24"/>
        </w:rPr>
        <w:t>, the concentration gradient of oxygen at the vessel wall and the area available for diffusion into account:</w:t>
      </w:r>
    </w:p>
    <w:p w:rsidR="00E27BDB" w:rsidRPr="009D6435" w:rsidRDefault="00E27BDB" w:rsidP="009D6435">
      <w:pPr>
        <w:pStyle w:val="MTDisplayEquation"/>
        <w:tabs>
          <w:tab w:val="left" w:pos="2520"/>
        </w:tabs>
        <w:spacing w:line="240" w:lineRule="auto"/>
        <w:rPr>
          <w:sz w:val="24"/>
          <w:szCs w:val="24"/>
        </w:rPr>
      </w:pPr>
      <w:r>
        <w:rPr>
          <w:vertAlign w:val="subscript"/>
        </w:rPr>
        <w:tab/>
        <w:t xml:space="preserve"> </w:t>
      </w:r>
      <w:r w:rsidRPr="009463A3">
        <w:rPr>
          <w:position w:val="-30"/>
        </w:rPr>
        <w:object w:dxaOrig="4239" w:dyaOrig="700">
          <v:shape id="_x0000_i1049" type="#_x0000_t75" style="width:210.75pt;height:34.5pt" o:ole="">
            <v:imagedata r:id="rId55" o:title=""/>
          </v:shape>
          <o:OLEObject Type="Embed" ProgID="Equation.DSMT4" ShapeID="_x0000_i1049" DrawAspect="Content" ObjectID="_1594200321" r:id="rId56"/>
        </w:object>
      </w:r>
      <w:r>
        <w:rPr>
          <w:vertAlign w:val="subscript"/>
        </w:rPr>
        <w:tab/>
      </w:r>
      <w:r w:rsidRPr="002857D4">
        <w:rPr>
          <w:position w:val="-4"/>
          <w:sz w:val="24"/>
          <w:szCs w:val="24"/>
        </w:rPr>
        <w:object w:dxaOrig="180" w:dyaOrig="279">
          <v:shape id="_x0000_i1050" type="#_x0000_t75" style="width:9pt;height:15.75pt" o:ole="">
            <v:imagedata r:id="rId57" o:title=""/>
          </v:shape>
          <o:OLEObject Type="Embed" ProgID="Equation.DSMT4" ShapeID="_x0000_i1050" DrawAspect="Content" ObjectID="_1594200322" r:id="rId58"/>
        </w:object>
      </w:r>
      <w:r w:rsidRPr="009D6435">
        <w:rPr>
          <w:sz w:val="24"/>
          <w:szCs w:val="24"/>
        </w:rPr>
        <w:t xml:space="preserve"> </w:t>
      </w:r>
      <w:r>
        <w:rPr>
          <w:sz w:val="24"/>
          <w:szCs w:val="24"/>
        </w:rPr>
        <w:t>(25)</w:t>
      </w:r>
    </w:p>
    <w:p w:rsidR="00E27BDB" w:rsidRDefault="00E27BDB" w:rsidP="009D6435">
      <w:pPr>
        <w:rPr>
          <w:sz w:val="24"/>
          <w:szCs w:val="24"/>
        </w:rPr>
      </w:pPr>
    </w:p>
    <w:p w:rsidR="00E27BDB" w:rsidRPr="00673C80" w:rsidRDefault="00E27BDB" w:rsidP="009D6435">
      <w:pPr>
        <w:rPr>
          <w:sz w:val="24"/>
          <w:szCs w:val="24"/>
        </w:rPr>
      </w:pPr>
      <w:proofErr w:type="gramStart"/>
      <w:r>
        <w:rPr>
          <w:sz w:val="24"/>
          <w:szCs w:val="24"/>
        </w:rPr>
        <w:t>with</w:t>
      </w:r>
      <w:proofErr w:type="gramEnd"/>
      <w:r>
        <w:rPr>
          <w:sz w:val="24"/>
          <w:szCs w:val="24"/>
        </w:rPr>
        <w:t xml:space="preserve"> </w:t>
      </w:r>
      <w:proofErr w:type="spellStart"/>
      <w:r>
        <w:rPr>
          <w:sz w:val="24"/>
          <w:szCs w:val="24"/>
        </w:rPr>
        <w:t>r</w:t>
      </w:r>
      <w:r>
        <w:rPr>
          <w:sz w:val="24"/>
          <w:szCs w:val="24"/>
        </w:rPr>
        <w:softHyphen/>
      </w:r>
      <w:r>
        <w:rPr>
          <w:sz w:val="24"/>
          <w:szCs w:val="24"/>
        </w:rPr>
        <w:softHyphen/>
      </w:r>
      <w:r>
        <w:rPr>
          <w:sz w:val="24"/>
          <w:szCs w:val="24"/>
          <w:vertAlign w:val="subscript"/>
        </w:rPr>
        <w:t>vessel</w:t>
      </w:r>
      <w:proofErr w:type="spellEnd"/>
      <w:r>
        <w:rPr>
          <w:sz w:val="24"/>
          <w:szCs w:val="24"/>
        </w:rPr>
        <w:t xml:space="preserve"> the radius of the blood vessel and r the radial distance into tissue. Note that the diffusion flux J</w:t>
      </w:r>
      <w:r>
        <w:rPr>
          <w:sz w:val="24"/>
          <w:szCs w:val="24"/>
          <w:vertAlign w:val="subscript"/>
        </w:rPr>
        <w:t>O2</w:t>
      </w:r>
      <w:r>
        <w:rPr>
          <w:sz w:val="24"/>
          <w:szCs w:val="24"/>
        </w:rPr>
        <w:t xml:space="preserve"> is given per volume of intracellular water in the area supplied by the vessel. The cylinder length of the considered volume, </w:t>
      </w:r>
      <w:proofErr w:type="spellStart"/>
      <w:r w:rsidRPr="008E1F80">
        <w:rPr>
          <w:sz w:val="24"/>
          <w:szCs w:val="24"/>
        </w:rPr>
        <w:t>L</w:t>
      </w:r>
      <w:r w:rsidRPr="008E1F80">
        <w:rPr>
          <w:sz w:val="24"/>
          <w:szCs w:val="24"/>
          <w:vertAlign w:val="subscript"/>
        </w:rPr>
        <w:t>cyl</w:t>
      </w:r>
      <w:proofErr w:type="spellEnd"/>
      <w:r>
        <w:rPr>
          <w:sz w:val="24"/>
          <w:szCs w:val="24"/>
        </w:rPr>
        <w:t>, which determines the</w:t>
      </w:r>
      <w:r w:rsidRPr="008E1F80">
        <w:rPr>
          <w:sz w:val="24"/>
          <w:szCs w:val="24"/>
        </w:rPr>
        <w:t xml:space="preserve"> </w:t>
      </w:r>
      <w:r>
        <w:rPr>
          <w:sz w:val="24"/>
          <w:szCs w:val="24"/>
        </w:rPr>
        <w:t xml:space="preserve">surface area of the blood vessel </w:t>
      </w:r>
      <w:r w:rsidRPr="008E1F80">
        <w:rPr>
          <w:sz w:val="24"/>
          <w:szCs w:val="24"/>
        </w:rPr>
        <w:t>availab</w:t>
      </w:r>
      <w:r>
        <w:rPr>
          <w:sz w:val="24"/>
          <w:szCs w:val="24"/>
        </w:rPr>
        <w:t>le for diffusion, is therefore also normalized per unit intracellular water volume. This maintains the principle of a common reference to be able to compare transport and metabolic flux values.</w:t>
      </w:r>
    </w:p>
    <w:p w:rsidR="00E27BDB" w:rsidRDefault="00E27BDB" w:rsidP="009D6435">
      <w:pPr>
        <w:rPr>
          <w:sz w:val="24"/>
          <w:szCs w:val="24"/>
        </w:rPr>
      </w:pPr>
      <w:r>
        <w:rPr>
          <w:sz w:val="24"/>
          <w:szCs w:val="24"/>
        </w:rPr>
        <w:t xml:space="preserve">   The rate of change of oxygen concentration in tissue is determined by local oxygen diffusion and by the oxygen consumption of two different cell types:</w:t>
      </w:r>
    </w:p>
    <w:p w:rsidR="00E27BDB" w:rsidRPr="004664C8" w:rsidRDefault="00E27BDB" w:rsidP="009D6435">
      <w:pPr>
        <w:rPr>
          <w:sz w:val="24"/>
          <w:szCs w:val="24"/>
        </w:rPr>
      </w:pPr>
    </w:p>
    <w:p w:rsidR="00E27BDB" w:rsidRPr="009D6435" w:rsidRDefault="00E27BDB" w:rsidP="009D6435">
      <w:pPr>
        <w:pStyle w:val="MTDisplayEquation"/>
        <w:spacing w:line="240" w:lineRule="auto"/>
        <w:ind w:left="720"/>
        <w:rPr>
          <w:sz w:val="24"/>
          <w:szCs w:val="24"/>
        </w:rPr>
      </w:pPr>
      <w:r>
        <w:lastRenderedPageBreak/>
        <w:tab/>
      </w:r>
      <w:r w:rsidRPr="009463A3">
        <w:rPr>
          <w:position w:val="-32"/>
        </w:rPr>
        <w:object w:dxaOrig="4140" w:dyaOrig="740">
          <v:shape id="_x0000_i1051" type="#_x0000_t75" style="width:207pt;height:37.5pt" o:ole="">
            <v:imagedata r:id="rId59" o:title=""/>
          </v:shape>
          <o:OLEObject Type="Embed" ProgID="Equation.DSMT4" ShapeID="_x0000_i1051" DrawAspect="Content" ObjectID="_1594200323" r:id="rId60"/>
        </w:object>
      </w:r>
      <w:r>
        <w:t xml:space="preserve"> </w:t>
      </w:r>
      <w:r>
        <w:tab/>
      </w:r>
      <w:r>
        <w:rPr>
          <w:sz w:val="24"/>
          <w:szCs w:val="24"/>
        </w:rPr>
        <w:t>(26)</w:t>
      </w:r>
    </w:p>
    <w:p w:rsidR="00E27BDB" w:rsidRDefault="00E27BDB" w:rsidP="009D6435">
      <w:pPr>
        <w:rPr>
          <w:sz w:val="24"/>
          <w:szCs w:val="24"/>
        </w:rPr>
      </w:pPr>
    </w:p>
    <w:p w:rsidR="00E27BDB" w:rsidRPr="008E146D" w:rsidRDefault="00E27BDB" w:rsidP="0007072F">
      <w:pPr>
        <w:rPr>
          <w:sz w:val="24"/>
          <w:szCs w:val="24"/>
        </w:rPr>
      </w:pPr>
      <w:r>
        <w:rPr>
          <w:sz w:val="24"/>
          <w:szCs w:val="24"/>
        </w:rPr>
        <w:t>The two cell types have distinct V</w:t>
      </w:r>
      <w:r>
        <w:rPr>
          <w:sz w:val="24"/>
          <w:szCs w:val="24"/>
          <w:vertAlign w:val="subscript"/>
        </w:rPr>
        <w:t xml:space="preserve">max </w:t>
      </w:r>
      <w:r>
        <w:rPr>
          <w:sz w:val="24"/>
          <w:szCs w:val="24"/>
        </w:rPr>
        <w:t xml:space="preserve">parameters for equations 1 and 2, representing different glycolytic capacities, and make up a fraction </w:t>
      </w:r>
      <w:proofErr w:type="spellStart"/>
      <w:r>
        <w:rPr>
          <w:sz w:val="24"/>
          <w:szCs w:val="24"/>
        </w:rPr>
        <w:t>f</w:t>
      </w:r>
      <w:r>
        <w:rPr>
          <w:sz w:val="24"/>
          <w:szCs w:val="24"/>
        </w:rPr>
        <w:softHyphen/>
      </w:r>
      <w:r>
        <w:rPr>
          <w:sz w:val="24"/>
          <w:szCs w:val="24"/>
          <w:vertAlign w:val="subscript"/>
        </w:rPr>
        <w:t>cell</w:t>
      </w:r>
      <w:proofErr w:type="spellEnd"/>
      <w:r>
        <w:rPr>
          <w:sz w:val="24"/>
          <w:szCs w:val="24"/>
          <w:vertAlign w:val="subscript"/>
        </w:rPr>
        <w:t xml:space="preserve"> type 1 </w:t>
      </w:r>
      <w:r>
        <w:rPr>
          <w:sz w:val="24"/>
          <w:szCs w:val="24"/>
        </w:rPr>
        <w:t xml:space="preserve">and </w:t>
      </w:r>
      <w:proofErr w:type="spellStart"/>
      <w:r>
        <w:rPr>
          <w:sz w:val="24"/>
          <w:szCs w:val="24"/>
        </w:rPr>
        <w:t>f</w:t>
      </w:r>
      <w:r>
        <w:rPr>
          <w:sz w:val="24"/>
          <w:szCs w:val="24"/>
        </w:rPr>
        <w:softHyphen/>
      </w:r>
      <w:r>
        <w:rPr>
          <w:sz w:val="24"/>
          <w:szCs w:val="24"/>
          <w:vertAlign w:val="subscript"/>
        </w:rPr>
        <w:t>cell</w:t>
      </w:r>
      <w:proofErr w:type="spellEnd"/>
      <w:r>
        <w:rPr>
          <w:sz w:val="24"/>
          <w:szCs w:val="24"/>
          <w:vertAlign w:val="subscript"/>
        </w:rPr>
        <w:t xml:space="preserve"> type 2 </w:t>
      </w:r>
      <w:r>
        <w:rPr>
          <w:sz w:val="24"/>
          <w:szCs w:val="24"/>
        </w:rPr>
        <w:t xml:space="preserve">of the tissue. </w:t>
      </w:r>
      <w:proofErr w:type="spellStart"/>
      <w:r>
        <w:rPr>
          <w:sz w:val="24"/>
          <w:szCs w:val="24"/>
        </w:rPr>
        <w:t>V</w:t>
      </w:r>
      <w:r>
        <w:rPr>
          <w:sz w:val="24"/>
          <w:szCs w:val="24"/>
          <w:vertAlign w:val="subscript"/>
        </w:rPr>
        <w:t>ext</w:t>
      </w:r>
      <w:proofErr w:type="spellEnd"/>
      <w:r>
        <w:rPr>
          <w:sz w:val="24"/>
          <w:szCs w:val="24"/>
        </w:rPr>
        <w:t xml:space="preserve"> represents the extracellular (</w:t>
      </w:r>
      <w:r w:rsidRPr="00D43640">
        <w:rPr>
          <w:sz w:val="24"/>
          <w:szCs w:val="24"/>
        </w:rPr>
        <w:t>interstitial</w:t>
      </w:r>
      <w:r>
        <w:rPr>
          <w:sz w:val="24"/>
          <w:szCs w:val="24"/>
        </w:rPr>
        <w:t>)</w:t>
      </w:r>
      <w:r w:rsidRPr="00D43640">
        <w:rPr>
          <w:sz w:val="24"/>
          <w:szCs w:val="24"/>
        </w:rPr>
        <w:t xml:space="preserve"> </w:t>
      </w:r>
      <w:r>
        <w:rPr>
          <w:sz w:val="24"/>
          <w:szCs w:val="24"/>
        </w:rPr>
        <w:t>volume as fractional value of the intracellular water volume in the same tissue layer.</w:t>
      </w:r>
    </w:p>
    <w:p w:rsidR="00E27BDB" w:rsidRPr="004D1969" w:rsidRDefault="00E27BDB" w:rsidP="009D6435">
      <w:pPr>
        <w:rPr>
          <w:sz w:val="24"/>
          <w:szCs w:val="24"/>
        </w:rPr>
      </w:pPr>
      <w:r>
        <w:rPr>
          <w:sz w:val="24"/>
          <w:szCs w:val="24"/>
        </w:rPr>
        <w:t xml:space="preserve">   </w:t>
      </w:r>
      <w:r w:rsidRPr="00FF0E29">
        <w:rPr>
          <w:sz w:val="24"/>
          <w:szCs w:val="24"/>
        </w:rPr>
        <w:t>The tissue is represented by concentric layers in a cylindrical geometry</w:t>
      </w:r>
      <w:r>
        <w:rPr>
          <w:sz w:val="24"/>
          <w:szCs w:val="24"/>
        </w:rPr>
        <w:t>.</w:t>
      </w:r>
      <w:r w:rsidRPr="00FF0E29">
        <w:rPr>
          <w:sz w:val="24"/>
          <w:szCs w:val="24"/>
        </w:rPr>
        <w:t xml:space="preserve"> </w:t>
      </w:r>
      <w:r>
        <w:rPr>
          <w:sz w:val="24"/>
          <w:szCs w:val="24"/>
        </w:rPr>
        <w:t xml:space="preserve">A segment (layer) of the cylinder is defined by inner radius </w:t>
      </w:r>
      <w:proofErr w:type="spellStart"/>
      <w:r>
        <w:rPr>
          <w:sz w:val="24"/>
          <w:szCs w:val="24"/>
        </w:rPr>
        <w:t>r</w:t>
      </w:r>
      <w:r>
        <w:rPr>
          <w:sz w:val="24"/>
          <w:szCs w:val="24"/>
          <w:vertAlign w:val="subscript"/>
        </w:rPr>
        <w:t>inner</w:t>
      </w:r>
      <w:proofErr w:type="spellEnd"/>
      <w:r>
        <w:rPr>
          <w:sz w:val="24"/>
          <w:szCs w:val="24"/>
        </w:rPr>
        <w:t xml:space="preserve"> and outer radius r</w:t>
      </w:r>
      <w:r>
        <w:rPr>
          <w:sz w:val="24"/>
          <w:szCs w:val="24"/>
          <w:vertAlign w:val="subscript"/>
        </w:rPr>
        <w:t>outer</w:t>
      </w:r>
      <w:r>
        <w:rPr>
          <w:sz w:val="24"/>
          <w:szCs w:val="24"/>
        </w:rPr>
        <w:t>. A tissue cylinder to calculate diffusion is</w:t>
      </w:r>
      <w:r w:rsidRPr="00FF0E29">
        <w:rPr>
          <w:sz w:val="24"/>
          <w:szCs w:val="24"/>
        </w:rPr>
        <w:t xml:space="preserve"> simulate</w:t>
      </w:r>
      <w:r>
        <w:rPr>
          <w:sz w:val="24"/>
          <w:szCs w:val="24"/>
        </w:rPr>
        <w:t>d</w:t>
      </w:r>
      <w:r w:rsidRPr="00FF0E29">
        <w:rPr>
          <w:sz w:val="24"/>
          <w:szCs w:val="24"/>
        </w:rPr>
        <w:t xml:space="preserve"> by a number N of concentric c</w:t>
      </w:r>
      <w:r>
        <w:rPr>
          <w:sz w:val="24"/>
          <w:szCs w:val="24"/>
        </w:rPr>
        <w:t xml:space="preserve">ylindrical layers, one fitting inside the other, with increasing </w:t>
      </w:r>
      <w:proofErr w:type="spellStart"/>
      <w:r>
        <w:rPr>
          <w:sz w:val="24"/>
          <w:szCs w:val="24"/>
        </w:rPr>
        <w:t>r</w:t>
      </w:r>
      <w:r>
        <w:rPr>
          <w:sz w:val="24"/>
          <w:szCs w:val="24"/>
          <w:vertAlign w:val="subscript"/>
        </w:rPr>
        <w:t>inner</w:t>
      </w:r>
      <w:proofErr w:type="spellEnd"/>
      <w:r>
        <w:rPr>
          <w:sz w:val="24"/>
          <w:szCs w:val="24"/>
        </w:rPr>
        <w:t xml:space="preserve"> and r</w:t>
      </w:r>
      <w:r>
        <w:rPr>
          <w:sz w:val="24"/>
          <w:szCs w:val="24"/>
        </w:rPr>
        <w:softHyphen/>
      </w:r>
      <w:r>
        <w:rPr>
          <w:sz w:val="24"/>
          <w:szCs w:val="24"/>
          <w:vertAlign w:val="subscript"/>
        </w:rPr>
        <w:t>outer</w:t>
      </w:r>
      <w:r>
        <w:rPr>
          <w:sz w:val="24"/>
          <w:szCs w:val="24"/>
        </w:rPr>
        <w:t xml:space="preserve"> and fixed width</w:t>
      </w:r>
      <w:r w:rsidRPr="00FF0E29">
        <w:rPr>
          <w:sz w:val="24"/>
          <w:szCs w:val="24"/>
        </w:rPr>
        <w:t xml:space="preserve"> r</w:t>
      </w:r>
      <w:r w:rsidRPr="00C8751B">
        <w:rPr>
          <w:sz w:val="24"/>
          <w:szCs w:val="24"/>
          <w:vertAlign w:val="subscript"/>
        </w:rPr>
        <w:t>outer</w:t>
      </w:r>
      <w:r w:rsidRPr="00FF0E29">
        <w:rPr>
          <w:sz w:val="24"/>
          <w:szCs w:val="24"/>
        </w:rPr>
        <w:t xml:space="preserve"> - </w:t>
      </w:r>
      <w:proofErr w:type="spellStart"/>
      <w:r w:rsidRPr="00FF0E29">
        <w:rPr>
          <w:sz w:val="24"/>
          <w:szCs w:val="24"/>
        </w:rPr>
        <w:t>r</w:t>
      </w:r>
      <w:r w:rsidRPr="00C8751B">
        <w:rPr>
          <w:sz w:val="24"/>
          <w:szCs w:val="24"/>
          <w:vertAlign w:val="subscript"/>
        </w:rPr>
        <w:t>inner</w:t>
      </w:r>
      <w:proofErr w:type="spellEnd"/>
      <w:r w:rsidRPr="00FF0E29">
        <w:rPr>
          <w:sz w:val="24"/>
          <w:szCs w:val="24"/>
        </w:rPr>
        <w:t>.</w:t>
      </w:r>
      <w:r>
        <w:rPr>
          <w:sz w:val="24"/>
          <w:szCs w:val="24"/>
        </w:rPr>
        <w:t xml:space="preserve"> The net oxygen diffusion, J</w:t>
      </w:r>
      <w:r>
        <w:rPr>
          <w:sz w:val="24"/>
          <w:szCs w:val="24"/>
          <w:vertAlign w:val="subscript"/>
        </w:rPr>
        <w:t>diff</w:t>
      </w:r>
      <w:proofErr w:type="gramStart"/>
      <w:r>
        <w:rPr>
          <w:sz w:val="24"/>
          <w:szCs w:val="24"/>
          <w:vertAlign w:val="subscript"/>
        </w:rPr>
        <w:t>,O2</w:t>
      </w:r>
      <w:proofErr w:type="gramEnd"/>
      <w:r>
        <w:rPr>
          <w:sz w:val="24"/>
          <w:szCs w:val="24"/>
        </w:rPr>
        <w:t xml:space="preserve">, into a tissue layer is determined by Fick’s diffusion law for cylindrical geometry and expressed per unit volume of intracellular water contained in the layer. </w:t>
      </w:r>
      <w:proofErr w:type="spellStart"/>
      <w:r>
        <w:rPr>
          <w:sz w:val="24"/>
          <w:szCs w:val="24"/>
        </w:rPr>
        <w:t>L</w:t>
      </w:r>
      <w:r>
        <w:rPr>
          <w:sz w:val="24"/>
          <w:szCs w:val="24"/>
          <w:vertAlign w:val="subscript"/>
        </w:rPr>
        <w:t>cyl</w:t>
      </w:r>
      <w:proofErr w:type="spellEnd"/>
      <w:r>
        <w:rPr>
          <w:sz w:val="24"/>
          <w:szCs w:val="24"/>
        </w:rPr>
        <w:t xml:space="preserve"> is the length of the cylinder per unit volume of intracellular water contained in the same layer.</w:t>
      </w:r>
    </w:p>
    <w:p w:rsidR="00E27BDB" w:rsidRPr="004664C8" w:rsidRDefault="00E27BDB" w:rsidP="002857D4"/>
    <w:p w:rsidR="00E27BDB" w:rsidRDefault="00E27BDB" w:rsidP="009D6435">
      <w:pPr>
        <w:pStyle w:val="MTDisplayEquation"/>
        <w:spacing w:line="240" w:lineRule="auto"/>
      </w:pPr>
      <w:r>
        <w:tab/>
      </w:r>
      <w:r w:rsidRPr="009463A3">
        <w:rPr>
          <w:position w:val="-30"/>
        </w:rPr>
        <w:object w:dxaOrig="5000" w:dyaOrig="700">
          <v:shape id="_x0000_i1052" type="#_x0000_t75" style="width:252.75pt;height:34.5pt" o:ole="">
            <v:imagedata r:id="rId61" o:title=""/>
          </v:shape>
          <o:OLEObject Type="Embed" ProgID="Equation.DSMT4" ShapeID="_x0000_i1052" DrawAspect="Content" ObjectID="_1594200324" r:id="rId62"/>
        </w:object>
      </w:r>
      <w:r>
        <w:t xml:space="preserve"> </w:t>
      </w:r>
      <w:r>
        <w:tab/>
      </w:r>
      <w:r>
        <w:rPr>
          <w:sz w:val="24"/>
          <w:szCs w:val="24"/>
        </w:rPr>
        <w:t>(27)</w:t>
      </w:r>
    </w:p>
    <w:p w:rsidR="00E27BDB" w:rsidRDefault="00E27BDB" w:rsidP="009D6435">
      <w:pPr>
        <w:rPr>
          <w:sz w:val="24"/>
          <w:szCs w:val="24"/>
        </w:rPr>
      </w:pPr>
    </w:p>
    <w:p w:rsidR="00E27BDB" w:rsidRDefault="00E27BDB" w:rsidP="009D6435">
      <w:pPr>
        <w:rPr>
          <w:sz w:val="24"/>
          <w:szCs w:val="24"/>
        </w:rPr>
      </w:pPr>
      <w:r>
        <w:rPr>
          <w:sz w:val="24"/>
          <w:szCs w:val="24"/>
        </w:rPr>
        <w:t>The rate of change of the diffusing metabolites, M, in the model (</w:t>
      </w:r>
      <w:proofErr w:type="spellStart"/>
      <w:r>
        <w:rPr>
          <w:sz w:val="24"/>
          <w:szCs w:val="24"/>
        </w:rPr>
        <w:t>glc</w:t>
      </w:r>
      <w:proofErr w:type="spellEnd"/>
      <w:r>
        <w:rPr>
          <w:sz w:val="24"/>
          <w:szCs w:val="24"/>
        </w:rPr>
        <w:t xml:space="preserve">=glucose, lac=lactate, </w:t>
      </w:r>
      <w:proofErr w:type="spellStart"/>
      <w:r>
        <w:rPr>
          <w:sz w:val="24"/>
          <w:szCs w:val="24"/>
        </w:rPr>
        <w:t>pyr</w:t>
      </w:r>
      <w:proofErr w:type="spellEnd"/>
      <w:r>
        <w:rPr>
          <w:sz w:val="24"/>
          <w:szCs w:val="24"/>
        </w:rPr>
        <w:t xml:space="preserve">=pyruvate) in the space in and immediately around the blood vessels is given </w:t>
      </w:r>
      <w:proofErr w:type="gramStart"/>
      <w:r>
        <w:rPr>
          <w:sz w:val="24"/>
          <w:szCs w:val="24"/>
        </w:rPr>
        <w:t>by :</w:t>
      </w:r>
      <w:proofErr w:type="gramEnd"/>
    </w:p>
    <w:p w:rsidR="00E27BDB" w:rsidRPr="00517EA4" w:rsidRDefault="00E27BDB" w:rsidP="009D6435">
      <w:pPr>
        <w:rPr>
          <w:sz w:val="24"/>
          <w:szCs w:val="24"/>
        </w:rPr>
      </w:pPr>
    </w:p>
    <w:p w:rsidR="00E27BDB" w:rsidRDefault="00E27BDB" w:rsidP="009D6435">
      <w:pPr>
        <w:pStyle w:val="MTDisplayEquation"/>
        <w:spacing w:line="240" w:lineRule="auto"/>
      </w:pPr>
      <w:r>
        <w:tab/>
      </w:r>
      <w:r w:rsidRPr="009463A3">
        <w:rPr>
          <w:position w:val="-24"/>
        </w:rPr>
        <w:object w:dxaOrig="7600" w:dyaOrig="660">
          <v:shape id="_x0000_i1053" type="#_x0000_t75" style="width:381pt;height:33.75pt" o:ole="">
            <v:imagedata r:id="rId63" o:title=""/>
          </v:shape>
          <o:OLEObject Type="Embed" ProgID="Equation.DSMT4" ShapeID="_x0000_i1053" DrawAspect="Content" ObjectID="_1594200325" r:id="rId64"/>
        </w:object>
      </w:r>
      <w:r>
        <w:t xml:space="preserve"> </w:t>
      </w:r>
      <w:r>
        <w:tab/>
      </w:r>
      <w:r>
        <w:rPr>
          <w:sz w:val="24"/>
          <w:szCs w:val="24"/>
        </w:rPr>
        <w:t>(28)</w:t>
      </w:r>
    </w:p>
    <w:p w:rsidR="00E27BDB" w:rsidRPr="00961FF1" w:rsidRDefault="00E27BDB" w:rsidP="002857D4"/>
    <w:p w:rsidR="00E27BDB" w:rsidRPr="00E113CB" w:rsidRDefault="00E27BDB" w:rsidP="009D6435">
      <w:pPr>
        <w:rPr>
          <w:sz w:val="24"/>
          <w:szCs w:val="24"/>
        </w:rPr>
      </w:pPr>
      <w:r>
        <w:rPr>
          <w:sz w:val="24"/>
          <w:szCs w:val="24"/>
        </w:rPr>
        <w:t xml:space="preserve">The equation for diffusion of metabolite M across the vessel wall, </w:t>
      </w:r>
      <w:proofErr w:type="spellStart"/>
      <w:r>
        <w:rPr>
          <w:sz w:val="24"/>
          <w:szCs w:val="24"/>
        </w:rPr>
        <w:t>J</w:t>
      </w:r>
      <w:r>
        <w:rPr>
          <w:sz w:val="24"/>
          <w:szCs w:val="24"/>
          <w:vertAlign w:val="subscript"/>
        </w:rPr>
        <w:t>diff</w:t>
      </w:r>
      <w:proofErr w:type="spellEnd"/>
      <w:r>
        <w:rPr>
          <w:sz w:val="24"/>
          <w:szCs w:val="24"/>
          <w:vertAlign w:val="subscript"/>
        </w:rPr>
        <w:t xml:space="preserve"> vessel wall M</w:t>
      </w:r>
      <w:r>
        <w:rPr>
          <w:sz w:val="24"/>
          <w:szCs w:val="24"/>
          <w:vertAlign w:val="subscript"/>
        </w:rPr>
        <w:softHyphen/>
      </w:r>
      <w:r>
        <w:rPr>
          <w:sz w:val="24"/>
          <w:szCs w:val="24"/>
        </w:rPr>
        <w:t>, is the same as Eq. 25 with M replacing O</w:t>
      </w:r>
      <w:r>
        <w:rPr>
          <w:sz w:val="24"/>
          <w:szCs w:val="24"/>
          <w:vertAlign w:val="subscript"/>
        </w:rPr>
        <w:t>2</w:t>
      </w:r>
      <w:r>
        <w:rPr>
          <w:sz w:val="24"/>
          <w:szCs w:val="24"/>
        </w:rPr>
        <w:t>.</w:t>
      </w:r>
    </w:p>
    <w:p w:rsidR="00E27BDB" w:rsidRDefault="00E27BDB" w:rsidP="00DD75A6">
      <w:pPr>
        <w:ind w:firstLine="142"/>
        <w:rPr>
          <w:sz w:val="24"/>
          <w:szCs w:val="24"/>
        </w:rPr>
      </w:pPr>
      <w:r>
        <w:rPr>
          <w:sz w:val="24"/>
          <w:szCs w:val="24"/>
        </w:rPr>
        <w:t>The rate of change of the diffusing metabolites in a tissue layer is given by:</w:t>
      </w:r>
    </w:p>
    <w:p w:rsidR="00E27BDB" w:rsidRPr="00961FF1" w:rsidRDefault="00E27BDB" w:rsidP="009D6435">
      <w:pPr>
        <w:rPr>
          <w:sz w:val="24"/>
          <w:szCs w:val="24"/>
        </w:rPr>
      </w:pPr>
    </w:p>
    <w:p w:rsidR="00E27BDB" w:rsidRDefault="00E27BDB" w:rsidP="009D6435">
      <w:pPr>
        <w:pStyle w:val="MTDisplayEquation"/>
        <w:spacing w:line="240" w:lineRule="auto"/>
      </w:pPr>
      <w:r>
        <w:tab/>
      </w:r>
      <w:r w:rsidRPr="009463A3">
        <w:rPr>
          <w:position w:val="-32"/>
        </w:rPr>
        <w:object w:dxaOrig="6320" w:dyaOrig="740">
          <v:shape id="_x0000_i1054" type="#_x0000_t75" style="width:317.25pt;height:37.5pt" o:ole="">
            <v:imagedata r:id="rId65" o:title=""/>
          </v:shape>
          <o:OLEObject Type="Embed" ProgID="Equation.DSMT4" ShapeID="_x0000_i1054" DrawAspect="Content" ObjectID="_1594200326" r:id="rId66"/>
        </w:object>
      </w:r>
      <w:r>
        <w:t xml:space="preserve"> </w:t>
      </w:r>
      <w:r>
        <w:tab/>
      </w:r>
      <w:r>
        <w:rPr>
          <w:sz w:val="24"/>
          <w:szCs w:val="24"/>
        </w:rPr>
        <w:t>(29)</w:t>
      </w:r>
    </w:p>
    <w:p w:rsidR="00E27BDB" w:rsidRDefault="00E27BDB" w:rsidP="009D6435">
      <w:pPr>
        <w:rPr>
          <w:sz w:val="24"/>
          <w:szCs w:val="24"/>
        </w:rPr>
      </w:pPr>
    </w:p>
    <w:p w:rsidR="00E27BDB" w:rsidRDefault="00E27BDB" w:rsidP="009D6435">
      <w:pPr>
        <w:rPr>
          <w:sz w:val="24"/>
          <w:szCs w:val="24"/>
        </w:rPr>
      </w:pPr>
      <w:r>
        <w:rPr>
          <w:sz w:val="24"/>
          <w:szCs w:val="24"/>
        </w:rPr>
        <w:t>Here J</w:t>
      </w:r>
      <w:r>
        <w:rPr>
          <w:sz w:val="24"/>
          <w:szCs w:val="24"/>
          <w:vertAlign w:val="subscript"/>
        </w:rPr>
        <w:t>M</w:t>
      </w:r>
      <w:proofErr w:type="gramStart"/>
      <w:r>
        <w:rPr>
          <w:sz w:val="24"/>
          <w:szCs w:val="24"/>
          <w:vertAlign w:val="subscript"/>
        </w:rPr>
        <w:t>,1</w:t>
      </w:r>
      <w:proofErr w:type="gramEnd"/>
      <w:r>
        <w:rPr>
          <w:sz w:val="24"/>
          <w:szCs w:val="24"/>
        </w:rPr>
        <w:t xml:space="preserve"> and J</w:t>
      </w:r>
      <w:r>
        <w:rPr>
          <w:sz w:val="24"/>
          <w:szCs w:val="24"/>
          <w:vertAlign w:val="subscript"/>
        </w:rPr>
        <w:t>M,2</w:t>
      </w:r>
      <w:r>
        <w:rPr>
          <w:sz w:val="24"/>
          <w:szCs w:val="24"/>
        </w:rPr>
        <w:t xml:space="preserve"> are the uptake rates of the metabolite in the two cell types  (production is represented by negative values). Uptake of glucose equals </w:t>
      </w:r>
      <w:proofErr w:type="spellStart"/>
      <w:r>
        <w:rPr>
          <w:sz w:val="24"/>
          <w:szCs w:val="24"/>
        </w:rPr>
        <w:t>J</w:t>
      </w:r>
      <w:r>
        <w:rPr>
          <w:sz w:val="24"/>
          <w:szCs w:val="24"/>
          <w:vertAlign w:val="subscript"/>
        </w:rPr>
        <w:t>head</w:t>
      </w:r>
      <w:proofErr w:type="spellEnd"/>
      <w:r>
        <w:rPr>
          <w:sz w:val="24"/>
          <w:szCs w:val="24"/>
          <w:vertAlign w:val="subscript"/>
        </w:rPr>
        <w:softHyphen/>
        <w:t xml:space="preserve"> </w:t>
      </w:r>
      <w:r>
        <w:rPr>
          <w:sz w:val="24"/>
          <w:szCs w:val="24"/>
        </w:rPr>
        <w:t>and uptake of lactate –</w:t>
      </w:r>
      <w:proofErr w:type="spellStart"/>
      <w:r>
        <w:rPr>
          <w:sz w:val="24"/>
          <w:szCs w:val="24"/>
        </w:rPr>
        <w:t>J</w:t>
      </w:r>
      <w:r>
        <w:rPr>
          <w:sz w:val="24"/>
          <w:szCs w:val="24"/>
          <w:vertAlign w:val="subscript"/>
        </w:rPr>
        <w:t>lac</w:t>
      </w:r>
      <w:proofErr w:type="spellEnd"/>
      <w:r>
        <w:rPr>
          <w:sz w:val="24"/>
          <w:szCs w:val="24"/>
        </w:rPr>
        <w:softHyphen/>
        <w:t xml:space="preserve">; pyruvate uptake equals </w:t>
      </w:r>
      <w:proofErr w:type="spellStart"/>
      <w:r>
        <w:rPr>
          <w:sz w:val="24"/>
          <w:szCs w:val="24"/>
        </w:rPr>
        <w:t>J</w:t>
      </w:r>
      <w:r>
        <w:rPr>
          <w:sz w:val="24"/>
          <w:szCs w:val="24"/>
          <w:vertAlign w:val="subscript"/>
        </w:rPr>
        <w:t>lac</w:t>
      </w:r>
      <w:proofErr w:type="spellEnd"/>
      <w:r>
        <w:rPr>
          <w:sz w:val="24"/>
          <w:szCs w:val="24"/>
        </w:rPr>
        <w:t xml:space="preserve"> + </w:t>
      </w:r>
      <w:proofErr w:type="spellStart"/>
      <w:r>
        <w:rPr>
          <w:sz w:val="24"/>
          <w:szCs w:val="24"/>
        </w:rPr>
        <w:t>J</w:t>
      </w:r>
      <w:r>
        <w:rPr>
          <w:sz w:val="24"/>
          <w:szCs w:val="24"/>
          <w:vertAlign w:val="subscript"/>
        </w:rPr>
        <w:t>mit</w:t>
      </w:r>
      <w:proofErr w:type="gramStart"/>
      <w:r>
        <w:rPr>
          <w:sz w:val="24"/>
          <w:szCs w:val="24"/>
          <w:vertAlign w:val="subscript"/>
        </w:rPr>
        <w:t>,pyr</w:t>
      </w:r>
      <w:proofErr w:type="spellEnd"/>
      <w:proofErr w:type="gramEnd"/>
      <w:r w:rsidRPr="00A720ED">
        <w:rPr>
          <w:sz w:val="24"/>
          <w:szCs w:val="24"/>
        </w:rPr>
        <w:t xml:space="preserve"> </w:t>
      </w:r>
      <w:r>
        <w:rPr>
          <w:sz w:val="24"/>
          <w:szCs w:val="24"/>
        </w:rPr>
        <w:t xml:space="preserve">- </w:t>
      </w:r>
      <w:proofErr w:type="spellStart"/>
      <w:r>
        <w:rPr>
          <w:sz w:val="24"/>
          <w:szCs w:val="24"/>
        </w:rPr>
        <w:t>J</w:t>
      </w:r>
      <w:r>
        <w:rPr>
          <w:sz w:val="24"/>
          <w:szCs w:val="24"/>
          <w:vertAlign w:val="subscript"/>
        </w:rPr>
        <w:t>tail</w:t>
      </w:r>
      <w:proofErr w:type="spellEnd"/>
      <w:r>
        <w:rPr>
          <w:sz w:val="24"/>
          <w:szCs w:val="24"/>
        </w:rPr>
        <w:t>.</w:t>
      </w:r>
    </w:p>
    <w:p w:rsidR="00E27BDB" w:rsidRDefault="00E27BDB" w:rsidP="009D6435">
      <w:pPr>
        <w:rPr>
          <w:sz w:val="24"/>
          <w:szCs w:val="24"/>
        </w:rPr>
      </w:pPr>
      <w:r>
        <w:rPr>
          <w:sz w:val="24"/>
          <w:szCs w:val="24"/>
        </w:rPr>
        <w:t xml:space="preserve">   The net diffusion into the tissue layer is given by:</w:t>
      </w:r>
    </w:p>
    <w:p w:rsidR="00E27BDB" w:rsidRPr="007D377B" w:rsidRDefault="00E27BDB" w:rsidP="009D6435">
      <w:pPr>
        <w:rPr>
          <w:sz w:val="24"/>
          <w:szCs w:val="24"/>
        </w:rPr>
      </w:pPr>
    </w:p>
    <w:p w:rsidR="00E27BDB" w:rsidRPr="00382A20" w:rsidRDefault="00E27BDB" w:rsidP="009D6435">
      <w:pPr>
        <w:pStyle w:val="MTDisplayEquation"/>
        <w:spacing w:line="240" w:lineRule="auto"/>
      </w:pPr>
      <w:r>
        <w:tab/>
      </w:r>
      <w:r w:rsidRPr="009463A3">
        <w:rPr>
          <w:position w:val="-30"/>
        </w:rPr>
        <w:object w:dxaOrig="4900" w:dyaOrig="700">
          <v:shape id="_x0000_i1055" type="#_x0000_t75" style="width:245.25pt;height:34.5pt" o:ole="">
            <v:imagedata r:id="rId67" o:title=""/>
          </v:shape>
          <o:OLEObject Type="Embed" ProgID="Equation.DSMT4" ShapeID="_x0000_i1055" DrawAspect="Content" ObjectID="_1594200327" r:id="rId68"/>
        </w:object>
      </w:r>
      <w:r>
        <w:t xml:space="preserve"> </w:t>
      </w:r>
      <w:r>
        <w:tab/>
      </w:r>
      <w:r>
        <w:rPr>
          <w:sz w:val="24"/>
          <w:szCs w:val="24"/>
        </w:rPr>
        <w:t>(30)</w:t>
      </w:r>
    </w:p>
    <w:p w:rsidR="00E27BDB" w:rsidRDefault="00E27BDB" w:rsidP="009D6435">
      <w:pPr>
        <w:rPr>
          <w:sz w:val="24"/>
          <w:szCs w:val="24"/>
          <w:u w:val="single"/>
        </w:rPr>
      </w:pPr>
    </w:p>
    <w:p w:rsidR="00E27BDB" w:rsidRDefault="00E27BDB" w:rsidP="009D6435">
      <w:pPr>
        <w:rPr>
          <w:sz w:val="24"/>
          <w:szCs w:val="24"/>
          <w:u w:val="single"/>
        </w:rPr>
      </w:pPr>
    </w:p>
    <w:p w:rsidR="00E27BDB" w:rsidRDefault="00E27BDB" w:rsidP="009D6435">
      <w:pPr>
        <w:rPr>
          <w:sz w:val="24"/>
          <w:szCs w:val="24"/>
        </w:rPr>
      </w:pPr>
      <w:r w:rsidRPr="00A415AB">
        <w:rPr>
          <w:sz w:val="24"/>
          <w:szCs w:val="24"/>
          <w:u w:val="single"/>
        </w:rPr>
        <w:t xml:space="preserve">Simulating </w:t>
      </w:r>
      <w:r>
        <w:rPr>
          <w:sz w:val="24"/>
          <w:szCs w:val="24"/>
          <w:u w:val="single"/>
        </w:rPr>
        <w:t>tumor tissue</w:t>
      </w:r>
      <w:r w:rsidRPr="00A415AB">
        <w:rPr>
          <w:sz w:val="24"/>
          <w:szCs w:val="24"/>
          <w:u w:val="single"/>
        </w:rPr>
        <w:t xml:space="preserve"> </w:t>
      </w:r>
      <w:r>
        <w:rPr>
          <w:sz w:val="24"/>
          <w:szCs w:val="24"/>
          <w:u w:val="single"/>
        </w:rPr>
        <w:t xml:space="preserve">with fluctuating </w:t>
      </w:r>
      <w:r w:rsidRPr="00A415AB">
        <w:rPr>
          <w:sz w:val="24"/>
          <w:szCs w:val="24"/>
          <w:u w:val="single"/>
        </w:rPr>
        <w:t>blood flow</w:t>
      </w:r>
      <w:r>
        <w:rPr>
          <w:sz w:val="24"/>
          <w:szCs w:val="24"/>
          <w:u w:val="single"/>
        </w:rPr>
        <w:t xml:space="preserve"> </w:t>
      </w:r>
    </w:p>
    <w:p w:rsidR="00E27BDB" w:rsidRDefault="00E27BDB" w:rsidP="009D6435">
      <w:pPr>
        <w:rPr>
          <w:sz w:val="24"/>
          <w:szCs w:val="24"/>
        </w:rPr>
      </w:pPr>
      <w:r w:rsidRPr="00EB6509">
        <w:rPr>
          <w:sz w:val="24"/>
          <w:szCs w:val="24"/>
        </w:rPr>
        <w:t>Blood flow in tumor vessels is often fluctuating or intermittent</w:t>
      </w:r>
      <w:r>
        <w:rPr>
          <w:sz w:val="24"/>
          <w:szCs w:val="24"/>
        </w:rPr>
        <w:t xml:space="preserve">, e.g. </w:t>
      </w:r>
      <w:r>
        <w:rPr>
          <w:noProof/>
          <w:sz w:val="24"/>
          <w:szCs w:val="24"/>
        </w:rPr>
        <w:t>(</w:t>
      </w:r>
      <w:r w:rsidRPr="00A15906">
        <w:rPr>
          <w:i/>
          <w:noProof/>
          <w:sz w:val="24"/>
          <w:szCs w:val="24"/>
        </w:rPr>
        <w:t>43-47</w:t>
      </w:r>
      <w:r>
        <w:rPr>
          <w:noProof/>
          <w:sz w:val="24"/>
          <w:szCs w:val="24"/>
        </w:rPr>
        <w:t>)</w:t>
      </w:r>
      <w:r w:rsidRPr="00EB6509">
        <w:rPr>
          <w:sz w:val="24"/>
          <w:szCs w:val="24"/>
        </w:rPr>
        <w:t xml:space="preserve">.  </w:t>
      </w:r>
      <w:r>
        <w:rPr>
          <w:sz w:val="24"/>
          <w:szCs w:val="24"/>
        </w:rPr>
        <w:t xml:space="preserve">Fluctuating blood flow was simulated by adding a sinusoidal component with amplitude </w:t>
      </w:r>
      <w:proofErr w:type="spellStart"/>
      <w:r>
        <w:rPr>
          <w:sz w:val="24"/>
          <w:szCs w:val="24"/>
        </w:rPr>
        <w:t>A</w:t>
      </w:r>
      <w:r>
        <w:rPr>
          <w:sz w:val="24"/>
          <w:szCs w:val="24"/>
          <w:vertAlign w:val="subscript"/>
        </w:rPr>
        <w:t>flow</w:t>
      </w:r>
      <w:proofErr w:type="spellEnd"/>
      <w:r>
        <w:rPr>
          <w:sz w:val="24"/>
          <w:szCs w:val="24"/>
        </w:rPr>
        <w:t xml:space="preserve"> and period </w:t>
      </w:r>
      <w:proofErr w:type="spellStart"/>
      <w:r>
        <w:rPr>
          <w:sz w:val="24"/>
          <w:szCs w:val="24"/>
        </w:rPr>
        <w:t>T</w:t>
      </w:r>
      <w:r>
        <w:rPr>
          <w:sz w:val="24"/>
          <w:szCs w:val="24"/>
          <w:vertAlign w:val="subscript"/>
        </w:rPr>
        <w:t>period</w:t>
      </w:r>
      <w:proofErr w:type="spellEnd"/>
      <w:r>
        <w:rPr>
          <w:sz w:val="24"/>
          <w:szCs w:val="24"/>
        </w:rPr>
        <w:t xml:space="preserve"> to a constant offset </w:t>
      </w:r>
      <w:proofErr w:type="spellStart"/>
      <w:proofErr w:type="gramStart"/>
      <w:r>
        <w:rPr>
          <w:sz w:val="24"/>
          <w:szCs w:val="24"/>
        </w:rPr>
        <w:t>O</w:t>
      </w:r>
      <w:r>
        <w:rPr>
          <w:sz w:val="24"/>
          <w:szCs w:val="24"/>
          <w:vertAlign w:val="subscript"/>
        </w:rPr>
        <w:t>flow</w:t>
      </w:r>
      <w:proofErr w:type="spellEnd"/>
      <w:r>
        <w:rPr>
          <w:sz w:val="24"/>
          <w:szCs w:val="24"/>
        </w:rPr>
        <w:t xml:space="preserve"> :</w:t>
      </w:r>
      <w:proofErr w:type="gramEnd"/>
      <w:r>
        <w:rPr>
          <w:sz w:val="24"/>
          <w:szCs w:val="24"/>
        </w:rPr>
        <w:t xml:space="preserve"> </w:t>
      </w:r>
    </w:p>
    <w:p w:rsidR="00E27BDB" w:rsidRDefault="00E27BDB" w:rsidP="009D6435">
      <w:pPr>
        <w:rPr>
          <w:sz w:val="24"/>
          <w:szCs w:val="24"/>
        </w:rPr>
      </w:pPr>
    </w:p>
    <w:p w:rsidR="00E27BDB" w:rsidRDefault="00E27BDB" w:rsidP="009D6435">
      <w:pPr>
        <w:pStyle w:val="MTDisplayEquation"/>
        <w:spacing w:line="240" w:lineRule="auto"/>
        <w:rPr>
          <w:sz w:val="24"/>
          <w:szCs w:val="24"/>
        </w:rPr>
      </w:pPr>
      <w:r>
        <w:tab/>
      </w:r>
      <w:r w:rsidRPr="00864870">
        <w:rPr>
          <w:position w:val="-14"/>
        </w:rPr>
        <w:object w:dxaOrig="5460" w:dyaOrig="380">
          <v:shape id="_x0000_i1056" type="#_x0000_t75" style="width:273pt;height:21pt" o:ole="">
            <v:imagedata r:id="rId69" o:title=""/>
          </v:shape>
          <o:OLEObject Type="Embed" ProgID="Equation.DSMT4" ShapeID="_x0000_i1056" DrawAspect="Content" ObjectID="_1594200328" r:id="rId70"/>
        </w:object>
      </w:r>
      <w:r>
        <w:t xml:space="preserve"> </w:t>
      </w:r>
      <w:r>
        <w:tab/>
      </w:r>
      <w:r>
        <w:rPr>
          <w:sz w:val="24"/>
          <w:szCs w:val="24"/>
        </w:rPr>
        <w:t>(31)</w:t>
      </w:r>
    </w:p>
    <w:p w:rsidR="00E27BDB" w:rsidRPr="00F22B63" w:rsidRDefault="00E27BDB" w:rsidP="009D6435"/>
    <w:p w:rsidR="00E27BDB" w:rsidRDefault="00E27BDB" w:rsidP="009D6435">
      <w:pPr>
        <w:rPr>
          <w:sz w:val="24"/>
          <w:szCs w:val="24"/>
        </w:rPr>
      </w:pPr>
      <w:proofErr w:type="spellStart"/>
      <w:r>
        <w:rPr>
          <w:sz w:val="24"/>
          <w:szCs w:val="24"/>
        </w:rPr>
        <w:lastRenderedPageBreak/>
        <w:t>F</w:t>
      </w:r>
      <w:r>
        <w:rPr>
          <w:sz w:val="24"/>
          <w:szCs w:val="24"/>
          <w:vertAlign w:val="subscript"/>
        </w:rPr>
        <w:t>blood</w:t>
      </w:r>
      <w:proofErr w:type="spellEnd"/>
      <w:r>
        <w:rPr>
          <w:sz w:val="24"/>
          <w:szCs w:val="24"/>
        </w:rPr>
        <w:t xml:space="preserve"> = </w:t>
      </w:r>
      <w:proofErr w:type="spellStart"/>
      <w:r>
        <w:rPr>
          <w:sz w:val="24"/>
          <w:szCs w:val="24"/>
        </w:rPr>
        <w:t>O</w:t>
      </w:r>
      <w:r>
        <w:rPr>
          <w:sz w:val="24"/>
          <w:szCs w:val="24"/>
          <w:vertAlign w:val="subscript"/>
        </w:rPr>
        <w:t>flow</w:t>
      </w:r>
      <w:proofErr w:type="spellEnd"/>
      <w:r>
        <w:rPr>
          <w:sz w:val="24"/>
          <w:szCs w:val="24"/>
        </w:rPr>
        <w:t xml:space="preserve"> for t&lt;0. Blood flow is only allowed in one direction by imposing zero as lower bound on flow.</w:t>
      </w:r>
      <w:r w:rsidRPr="00FF0E29">
        <w:rPr>
          <w:sz w:val="24"/>
          <w:szCs w:val="24"/>
        </w:rPr>
        <w:t xml:space="preserve"> </w:t>
      </w:r>
      <w:r>
        <w:rPr>
          <w:sz w:val="24"/>
          <w:szCs w:val="24"/>
        </w:rPr>
        <w:t xml:space="preserve">Consequently, </w:t>
      </w:r>
      <w:r w:rsidRPr="00311C12">
        <w:rPr>
          <w:sz w:val="24"/>
          <w:szCs w:val="24"/>
        </w:rPr>
        <w:t xml:space="preserve">a period of zero blood flow results </w:t>
      </w:r>
      <w:r>
        <w:rPr>
          <w:sz w:val="24"/>
          <w:szCs w:val="24"/>
        </w:rPr>
        <w:t xml:space="preserve">if the amplitude of the sinusoidal function is larger than the offset.  Blood flow levels were taken in the range measured for cancer tissue </w:t>
      </w:r>
      <w:r>
        <w:rPr>
          <w:noProof/>
          <w:sz w:val="24"/>
          <w:szCs w:val="24"/>
        </w:rPr>
        <w:t>(</w:t>
      </w:r>
      <w:r w:rsidRPr="00A15906">
        <w:rPr>
          <w:i/>
          <w:noProof/>
          <w:sz w:val="24"/>
          <w:szCs w:val="24"/>
        </w:rPr>
        <w:t>48, 49</w:t>
      </w:r>
      <w:r>
        <w:rPr>
          <w:noProof/>
          <w:sz w:val="24"/>
          <w:szCs w:val="24"/>
        </w:rPr>
        <w:t>)</w:t>
      </w:r>
      <w:r>
        <w:rPr>
          <w:sz w:val="24"/>
          <w:szCs w:val="24"/>
        </w:rPr>
        <w:t xml:space="preserve">. </w:t>
      </w:r>
    </w:p>
    <w:p w:rsidR="00E27BDB" w:rsidRDefault="00E27BDB" w:rsidP="009D6435">
      <w:pPr>
        <w:rPr>
          <w:sz w:val="24"/>
          <w:szCs w:val="24"/>
        </w:rPr>
      </w:pPr>
      <w:r>
        <w:rPr>
          <w:sz w:val="24"/>
          <w:szCs w:val="24"/>
        </w:rPr>
        <w:t xml:space="preserve">  The conditions in Figures 3 and</w:t>
      </w:r>
      <w:r w:rsidRPr="00DE108A">
        <w:rPr>
          <w:sz w:val="24"/>
          <w:szCs w:val="24"/>
        </w:rPr>
        <w:t xml:space="preserve"> 4 </w:t>
      </w:r>
      <w:r>
        <w:rPr>
          <w:sz w:val="24"/>
          <w:szCs w:val="24"/>
        </w:rPr>
        <w:t xml:space="preserve">and Supplementary Figures 1-4 </w:t>
      </w:r>
      <w:r w:rsidRPr="00DE108A">
        <w:rPr>
          <w:sz w:val="24"/>
          <w:szCs w:val="24"/>
        </w:rPr>
        <w:t xml:space="preserve">lead to low tissue oxygen concentration due to low and fluctuating blood flow which is characteristic of cycling hypoxia. Chronic hypoxia, in contrast, often results from large diffusion distances in tissue </w:t>
      </w:r>
      <w:r>
        <w:rPr>
          <w:noProof/>
          <w:sz w:val="24"/>
          <w:szCs w:val="24"/>
        </w:rPr>
        <w:t>(</w:t>
      </w:r>
      <w:r w:rsidRPr="00A15906">
        <w:rPr>
          <w:i/>
          <w:noProof/>
          <w:sz w:val="24"/>
          <w:szCs w:val="24"/>
        </w:rPr>
        <w:t>44</w:t>
      </w:r>
      <w:r>
        <w:rPr>
          <w:noProof/>
          <w:sz w:val="24"/>
          <w:szCs w:val="24"/>
        </w:rPr>
        <w:t>)</w:t>
      </w:r>
      <w:r w:rsidRPr="00DE108A">
        <w:rPr>
          <w:sz w:val="24"/>
          <w:szCs w:val="24"/>
        </w:rPr>
        <w:t xml:space="preserve">. The maximal diffusion distance in tissue was set to 40 </w:t>
      </w:r>
      <w:proofErr w:type="spellStart"/>
      <w:r w:rsidRPr="00DE108A">
        <w:rPr>
          <w:sz w:val="24"/>
          <w:szCs w:val="24"/>
        </w:rPr>
        <w:t>μm</w:t>
      </w:r>
      <w:proofErr w:type="spellEnd"/>
      <w:r w:rsidRPr="00DE108A">
        <w:rPr>
          <w:sz w:val="24"/>
          <w:szCs w:val="24"/>
        </w:rPr>
        <w:t xml:space="preserve"> from the blood vessel, </w:t>
      </w:r>
      <w:r w:rsidRPr="00311C12">
        <w:rPr>
          <w:sz w:val="24"/>
          <w:szCs w:val="24"/>
        </w:rPr>
        <w:t xml:space="preserve">as found for the supply region from the blood vessel in the experiments on implanted tumors </w:t>
      </w:r>
      <w:r>
        <w:rPr>
          <w:noProof/>
          <w:sz w:val="24"/>
          <w:szCs w:val="24"/>
        </w:rPr>
        <w:t>(</w:t>
      </w:r>
      <w:r w:rsidRPr="00A15906">
        <w:rPr>
          <w:i/>
          <w:noProof/>
          <w:sz w:val="24"/>
          <w:szCs w:val="24"/>
        </w:rPr>
        <w:t>48</w:t>
      </w:r>
      <w:r>
        <w:rPr>
          <w:noProof/>
          <w:sz w:val="24"/>
          <w:szCs w:val="24"/>
        </w:rPr>
        <w:t>)</w:t>
      </w:r>
      <w:r>
        <w:rPr>
          <w:sz w:val="24"/>
          <w:szCs w:val="24"/>
        </w:rPr>
        <w:t xml:space="preserve"> </w:t>
      </w:r>
      <w:r w:rsidRPr="00311C12">
        <w:rPr>
          <w:sz w:val="24"/>
          <w:szCs w:val="24"/>
        </w:rPr>
        <w:t>which were used as the example condition for the tissue simulations (see main text)</w:t>
      </w:r>
      <w:r w:rsidRPr="00DE108A">
        <w:rPr>
          <w:sz w:val="24"/>
          <w:szCs w:val="24"/>
        </w:rPr>
        <w:t xml:space="preserve">.  For these distances in tissue, diffusion limitation has often only a modest influence, and hypoxia is mainly of acute nature due to cycling blood flow. No diffusion of oxygen across the 40 </w:t>
      </w:r>
      <w:proofErr w:type="spellStart"/>
      <w:r w:rsidRPr="00DE108A">
        <w:rPr>
          <w:sz w:val="24"/>
          <w:szCs w:val="24"/>
        </w:rPr>
        <w:t>μm</w:t>
      </w:r>
      <w:proofErr w:type="spellEnd"/>
      <w:r w:rsidRPr="00DE108A">
        <w:rPr>
          <w:sz w:val="24"/>
          <w:szCs w:val="24"/>
        </w:rPr>
        <w:t xml:space="preserve"> boundary </w:t>
      </w:r>
      <w:r>
        <w:rPr>
          <w:sz w:val="24"/>
          <w:szCs w:val="24"/>
        </w:rPr>
        <w:t xml:space="preserve">of the tissue region supplied from the </w:t>
      </w:r>
      <w:proofErr w:type="spellStart"/>
      <w:r>
        <w:rPr>
          <w:sz w:val="24"/>
          <w:szCs w:val="24"/>
        </w:rPr>
        <w:t>microvessel</w:t>
      </w:r>
      <w:proofErr w:type="spellEnd"/>
      <w:r>
        <w:rPr>
          <w:sz w:val="24"/>
          <w:szCs w:val="24"/>
        </w:rPr>
        <w:t xml:space="preserve"> </w:t>
      </w:r>
      <w:r w:rsidRPr="00DE108A">
        <w:rPr>
          <w:sz w:val="24"/>
          <w:szCs w:val="24"/>
        </w:rPr>
        <w:t xml:space="preserve">was allowed in the calculations. </w:t>
      </w:r>
      <w:r w:rsidRPr="00311C12">
        <w:rPr>
          <w:sz w:val="24"/>
          <w:szCs w:val="24"/>
        </w:rPr>
        <w:t xml:space="preserve">This is the non-flux boundary condition often used in tissue simulations of diffusional transport. </w:t>
      </w:r>
      <w:r w:rsidRPr="00DE108A">
        <w:rPr>
          <w:sz w:val="24"/>
          <w:szCs w:val="24"/>
        </w:rPr>
        <w:t>For Ehrlich ascites tumor cells being grown in t</w:t>
      </w:r>
      <w:r>
        <w:rPr>
          <w:sz w:val="24"/>
          <w:szCs w:val="24"/>
        </w:rPr>
        <w:t xml:space="preserve">he peritoneal cavity, </w:t>
      </w:r>
      <w:r w:rsidRPr="00DE108A">
        <w:rPr>
          <w:sz w:val="24"/>
          <w:szCs w:val="24"/>
        </w:rPr>
        <w:t xml:space="preserve">among others in Warburg’s laboratory, a maximal diffusion distance of 630 </w:t>
      </w:r>
      <w:proofErr w:type="spellStart"/>
      <w:r w:rsidRPr="00DE108A">
        <w:rPr>
          <w:sz w:val="24"/>
          <w:szCs w:val="24"/>
        </w:rPr>
        <w:t>μm</w:t>
      </w:r>
      <w:proofErr w:type="spellEnd"/>
      <w:r w:rsidRPr="00DE108A">
        <w:rPr>
          <w:sz w:val="24"/>
          <w:szCs w:val="24"/>
        </w:rPr>
        <w:t xml:space="preserve"> was used for the simulations (</w:t>
      </w:r>
      <w:r>
        <w:rPr>
          <w:sz w:val="24"/>
          <w:szCs w:val="24"/>
        </w:rPr>
        <w:t>see below). In this case severe hypoxia results</w:t>
      </w:r>
      <w:r w:rsidRPr="00DE108A">
        <w:rPr>
          <w:sz w:val="24"/>
          <w:szCs w:val="24"/>
        </w:rPr>
        <w:t xml:space="preserve"> from diffusion gradients.</w:t>
      </w:r>
    </w:p>
    <w:p w:rsidR="00E27BDB" w:rsidRDefault="00E27BDB" w:rsidP="00E85017">
      <w:pPr>
        <w:ind w:firstLine="142"/>
        <w:rPr>
          <w:sz w:val="24"/>
          <w:szCs w:val="24"/>
        </w:rPr>
      </w:pPr>
      <w:r w:rsidRPr="001366B1">
        <w:rPr>
          <w:sz w:val="24"/>
          <w:szCs w:val="24"/>
        </w:rPr>
        <w:t>In Fig</w:t>
      </w:r>
      <w:r>
        <w:rPr>
          <w:sz w:val="24"/>
          <w:szCs w:val="24"/>
        </w:rPr>
        <w:t>ures</w:t>
      </w:r>
      <w:r w:rsidRPr="001366B1">
        <w:rPr>
          <w:sz w:val="24"/>
          <w:szCs w:val="24"/>
        </w:rPr>
        <w:t xml:space="preserve"> 3</w:t>
      </w:r>
      <w:r>
        <w:rPr>
          <w:sz w:val="24"/>
          <w:szCs w:val="24"/>
        </w:rPr>
        <w:t xml:space="preserve"> and 4</w:t>
      </w:r>
      <w:r w:rsidRPr="001366B1">
        <w:rPr>
          <w:sz w:val="24"/>
          <w:szCs w:val="24"/>
        </w:rPr>
        <w:t xml:space="preserve"> </w:t>
      </w:r>
      <w:r>
        <w:rPr>
          <w:sz w:val="24"/>
          <w:szCs w:val="24"/>
        </w:rPr>
        <w:t xml:space="preserve">and Supplementary Figures 1-3 (see Dataset 4) </w:t>
      </w:r>
      <w:r w:rsidRPr="001366B1">
        <w:rPr>
          <w:sz w:val="24"/>
          <w:szCs w:val="24"/>
        </w:rPr>
        <w:t>blood flow was constant for t&lt;0 at 0.264 ml blood per ml intracellular H</w:t>
      </w:r>
      <w:r>
        <w:rPr>
          <w:sz w:val="24"/>
          <w:szCs w:val="24"/>
          <w:vertAlign w:val="subscript"/>
        </w:rPr>
        <w:t>2</w:t>
      </w:r>
      <w:r>
        <w:rPr>
          <w:sz w:val="24"/>
          <w:szCs w:val="24"/>
        </w:rPr>
        <w:t>O per min</w:t>
      </w:r>
      <w:r w:rsidRPr="001366B1">
        <w:rPr>
          <w:sz w:val="24"/>
          <w:szCs w:val="24"/>
        </w:rPr>
        <w:t xml:space="preserve"> (11 ml/100g tissue/min) upon whic</w:t>
      </w:r>
      <w:r>
        <w:rPr>
          <w:sz w:val="24"/>
          <w:szCs w:val="24"/>
        </w:rPr>
        <w:t>h an amplitude of 0.264  ml/ml/min</w:t>
      </w:r>
      <w:r w:rsidRPr="001366B1">
        <w:rPr>
          <w:sz w:val="24"/>
          <w:szCs w:val="24"/>
        </w:rPr>
        <w:t xml:space="preserve"> was superimposed to simulate </w:t>
      </w:r>
      <w:proofErr w:type="spellStart"/>
      <w:r>
        <w:rPr>
          <w:sz w:val="24"/>
          <w:szCs w:val="24"/>
        </w:rPr>
        <w:t>sinusoidally</w:t>
      </w:r>
      <w:proofErr w:type="spellEnd"/>
      <w:r>
        <w:rPr>
          <w:sz w:val="24"/>
          <w:szCs w:val="24"/>
        </w:rPr>
        <w:t xml:space="preserve"> fluctuating blood f</w:t>
      </w:r>
      <w:r w:rsidRPr="001366B1">
        <w:rPr>
          <w:sz w:val="24"/>
          <w:szCs w:val="24"/>
        </w:rPr>
        <w:t>low. Cell type 1 constituted 80% of the cells and had the full tumor glycolytic capacity as found in EATC (Fig</w:t>
      </w:r>
      <w:r>
        <w:rPr>
          <w:sz w:val="24"/>
          <w:szCs w:val="24"/>
        </w:rPr>
        <w:t>ure</w:t>
      </w:r>
      <w:r w:rsidRPr="001366B1">
        <w:rPr>
          <w:sz w:val="24"/>
          <w:szCs w:val="24"/>
        </w:rPr>
        <w:t xml:space="preserve"> 2); cell type 2, the remaining 20%, had a glycolytic capacity of 1</w:t>
      </w:r>
      <w:r>
        <w:rPr>
          <w:sz w:val="24"/>
          <w:szCs w:val="24"/>
        </w:rPr>
        <w:t>0% of the EATC level. In Supplementary Figure 3</w:t>
      </w:r>
      <w:r w:rsidRPr="001366B1">
        <w:rPr>
          <w:sz w:val="24"/>
          <w:szCs w:val="24"/>
        </w:rPr>
        <w:t xml:space="preserve"> cell type 2</w:t>
      </w:r>
      <w:r>
        <w:rPr>
          <w:sz w:val="24"/>
          <w:szCs w:val="24"/>
        </w:rPr>
        <w:t xml:space="preserve">, </w:t>
      </w:r>
      <w:r w:rsidRPr="001366B1">
        <w:rPr>
          <w:sz w:val="24"/>
          <w:szCs w:val="24"/>
        </w:rPr>
        <w:t>20% of the cell</w:t>
      </w:r>
      <w:r>
        <w:rPr>
          <w:sz w:val="24"/>
          <w:szCs w:val="24"/>
        </w:rPr>
        <w:t xml:space="preserve"> volume</w:t>
      </w:r>
      <w:r w:rsidRPr="001366B1">
        <w:rPr>
          <w:sz w:val="24"/>
          <w:szCs w:val="24"/>
        </w:rPr>
        <w:t>, had a glycolytic capacity of 1.5% of the EATC level. Results in Fig</w:t>
      </w:r>
      <w:r>
        <w:rPr>
          <w:sz w:val="24"/>
          <w:szCs w:val="24"/>
        </w:rPr>
        <w:t>ures</w:t>
      </w:r>
      <w:r w:rsidRPr="001366B1">
        <w:rPr>
          <w:sz w:val="24"/>
          <w:szCs w:val="24"/>
        </w:rPr>
        <w:t xml:space="preserve"> 3</w:t>
      </w:r>
      <w:r>
        <w:rPr>
          <w:sz w:val="24"/>
          <w:szCs w:val="24"/>
        </w:rPr>
        <w:t xml:space="preserve">, 4 and </w:t>
      </w:r>
      <w:r w:rsidRPr="001366B1">
        <w:rPr>
          <w:sz w:val="24"/>
          <w:szCs w:val="24"/>
        </w:rPr>
        <w:t>S</w:t>
      </w:r>
      <w:r>
        <w:rPr>
          <w:sz w:val="24"/>
          <w:szCs w:val="24"/>
        </w:rPr>
        <w:t xml:space="preserve">upplementary Figures </w:t>
      </w:r>
      <w:r w:rsidRPr="001366B1">
        <w:rPr>
          <w:sz w:val="24"/>
          <w:szCs w:val="24"/>
        </w:rPr>
        <w:t>1</w:t>
      </w:r>
      <w:r>
        <w:rPr>
          <w:sz w:val="24"/>
          <w:szCs w:val="24"/>
        </w:rPr>
        <w:t>-3 are for</w:t>
      </w:r>
      <w:r w:rsidRPr="001366B1">
        <w:rPr>
          <w:sz w:val="24"/>
          <w:szCs w:val="24"/>
        </w:rPr>
        <w:t xml:space="preserve"> </w:t>
      </w:r>
      <w:r w:rsidRPr="00311C12">
        <w:rPr>
          <w:sz w:val="24"/>
          <w:szCs w:val="24"/>
        </w:rPr>
        <w:t xml:space="preserve">the tissue cylinder segment at 15-20 </w:t>
      </w:r>
      <w:proofErr w:type="spellStart"/>
      <w:r w:rsidRPr="00311C12">
        <w:rPr>
          <w:sz w:val="24"/>
          <w:szCs w:val="24"/>
        </w:rPr>
        <w:t>μm</w:t>
      </w:r>
      <w:proofErr w:type="spellEnd"/>
      <w:r w:rsidRPr="00311C12">
        <w:rPr>
          <w:sz w:val="24"/>
          <w:szCs w:val="24"/>
        </w:rPr>
        <w:t xml:space="preserve"> from the blood vessel </w:t>
      </w:r>
      <w:r>
        <w:rPr>
          <w:noProof/>
          <w:sz w:val="24"/>
          <w:szCs w:val="24"/>
        </w:rPr>
        <w:t>(</w:t>
      </w:r>
      <w:r w:rsidRPr="00A15906">
        <w:rPr>
          <w:i/>
          <w:noProof/>
          <w:sz w:val="24"/>
          <w:szCs w:val="24"/>
        </w:rPr>
        <w:t>48</w:t>
      </w:r>
      <w:r>
        <w:rPr>
          <w:noProof/>
          <w:sz w:val="24"/>
          <w:szCs w:val="24"/>
        </w:rPr>
        <w:t>)</w:t>
      </w:r>
      <w:r w:rsidRPr="001366B1">
        <w:rPr>
          <w:sz w:val="24"/>
          <w:szCs w:val="24"/>
        </w:rPr>
        <w:t>.</w:t>
      </w:r>
    </w:p>
    <w:p w:rsidR="00E27BDB" w:rsidRDefault="00E27BDB" w:rsidP="00E85017">
      <w:pPr>
        <w:ind w:firstLine="142"/>
        <w:rPr>
          <w:sz w:val="24"/>
          <w:szCs w:val="24"/>
        </w:rPr>
      </w:pPr>
      <w:r>
        <w:rPr>
          <w:sz w:val="24"/>
          <w:szCs w:val="24"/>
        </w:rPr>
        <w:t xml:space="preserve">Simulations of tumor cells in tissue during two minute flow stops with ATP hydrolysis less sensitive to decrease of energy status are detailed below. </w:t>
      </w:r>
    </w:p>
    <w:p w:rsidR="00E27BDB" w:rsidRPr="00E85017" w:rsidRDefault="00E27BDB" w:rsidP="00E85017">
      <w:pPr>
        <w:ind w:firstLine="142"/>
        <w:rPr>
          <w:sz w:val="24"/>
          <w:szCs w:val="24"/>
        </w:rPr>
      </w:pPr>
    </w:p>
    <w:p w:rsidR="00E27BDB" w:rsidRPr="00197325" w:rsidRDefault="00E27BDB" w:rsidP="002857D4">
      <w:pPr>
        <w:rPr>
          <w:sz w:val="24"/>
          <w:szCs w:val="24"/>
        </w:rPr>
      </w:pPr>
      <w:r w:rsidRPr="00EC381B">
        <w:rPr>
          <w:sz w:val="24"/>
          <w:szCs w:val="24"/>
          <w:u w:val="single"/>
        </w:rPr>
        <w:t>Computational Methods</w:t>
      </w:r>
      <w:r>
        <w:rPr>
          <w:sz w:val="24"/>
          <w:szCs w:val="24"/>
          <w:u w:val="single"/>
        </w:rPr>
        <w:t xml:space="preserve"> </w:t>
      </w:r>
    </w:p>
    <w:p w:rsidR="00E27BDB" w:rsidRDefault="00E27BDB" w:rsidP="009D6435">
      <w:pPr>
        <w:tabs>
          <w:tab w:val="center" w:pos="8505"/>
          <w:tab w:val="left" w:pos="8647"/>
        </w:tabs>
        <w:rPr>
          <w:sz w:val="24"/>
          <w:szCs w:val="24"/>
        </w:rPr>
      </w:pPr>
      <w:r>
        <w:rPr>
          <w:sz w:val="24"/>
          <w:szCs w:val="24"/>
        </w:rPr>
        <w:t>P</w:t>
      </w:r>
      <w:r w:rsidRPr="001B53C2">
        <w:rPr>
          <w:sz w:val="24"/>
          <w:szCs w:val="24"/>
        </w:rPr>
        <w:t>rograms to calculate computational model res</w:t>
      </w:r>
      <w:r>
        <w:rPr>
          <w:sz w:val="24"/>
          <w:szCs w:val="24"/>
        </w:rPr>
        <w:t>ults and optimize parameters were</w:t>
      </w:r>
      <w:r w:rsidRPr="001B53C2">
        <w:rPr>
          <w:sz w:val="24"/>
          <w:szCs w:val="24"/>
        </w:rPr>
        <w:t xml:space="preserve"> written in the R computational language </w:t>
      </w:r>
      <w:r>
        <w:rPr>
          <w:noProof/>
          <w:sz w:val="24"/>
          <w:szCs w:val="24"/>
        </w:rPr>
        <w:t>(</w:t>
      </w:r>
      <w:r w:rsidRPr="00A15906">
        <w:rPr>
          <w:i/>
          <w:noProof/>
          <w:sz w:val="24"/>
          <w:szCs w:val="24"/>
        </w:rPr>
        <w:t>50</w:t>
      </w:r>
      <w:r>
        <w:rPr>
          <w:noProof/>
          <w:sz w:val="24"/>
          <w:szCs w:val="24"/>
        </w:rPr>
        <w:t>)</w:t>
      </w:r>
      <w:r>
        <w:rPr>
          <w:sz w:val="24"/>
          <w:szCs w:val="24"/>
        </w:rPr>
        <w:t xml:space="preserve"> and are available under an open source license</w:t>
      </w:r>
      <w:r w:rsidRPr="001B53C2">
        <w:rPr>
          <w:sz w:val="24"/>
          <w:szCs w:val="24"/>
        </w:rPr>
        <w:t>.</w:t>
      </w:r>
      <w:r>
        <w:rPr>
          <w:sz w:val="24"/>
          <w:szCs w:val="24"/>
        </w:rPr>
        <w:t xml:space="preserve"> The system of ordinary differential equations was integrated using the </w:t>
      </w:r>
      <w:proofErr w:type="spellStart"/>
      <w:r>
        <w:rPr>
          <w:sz w:val="24"/>
          <w:szCs w:val="24"/>
        </w:rPr>
        <w:t>lsoda</w:t>
      </w:r>
      <w:proofErr w:type="spellEnd"/>
      <w:r>
        <w:rPr>
          <w:sz w:val="24"/>
          <w:szCs w:val="24"/>
        </w:rPr>
        <w:t xml:space="preserve"> algorithm implemented in R package </w:t>
      </w:r>
      <w:proofErr w:type="spellStart"/>
      <w:r>
        <w:rPr>
          <w:sz w:val="24"/>
          <w:szCs w:val="24"/>
        </w:rPr>
        <w:t>deSolve</w:t>
      </w:r>
      <w:proofErr w:type="spellEnd"/>
      <w:r>
        <w:rPr>
          <w:sz w:val="24"/>
          <w:szCs w:val="24"/>
        </w:rPr>
        <w:t xml:space="preserve"> </w:t>
      </w:r>
      <w:r>
        <w:rPr>
          <w:noProof/>
          <w:sz w:val="24"/>
          <w:szCs w:val="24"/>
        </w:rPr>
        <w:t>(</w:t>
      </w:r>
      <w:r w:rsidRPr="00A15906">
        <w:rPr>
          <w:i/>
          <w:noProof/>
          <w:sz w:val="24"/>
          <w:szCs w:val="24"/>
        </w:rPr>
        <w:t>51</w:t>
      </w:r>
      <w:r>
        <w:rPr>
          <w:noProof/>
          <w:sz w:val="24"/>
          <w:szCs w:val="24"/>
        </w:rPr>
        <w:t>)</w:t>
      </w:r>
      <w:r>
        <w:rPr>
          <w:sz w:val="24"/>
          <w:szCs w:val="24"/>
        </w:rPr>
        <w:t xml:space="preserve">. This algorithm switches methods adaptively to solve stiff and non-stiff equation systems </w:t>
      </w:r>
      <w:r>
        <w:rPr>
          <w:noProof/>
          <w:sz w:val="24"/>
          <w:szCs w:val="24"/>
        </w:rPr>
        <w:t>(</w:t>
      </w:r>
      <w:r w:rsidRPr="00A15906">
        <w:rPr>
          <w:i/>
          <w:noProof/>
          <w:sz w:val="24"/>
          <w:szCs w:val="24"/>
        </w:rPr>
        <w:t>52</w:t>
      </w:r>
      <w:r>
        <w:rPr>
          <w:noProof/>
          <w:sz w:val="24"/>
          <w:szCs w:val="24"/>
        </w:rPr>
        <w:t>)</w:t>
      </w:r>
      <w:r>
        <w:rPr>
          <w:sz w:val="24"/>
          <w:szCs w:val="24"/>
        </w:rPr>
        <w:t xml:space="preserve">. Diffusion fluxes in tissue or ascites fluid were calculated using a finite difference scheme </w:t>
      </w:r>
      <w:r>
        <w:rPr>
          <w:noProof/>
          <w:sz w:val="24"/>
          <w:szCs w:val="24"/>
        </w:rPr>
        <w:t>(</w:t>
      </w:r>
      <w:r w:rsidRPr="00A15906">
        <w:rPr>
          <w:i/>
          <w:noProof/>
          <w:sz w:val="24"/>
          <w:szCs w:val="24"/>
        </w:rPr>
        <w:t>53</w:t>
      </w:r>
      <w:r>
        <w:rPr>
          <w:noProof/>
          <w:sz w:val="24"/>
          <w:szCs w:val="24"/>
        </w:rPr>
        <w:t>)</w:t>
      </w:r>
      <w:r>
        <w:rPr>
          <w:sz w:val="24"/>
          <w:szCs w:val="24"/>
        </w:rPr>
        <w:t xml:space="preserve">. The computer code implements diffusion equations in cylindrical geometries with a variable number of layers and builds the </w:t>
      </w:r>
      <w:proofErr w:type="spellStart"/>
      <w:r>
        <w:rPr>
          <w:sz w:val="24"/>
          <w:szCs w:val="24"/>
        </w:rPr>
        <w:t>concentrical</w:t>
      </w:r>
      <w:proofErr w:type="spellEnd"/>
      <w:r>
        <w:rPr>
          <w:sz w:val="24"/>
          <w:szCs w:val="24"/>
        </w:rPr>
        <w:t xml:space="preserve"> layer structure dynamically. For simulations of tissue </w:t>
      </w:r>
      <w:r>
        <w:rPr>
          <w:i/>
          <w:sz w:val="24"/>
          <w:szCs w:val="24"/>
        </w:rPr>
        <w:t>in vivo</w:t>
      </w:r>
      <w:r>
        <w:rPr>
          <w:sz w:val="24"/>
          <w:szCs w:val="24"/>
        </w:rPr>
        <w:t xml:space="preserve"> eight layers of width 5 </w:t>
      </w:r>
      <w:proofErr w:type="spellStart"/>
      <w:r>
        <w:rPr>
          <w:sz w:val="24"/>
          <w:szCs w:val="24"/>
        </w:rPr>
        <w:t>μm</w:t>
      </w:r>
      <w:proofErr w:type="spellEnd"/>
      <w:r>
        <w:rPr>
          <w:sz w:val="24"/>
          <w:szCs w:val="24"/>
        </w:rPr>
        <w:t xml:space="preserve"> were used. Parameter optimization procedures based on experimental data and analysis of prediction uncertainty are treated below.</w:t>
      </w:r>
    </w:p>
    <w:p w:rsidR="00E27BDB" w:rsidRDefault="00E27BDB" w:rsidP="009D6435">
      <w:pPr>
        <w:tabs>
          <w:tab w:val="center" w:pos="8505"/>
          <w:tab w:val="left" w:pos="8647"/>
        </w:tabs>
        <w:rPr>
          <w:sz w:val="24"/>
          <w:szCs w:val="24"/>
        </w:rPr>
      </w:pPr>
    </w:p>
    <w:p w:rsidR="00E27BDB" w:rsidRPr="009D6435" w:rsidRDefault="00E27BDB" w:rsidP="009D6435">
      <w:pPr>
        <w:tabs>
          <w:tab w:val="center" w:pos="8505"/>
          <w:tab w:val="left" w:pos="8647"/>
        </w:tabs>
        <w:rPr>
          <w:sz w:val="24"/>
          <w:szCs w:val="24"/>
          <w:u w:val="single"/>
        </w:rPr>
      </w:pPr>
      <w:r w:rsidRPr="009D6435">
        <w:rPr>
          <w:sz w:val="24"/>
          <w:szCs w:val="24"/>
          <w:u w:val="single"/>
        </w:rPr>
        <w:t>Parameter Optimization</w:t>
      </w:r>
    </w:p>
    <w:p w:rsidR="00E27BDB" w:rsidRDefault="00E27BDB" w:rsidP="009D6435">
      <w:pPr>
        <w:tabs>
          <w:tab w:val="center" w:pos="8505"/>
          <w:tab w:val="left" w:pos="8647"/>
        </w:tabs>
        <w:rPr>
          <w:sz w:val="24"/>
          <w:szCs w:val="24"/>
        </w:rPr>
      </w:pPr>
      <w:r w:rsidRPr="00D75F23">
        <w:rPr>
          <w:sz w:val="24"/>
          <w:szCs w:val="24"/>
        </w:rPr>
        <w:t>The cost function used for the optimization of model parameters was obtained by adding the squares of the differences between calculated</w:t>
      </w:r>
      <w:r>
        <w:rPr>
          <w:sz w:val="24"/>
          <w:szCs w:val="24"/>
        </w:rPr>
        <w:t xml:space="preserve"> model results and measurements in experiments 1-3 (see below), weighted by estimates of</w:t>
      </w:r>
      <w:r w:rsidRPr="00D75F23">
        <w:rPr>
          <w:sz w:val="24"/>
          <w:szCs w:val="24"/>
        </w:rPr>
        <w:t xml:space="preserve"> experimental error. </w:t>
      </w:r>
      <w:r>
        <w:rPr>
          <w:sz w:val="24"/>
          <w:szCs w:val="24"/>
        </w:rPr>
        <w:t xml:space="preserve">Measured data points are given in Figure 2. </w:t>
      </w:r>
      <w:r w:rsidRPr="00074DEC">
        <w:rPr>
          <w:sz w:val="24"/>
          <w:szCs w:val="24"/>
        </w:rPr>
        <w:t>The steady state ratio of lactate production to oxygen consumption during one hour</w:t>
      </w:r>
      <w:r>
        <w:rPr>
          <w:sz w:val="24"/>
          <w:szCs w:val="24"/>
        </w:rPr>
        <w:t xml:space="preserve"> after addition of a high concentration of glucose from experiment 3 (see below)</w:t>
      </w:r>
      <w:r w:rsidRPr="00074DEC">
        <w:rPr>
          <w:sz w:val="24"/>
          <w:szCs w:val="24"/>
        </w:rPr>
        <w:t>, measured in Warburg’s laborat</w:t>
      </w:r>
      <w:r>
        <w:rPr>
          <w:sz w:val="24"/>
          <w:szCs w:val="24"/>
        </w:rPr>
        <w:t xml:space="preserve">ory </w:t>
      </w:r>
      <w:r>
        <w:rPr>
          <w:noProof/>
          <w:sz w:val="24"/>
          <w:szCs w:val="24"/>
        </w:rPr>
        <w:t>(</w:t>
      </w:r>
      <w:r w:rsidRPr="00A15906">
        <w:rPr>
          <w:i/>
          <w:noProof/>
          <w:sz w:val="24"/>
          <w:szCs w:val="24"/>
        </w:rPr>
        <w:t>3</w:t>
      </w:r>
      <w:r>
        <w:rPr>
          <w:noProof/>
          <w:sz w:val="24"/>
          <w:szCs w:val="24"/>
        </w:rPr>
        <w:t>)</w:t>
      </w:r>
      <w:r>
        <w:rPr>
          <w:sz w:val="24"/>
          <w:szCs w:val="24"/>
        </w:rPr>
        <w:t>, provided an additional</w:t>
      </w:r>
      <w:r w:rsidRPr="00074DEC">
        <w:rPr>
          <w:sz w:val="24"/>
          <w:szCs w:val="24"/>
        </w:rPr>
        <w:t xml:space="preserve"> data point. </w:t>
      </w:r>
      <w:r>
        <w:rPr>
          <w:sz w:val="24"/>
          <w:szCs w:val="24"/>
        </w:rPr>
        <w:t>For the</w:t>
      </w:r>
      <w:r w:rsidRPr="00D75F23">
        <w:rPr>
          <w:sz w:val="24"/>
          <w:szCs w:val="24"/>
        </w:rPr>
        <w:t xml:space="preserve"> one hour challenge</w:t>
      </w:r>
      <w:r>
        <w:rPr>
          <w:sz w:val="24"/>
          <w:szCs w:val="24"/>
        </w:rPr>
        <w:t xml:space="preserve"> with glucose</w:t>
      </w:r>
      <w:r w:rsidRPr="00D75F23">
        <w:rPr>
          <w:sz w:val="24"/>
          <w:szCs w:val="24"/>
        </w:rPr>
        <w:t xml:space="preserve">, the FBP concentration was found experimentally to </w:t>
      </w:r>
      <w:r>
        <w:rPr>
          <w:sz w:val="24"/>
          <w:szCs w:val="24"/>
        </w:rPr>
        <w:t xml:space="preserve">decline &lt;50% from </w:t>
      </w:r>
      <w:r w:rsidRPr="00D75F23">
        <w:rPr>
          <w:sz w:val="24"/>
          <w:szCs w:val="24"/>
        </w:rPr>
        <w:t>5 mi</w:t>
      </w:r>
      <w:r>
        <w:rPr>
          <w:sz w:val="24"/>
          <w:szCs w:val="24"/>
        </w:rPr>
        <w:t>n</w:t>
      </w:r>
      <w:r w:rsidRPr="00D75F23">
        <w:rPr>
          <w:sz w:val="24"/>
          <w:szCs w:val="24"/>
        </w:rPr>
        <w:t xml:space="preserve"> </w:t>
      </w:r>
      <w:r>
        <w:rPr>
          <w:sz w:val="24"/>
          <w:szCs w:val="24"/>
        </w:rPr>
        <w:t xml:space="preserve">onward and to attain stable values after 10 minutes </w:t>
      </w:r>
      <w:r>
        <w:rPr>
          <w:noProof/>
          <w:sz w:val="24"/>
          <w:szCs w:val="24"/>
        </w:rPr>
        <w:t>(</w:t>
      </w:r>
      <w:r w:rsidRPr="00A15906">
        <w:rPr>
          <w:i/>
          <w:noProof/>
          <w:sz w:val="24"/>
          <w:szCs w:val="24"/>
        </w:rPr>
        <w:t>54, 55</w:t>
      </w:r>
      <w:r>
        <w:rPr>
          <w:noProof/>
          <w:sz w:val="24"/>
          <w:szCs w:val="24"/>
        </w:rPr>
        <w:t>)</w:t>
      </w:r>
      <w:r>
        <w:rPr>
          <w:sz w:val="24"/>
          <w:szCs w:val="24"/>
        </w:rPr>
        <w:t xml:space="preserve">: squared changes of </w:t>
      </w:r>
      <w:r>
        <w:rPr>
          <w:sz w:val="24"/>
          <w:szCs w:val="24"/>
        </w:rPr>
        <w:lastRenderedPageBreak/>
        <w:t xml:space="preserve">FBP after 10 min and </w:t>
      </w:r>
      <w:r w:rsidRPr="00D75F23">
        <w:rPr>
          <w:sz w:val="24"/>
          <w:szCs w:val="24"/>
        </w:rPr>
        <w:t xml:space="preserve">decrease of FBP levels below 50% </w:t>
      </w:r>
      <w:r>
        <w:rPr>
          <w:sz w:val="24"/>
          <w:szCs w:val="24"/>
        </w:rPr>
        <w:t xml:space="preserve">were </w:t>
      </w:r>
      <w:r w:rsidRPr="00D75F23">
        <w:rPr>
          <w:sz w:val="24"/>
          <w:szCs w:val="24"/>
        </w:rPr>
        <w:t xml:space="preserve">added to the cost function. Model parameters were estimated using a </w:t>
      </w:r>
      <w:proofErr w:type="spellStart"/>
      <w:r w:rsidRPr="00D75F23">
        <w:rPr>
          <w:sz w:val="24"/>
          <w:szCs w:val="24"/>
        </w:rPr>
        <w:t>Nelder</w:t>
      </w:r>
      <w:proofErr w:type="spellEnd"/>
      <w:r w:rsidRPr="00D75F23">
        <w:rPr>
          <w:sz w:val="24"/>
          <w:szCs w:val="24"/>
        </w:rPr>
        <w:t xml:space="preserve">-Mead (simplex) optimization procedure </w:t>
      </w:r>
      <w:r>
        <w:rPr>
          <w:noProof/>
          <w:sz w:val="24"/>
          <w:szCs w:val="24"/>
        </w:rPr>
        <w:t>(</w:t>
      </w:r>
      <w:r w:rsidRPr="00A15906">
        <w:rPr>
          <w:i/>
          <w:noProof/>
          <w:sz w:val="24"/>
          <w:szCs w:val="24"/>
        </w:rPr>
        <w:t>56</w:t>
      </w:r>
      <w:r>
        <w:rPr>
          <w:noProof/>
          <w:sz w:val="24"/>
          <w:szCs w:val="24"/>
        </w:rPr>
        <w:t>)</w:t>
      </w:r>
      <w:r w:rsidRPr="00D75F23">
        <w:rPr>
          <w:sz w:val="24"/>
          <w:szCs w:val="24"/>
        </w:rPr>
        <w:t xml:space="preserve"> by minimizing the </w:t>
      </w:r>
      <w:r>
        <w:rPr>
          <w:sz w:val="24"/>
          <w:szCs w:val="24"/>
        </w:rPr>
        <w:t>cost function</w:t>
      </w:r>
      <w:r w:rsidRPr="00D75F23">
        <w:rPr>
          <w:sz w:val="24"/>
          <w:szCs w:val="24"/>
        </w:rPr>
        <w:t xml:space="preserve">. </w:t>
      </w:r>
      <w:r>
        <w:rPr>
          <w:sz w:val="24"/>
          <w:szCs w:val="24"/>
        </w:rPr>
        <w:t xml:space="preserve">Results of the </w:t>
      </w:r>
      <w:r w:rsidRPr="00D75F23">
        <w:rPr>
          <w:sz w:val="24"/>
          <w:szCs w:val="24"/>
        </w:rPr>
        <w:t>parameter</w:t>
      </w:r>
      <w:r>
        <w:rPr>
          <w:sz w:val="24"/>
          <w:szCs w:val="24"/>
        </w:rPr>
        <w:t xml:space="preserve"> optimization</w:t>
      </w:r>
      <w:r w:rsidRPr="00D75F23">
        <w:rPr>
          <w:sz w:val="24"/>
          <w:szCs w:val="24"/>
        </w:rPr>
        <w:t xml:space="preserve"> </w:t>
      </w:r>
      <w:r>
        <w:rPr>
          <w:sz w:val="24"/>
          <w:szCs w:val="24"/>
        </w:rPr>
        <w:t xml:space="preserve">are given in Supplementary </w:t>
      </w:r>
      <w:r w:rsidRPr="00D75F23">
        <w:rPr>
          <w:sz w:val="24"/>
          <w:szCs w:val="24"/>
        </w:rPr>
        <w:t>Table 3</w:t>
      </w:r>
      <w:r>
        <w:rPr>
          <w:sz w:val="24"/>
          <w:szCs w:val="24"/>
        </w:rPr>
        <w:t xml:space="preserve">. With the estimated </w:t>
      </w:r>
      <w:r w:rsidRPr="00D75F23">
        <w:rPr>
          <w:sz w:val="24"/>
          <w:szCs w:val="24"/>
        </w:rPr>
        <w:t>parameters, the behavior of the ascites tumor</w:t>
      </w:r>
      <w:r>
        <w:rPr>
          <w:sz w:val="24"/>
          <w:szCs w:val="24"/>
        </w:rPr>
        <w:t xml:space="preserve"> cells in experiments 1-3 </w:t>
      </w:r>
      <w:r w:rsidRPr="00D75F23">
        <w:rPr>
          <w:sz w:val="24"/>
          <w:szCs w:val="24"/>
        </w:rPr>
        <w:t>was reproduced. Figure 2 shows the fit of the model to the data.</w:t>
      </w:r>
      <w:r w:rsidRPr="00B116FC">
        <w:rPr>
          <w:sz w:val="24"/>
          <w:szCs w:val="24"/>
        </w:rPr>
        <w:t xml:space="preserve"> </w:t>
      </w:r>
      <w:r>
        <w:rPr>
          <w:sz w:val="24"/>
          <w:szCs w:val="24"/>
        </w:rPr>
        <w:t>In the present study, s</w:t>
      </w:r>
      <w:r w:rsidRPr="00677870">
        <w:rPr>
          <w:sz w:val="24"/>
          <w:szCs w:val="24"/>
        </w:rPr>
        <w:t xml:space="preserve">eventeen parameters were estimated by the </w:t>
      </w:r>
      <w:proofErr w:type="spellStart"/>
      <w:r w:rsidRPr="00677870">
        <w:rPr>
          <w:sz w:val="24"/>
          <w:szCs w:val="24"/>
        </w:rPr>
        <w:t>Nelder</w:t>
      </w:r>
      <w:proofErr w:type="spellEnd"/>
      <w:r w:rsidRPr="00677870">
        <w:rPr>
          <w:sz w:val="24"/>
          <w:szCs w:val="24"/>
        </w:rPr>
        <w:t>-Mead method, based on 83 data points.</w:t>
      </w:r>
      <w:r>
        <w:rPr>
          <w:sz w:val="24"/>
          <w:szCs w:val="24"/>
        </w:rPr>
        <w:t xml:space="preserve"> This is a relatively large number of parameters. In the next section</w:t>
      </w:r>
      <w:r w:rsidRPr="00677870">
        <w:rPr>
          <w:sz w:val="24"/>
          <w:szCs w:val="24"/>
        </w:rPr>
        <w:t xml:space="preserve"> the question </w:t>
      </w:r>
      <w:r>
        <w:rPr>
          <w:sz w:val="24"/>
          <w:szCs w:val="24"/>
        </w:rPr>
        <w:t xml:space="preserve">is addressed </w:t>
      </w:r>
      <w:r w:rsidRPr="00677870">
        <w:rPr>
          <w:sz w:val="24"/>
          <w:szCs w:val="24"/>
        </w:rPr>
        <w:t>whether predictions based on model simulations with the estimated parameter</w:t>
      </w:r>
      <w:r>
        <w:rPr>
          <w:sz w:val="24"/>
          <w:szCs w:val="24"/>
        </w:rPr>
        <w:t>s</w:t>
      </w:r>
      <w:r w:rsidRPr="00677870">
        <w:rPr>
          <w:sz w:val="24"/>
          <w:szCs w:val="24"/>
        </w:rPr>
        <w:t xml:space="preserve"> </w:t>
      </w:r>
      <w:r>
        <w:rPr>
          <w:sz w:val="24"/>
          <w:szCs w:val="24"/>
        </w:rPr>
        <w:t>are</w:t>
      </w:r>
      <w:r w:rsidRPr="00677870">
        <w:rPr>
          <w:sz w:val="24"/>
          <w:szCs w:val="24"/>
        </w:rPr>
        <w:t xml:space="preserve"> sufficiently well-constrained. </w:t>
      </w:r>
    </w:p>
    <w:p w:rsidR="00E27BDB" w:rsidRPr="009D6435" w:rsidRDefault="00E27BDB" w:rsidP="009D6435">
      <w:pPr>
        <w:tabs>
          <w:tab w:val="center" w:pos="8505"/>
          <w:tab w:val="left" w:pos="8647"/>
        </w:tabs>
        <w:rPr>
          <w:sz w:val="24"/>
          <w:szCs w:val="24"/>
        </w:rPr>
      </w:pPr>
    </w:p>
    <w:p w:rsidR="00E27BDB" w:rsidRPr="009D6435" w:rsidRDefault="00E27BDB" w:rsidP="009D6435">
      <w:pPr>
        <w:tabs>
          <w:tab w:val="center" w:pos="8505"/>
          <w:tab w:val="left" w:pos="8647"/>
        </w:tabs>
        <w:rPr>
          <w:sz w:val="24"/>
          <w:szCs w:val="24"/>
          <w:u w:val="single"/>
        </w:rPr>
      </w:pPr>
      <w:r w:rsidRPr="009D6435">
        <w:rPr>
          <w:sz w:val="24"/>
          <w:szCs w:val="24"/>
          <w:u w:val="single"/>
        </w:rPr>
        <w:t>Parameter Sensitivities and Analysis of Prediction Uncertainty</w:t>
      </w:r>
    </w:p>
    <w:p w:rsidR="00E27BDB" w:rsidRDefault="00E27BDB" w:rsidP="009D6435">
      <w:pPr>
        <w:tabs>
          <w:tab w:val="center" w:pos="8505"/>
          <w:tab w:val="left" w:pos="8647"/>
        </w:tabs>
        <w:rPr>
          <w:sz w:val="24"/>
          <w:szCs w:val="24"/>
        </w:rPr>
      </w:pPr>
      <w:r w:rsidRPr="00B77F53">
        <w:rPr>
          <w:sz w:val="24"/>
          <w:szCs w:val="24"/>
        </w:rPr>
        <w:t>Systems bi</w:t>
      </w:r>
      <w:r>
        <w:rPr>
          <w:sz w:val="24"/>
          <w:szCs w:val="24"/>
        </w:rPr>
        <w:t>ology models often</w:t>
      </w:r>
      <w:r w:rsidRPr="00B77F53">
        <w:rPr>
          <w:sz w:val="24"/>
          <w:szCs w:val="24"/>
        </w:rPr>
        <w:t xml:space="preserve"> have many poorly known parameters</w:t>
      </w:r>
      <w:r>
        <w:rPr>
          <w:sz w:val="24"/>
          <w:szCs w:val="24"/>
        </w:rPr>
        <w:t xml:space="preserve"> and </w:t>
      </w:r>
      <w:r w:rsidRPr="00B77F53">
        <w:rPr>
          <w:sz w:val="24"/>
          <w:szCs w:val="24"/>
        </w:rPr>
        <w:t>“sloppy” parameter sensitivity spec</w:t>
      </w:r>
      <w:r>
        <w:rPr>
          <w:sz w:val="24"/>
          <w:szCs w:val="24"/>
        </w:rPr>
        <w:t xml:space="preserve">tra </w:t>
      </w:r>
      <w:r>
        <w:rPr>
          <w:noProof/>
          <w:sz w:val="24"/>
          <w:szCs w:val="24"/>
        </w:rPr>
        <w:t>(</w:t>
      </w:r>
      <w:r w:rsidRPr="00A15906">
        <w:rPr>
          <w:i/>
          <w:noProof/>
          <w:sz w:val="24"/>
          <w:szCs w:val="24"/>
        </w:rPr>
        <w:t>57</w:t>
      </w:r>
      <w:r>
        <w:rPr>
          <w:noProof/>
          <w:sz w:val="24"/>
          <w:szCs w:val="24"/>
        </w:rPr>
        <w:t>)</w:t>
      </w:r>
      <w:r>
        <w:rPr>
          <w:sz w:val="24"/>
          <w:szCs w:val="24"/>
        </w:rPr>
        <w:t xml:space="preserve">. </w:t>
      </w:r>
      <w:r w:rsidRPr="00B77F53">
        <w:rPr>
          <w:sz w:val="24"/>
          <w:szCs w:val="24"/>
        </w:rPr>
        <w:t>This situati</w:t>
      </w:r>
      <w:r>
        <w:rPr>
          <w:sz w:val="24"/>
          <w:szCs w:val="24"/>
        </w:rPr>
        <w:t>on can be meaningfully approached with statistical mechanical methods</w:t>
      </w:r>
      <w:r w:rsidRPr="00B77F53">
        <w:rPr>
          <w:sz w:val="24"/>
          <w:szCs w:val="24"/>
        </w:rPr>
        <w:t xml:space="preserve"> </w:t>
      </w:r>
      <w:r>
        <w:rPr>
          <w:noProof/>
          <w:sz w:val="24"/>
          <w:szCs w:val="24"/>
        </w:rPr>
        <w:t>(</w:t>
      </w:r>
      <w:r w:rsidRPr="00A15906">
        <w:rPr>
          <w:i/>
          <w:noProof/>
          <w:sz w:val="24"/>
          <w:szCs w:val="24"/>
        </w:rPr>
        <w:t>58</w:t>
      </w:r>
      <w:r>
        <w:rPr>
          <w:noProof/>
          <w:sz w:val="24"/>
          <w:szCs w:val="24"/>
        </w:rPr>
        <w:t>)</w:t>
      </w:r>
      <w:r w:rsidRPr="00B77F53">
        <w:rPr>
          <w:sz w:val="24"/>
          <w:szCs w:val="24"/>
        </w:rPr>
        <w:t>. It has been shown that pre</w:t>
      </w:r>
      <w:r>
        <w:rPr>
          <w:sz w:val="24"/>
          <w:szCs w:val="24"/>
        </w:rPr>
        <w:t xml:space="preserve">dictive models of the behavior of </w:t>
      </w:r>
      <w:r w:rsidRPr="00B77F53">
        <w:rPr>
          <w:sz w:val="24"/>
          <w:szCs w:val="24"/>
        </w:rPr>
        <w:t>intact biological system</w:t>
      </w:r>
      <w:r>
        <w:rPr>
          <w:sz w:val="24"/>
          <w:szCs w:val="24"/>
        </w:rPr>
        <w:t>s</w:t>
      </w:r>
      <w:r w:rsidRPr="00B77F53">
        <w:rPr>
          <w:sz w:val="24"/>
          <w:szCs w:val="24"/>
        </w:rPr>
        <w:t xml:space="preserve"> are usually well-constrained if joint parameter sets for systems biology models are obtained by </w:t>
      </w:r>
      <w:r>
        <w:rPr>
          <w:sz w:val="24"/>
          <w:szCs w:val="24"/>
        </w:rPr>
        <w:t xml:space="preserve">collective fitting. </w:t>
      </w:r>
      <w:r w:rsidRPr="00CE4EF5">
        <w:rPr>
          <w:sz w:val="24"/>
          <w:szCs w:val="24"/>
        </w:rPr>
        <w:t>Markov chain Monte Carlo (MCMC) method</w:t>
      </w:r>
      <w:r>
        <w:rPr>
          <w:sz w:val="24"/>
          <w:szCs w:val="24"/>
        </w:rPr>
        <w:t>s</w:t>
      </w:r>
      <w:r w:rsidRPr="00B77F53">
        <w:rPr>
          <w:sz w:val="24"/>
          <w:szCs w:val="24"/>
        </w:rPr>
        <w:t xml:space="preserve"> </w:t>
      </w:r>
      <w:r>
        <w:rPr>
          <w:sz w:val="24"/>
          <w:szCs w:val="24"/>
        </w:rPr>
        <w:t>to accomplish this take</w:t>
      </w:r>
      <w:r w:rsidRPr="00B77F53">
        <w:rPr>
          <w:sz w:val="24"/>
          <w:szCs w:val="24"/>
        </w:rPr>
        <w:t xml:space="preserve"> the (nonlinear) dependencies between the estimated parameters into account </w:t>
      </w:r>
      <w:r>
        <w:rPr>
          <w:noProof/>
          <w:sz w:val="24"/>
          <w:szCs w:val="24"/>
        </w:rPr>
        <w:t>(</w:t>
      </w:r>
      <w:r w:rsidRPr="00A15906">
        <w:rPr>
          <w:i/>
          <w:noProof/>
          <w:sz w:val="24"/>
          <w:szCs w:val="24"/>
        </w:rPr>
        <w:t>57</w:t>
      </w:r>
      <w:r>
        <w:rPr>
          <w:noProof/>
          <w:sz w:val="24"/>
          <w:szCs w:val="24"/>
        </w:rPr>
        <w:t>)</w:t>
      </w:r>
      <w:r w:rsidRPr="00B77F53">
        <w:rPr>
          <w:sz w:val="24"/>
          <w:szCs w:val="24"/>
        </w:rPr>
        <w:t xml:space="preserve">. </w:t>
      </w:r>
      <w:r>
        <w:rPr>
          <w:sz w:val="24"/>
          <w:szCs w:val="24"/>
        </w:rPr>
        <w:t>By using parameters sets from collective fits,</w:t>
      </w:r>
      <w:r w:rsidRPr="00B77F53">
        <w:rPr>
          <w:sz w:val="24"/>
          <w:szCs w:val="24"/>
        </w:rPr>
        <w:t xml:space="preserve"> </w:t>
      </w:r>
      <w:r>
        <w:rPr>
          <w:sz w:val="24"/>
          <w:szCs w:val="24"/>
        </w:rPr>
        <w:t>t</w:t>
      </w:r>
      <w:r w:rsidRPr="00B77F53">
        <w:rPr>
          <w:sz w:val="24"/>
          <w:szCs w:val="24"/>
        </w:rPr>
        <w:t>his app</w:t>
      </w:r>
      <w:r>
        <w:rPr>
          <w:sz w:val="24"/>
          <w:szCs w:val="24"/>
        </w:rPr>
        <w:t>roach can even give good predictions</w:t>
      </w:r>
      <w:r w:rsidRPr="00B77F53">
        <w:rPr>
          <w:sz w:val="24"/>
          <w:szCs w:val="24"/>
        </w:rPr>
        <w:t xml:space="preserve"> if many or even all individual parameter estimates</w:t>
      </w:r>
      <w:r>
        <w:rPr>
          <w:sz w:val="24"/>
          <w:szCs w:val="24"/>
        </w:rPr>
        <w:t xml:space="preserve"> are rather imprecisely known. W</w:t>
      </w:r>
      <w:r w:rsidRPr="00B77F53">
        <w:rPr>
          <w:sz w:val="24"/>
          <w:szCs w:val="24"/>
        </w:rPr>
        <w:t xml:space="preserve">ell-constrained predictions </w:t>
      </w:r>
      <w:r>
        <w:rPr>
          <w:sz w:val="24"/>
          <w:szCs w:val="24"/>
        </w:rPr>
        <w:t xml:space="preserve">were for instance obtained </w:t>
      </w:r>
      <w:r w:rsidRPr="00B77F53">
        <w:rPr>
          <w:sz w:val="24"/>
          <w:szCs w:val="24"/>
        </w:rPr>
        <w:t xml:space="preserve">after fitting 59 parameters of a model of a complex signaling network to 68 data points </w:t>
      </w:r>
      <w:r>
        <w:rPr>
          <w:noProof/>
          <w:sz w:val="24"/>
          <w:szCs w:val="24"/>
        </w:rPr>
        <w:t>(</w:t>
      </w:r>
      <w:r w:rsidRPr="00A15906">
        <w:rPr>
          <w:i/>
          <w:noProof/>
          <w:sz w:val="24"/>
          <w:szCs w:val="24"/>
        </w:rPr>
        <w:t>59</w:t>
      </w:r>
      <w:r>
        <w:rPr>
          <w:noProof/>
          <w:sz w:val="24"/>
          <w:szCs w:val="24"/>
        </w:rPr>
        <w:t>)</w:t>
      </w:r>
      <w:r>
        <w:rPr>
          <w:sz w:val="24"/>
          <w:szCs w:val="24"/>
        </w:rPr>
        <w:t xml:space="preserve">. Such a </w:t>
      </w:r>
      <w:r w:rsidRPr="00B77F53">
        <w:rPr>
          <w:sz w:val="24"/>
          <w:szCs w:val="24"/>
        </w:rPr>
        <w:t>st</w:t>
      </w:r>
      <w:r>
        <w:rPr>
          <w:sz w:val="24"/>
          <w:szCs w:val="24"/>
        </w:rPr>
        <w:t xml:space="preserve">rategy to deal with </w:t>
      </w:r>
      <w:r w:rsidRPr="00B77F53">
        <w:rPr>
          <w:sz w:val="24"/>
          <w:szCs w:val="24"/>
        </w:rPr>
        <w:t xml:space="preserve">“sloppy” parameter sensitivities was shown to be </w:t>
      </w:r>
      <w:r>
        <w:rPr>
          <w:sz w:val="24"/>
          <w:szCs w:val="24"/>
        </w:rPr>
        <w:t>universally applicable to a large number</w:t>
      </w:r>
      <w:r w:rsidRPr="00B77F53">
        <w:rPr>
          <w:sz w:val="24"/>
          <w:szCs w:val="24"/>
        </w:rPr>
        <w:t xml:space="preserve"> of systems biology models</w:t>
      </w:r>
      <w:r>
        <w:rPr>
          <w:sz w:val="24"/>
          <w:szCs w:val="24"/>
        </w:rPr>
        <w:t xml:space="preserve"> </w:t>
      </w:r>
      <w:r>
        <w:rPr>
          <w:noProof/>
          <w:sz w:val="24"/>
          <w:szCs w:val="24"/>
        </w:rPr>
        <w:t>(</w:t>
      </w:r>
      <w:r w:rsidRPr="00A15906">
        <w:rPr>
          <w:i/>
          <w:noProof/>
          <w:sz w:val="24"/>
          <w:szCs w:val="24"/>
        </w:rPr>
        <w:t>57</w:t>
      </w:r>
      <w:r>
        <w:rPr>
          <w:noProof/>
          <w:sz w:val="24"/>
          <w:szCs w:val="24"/>
        </w:rPr>
        <w:t>)</w:t>
      </w:r>
      <w:r w:rsidRPr="00B77F53">
        <w:rPr>
          <w:sz w:val="24"/>
          <w:szCs w:val="24"/>
        </w:rPr>
        <w:t xml:space="preserve">, and was previously applied in our laboratory to </w:t>
      </w:r>
      <w:r>
        <w:rPr>
          <w:sz w:val="24"/>
          <w:szCs w:val="24"/>
        </w:rPr>
        <w:t xml:space="preserve">investigate </w:t>
      </w:r>
      <w:r w:rsidRPr="00B77F53">
        <w:rPr>
          <w:sz w:val="24"/>
          <w:szCs w:val="24"/>
        </w:rPr>
        <w:t xml:space="preserve">the creatine kinase energy buffering system in heart </w:t>
      </w:r>
      <w:r>
        <w:rPr>
          <w:noProof/>
          <w:sz w:val="24"/>
          <w:szCs w:val="24"/>
        </w:rPr>
        <w:t>(</w:t>
      </w:r>
      <w:r w:rsidRPr="00A15906">
        <w:rPr>
          <w:i/>
          <w:noProof/>
          <w:sz w:val="24"/>
          <w:szCs w:val="24"/>
        </w:rPr>
        <w:t>21</w:t>
      </w:r>
      <w:r>
        <w:rPr>
          <w:noProof/>
          <w:sz w:val="24"/>
          <w:szCs w:val="24"/>
        </w:rPr>
        <w:t>)</w:t>
      </w:r>
      <w:r w:rsidRPr="00B77F53">
        <w:rPr>
          <w:sz w:val="24"/>
          <w:szCs w:val="24"/>
        </w:rPr>
        <w:t xml:space="preserve"> and skeletal </w:t>
      </w:r>
      <w:r>
        <w:rPr>
          <w:noProof/>
          <w:sz w:val="24"/>
          <w:szCs w:val="24"/>
        </w:rPr>
        <w:t>(</w:t>
      </w:r>
      <w:r w:rsidRPr="00A15906">
        <w:rPr>
          <w:i/>
          <w:noProof/>
          <w:sz w:val="24"/>
          <w:szCs w:val="24"/>
        </w:rPr>
        <w:t>60</w:t>
      </w:r>
      <w:r>
        <w:rPr>
          <w:noProof/>
          <w:sz w:val="24"/>
          <w:szCs w:val="24"/>
        </w:rPr>
        <w:t>)</w:t>
      </w:r>
      <w:r w:rsidRPr="00B77F53">
        <w:rPr>
          <w:sz w:val="24"/>
          <w:szCs w:val="24"/>
        </w:rPr>
        <w:t xml:space="preserve"> muscle.</w:t>
      </w:r>
    </w:p>
    <w:p w:rsidR="00E27BDB" w:rsidRDefault="00E27BDB" w:rsidP="00B77F53">
      <w:pPr>
        <w:tabs>
          <w:tab w:val="center" w:pos="8505"/>
          <w:tab w:val="left" w:pos="8647"/>
        </w:tabs>
        <w:ind w:firstLine="142"/>
        <w:rPr>
          <w:sz w:val="24"/>
          <w:szCs w:val="24"/>
        </w:rPr>
      </w:pPr>
      <w:r>
        <w:rPr>
          <w:sz w:val="24"/>
          <w:szCs w:val="24"/>
        </w:rPr>
        <w:t>To assess</w:t>
      </w:r>
      <w:r w:rsidRPr="00D75F23">
        <w:rPr>
          <w:sz w:val="24"/>
          <w:szCs w:val="24"/>
        </w:rPr>
        <w:t xml:space="preserve"> the uncertainty</w:t>
      </w:r>
      <w:r>
        <w:rPr>
          <w:sz w:val="24"/>
          <w:szCs w:val="24"/>
        </w:rPr>
        <w:t xml:space="preserve"> range of likely</w:t>
      </w:r>
      <w:r w:rsidRPr="00D75F23">
        <w:rPr>
          <w:sz w:val="24"/>
          <w:szCs w:val="24"/>
        </w:rPr>
        <w:t xml:space="preserve"> </w:t>
      </w:r>
      <w:r>
        <w:rPr>
          <w:sz w:val="24"/>
          <w:szCs w:val="24"/>
        </w:rPr>
        <w:t>parameter distributions</w:t>
      </w:r>
      <w:r w:rsidRPr="00D75F23">
        <w:rPr>
          <w:sz w:val="24"/>
          <w:szCs w:val="24"/>
        </w:rPr>
        <w:t xml:space="preserve"> </w:t>
      </w:r>
      <w:r>
        <w:rPr>
          <w:sz w:val="24"/>
          <w:szCs w:val="24"/>
        </w:rPr>
        <w:t xml:space="preserve">around the </w:t>
      </w:r>
      <w:proofErr w:type="spellStart"/>
      <w:r>
        <w:rPr>
          <w:sz w:val="24"/>
          <w:szCs w:val="24"/>
        </w:rPr>
        <w:t>Nelder</w:t>
      </w:r>
      <w:proofErr w:type="spellEnd"/>
      <w:r>
        <w:rPr>
          <w:sz w:val="24"/>
          <w:szCs w:val="24"/>
        </w:rPr>
        <w:t xml:space="preserve">-Mead optimized point, different </w:t>
      </w:r>
      <w:r>
        <w:rPr>
          <w:color w:val="000000" w:themeColor="text1"/>
          <w:sz w:val="24"/>
          <w:szCs w:val="24"/>
        </w:rPr>
        <w:t>parameter combinations</w:t>
      </w:r>
      <w:r w:rsidRPr="00D75F23">
        <w:rPr>
          <w:sz w:val="24"/>
          <w:szCs w:val="24"/>
        </w:rPr>
        <w:t xml:space="preserve"> </w:t>
      </w:r>
      <w:r>
        <w:rPr>
          <w:sz w:val="24"/>
          <w:szCs w:val="24"/>
        </w:rPr>
        <w:t xml:space="preserve">for the present model were generated with an MCMC method, taking the experimental noise in the data into account. The starting point for the Markov chain was the optimal parameter set from the </w:t>
      </w:r>
      <w:proofErr w:type="spellStart"/>
      <w:r>
        <w:rPr>
          <w:sz w:val="24"/>
          <w:szCs w:val="24"/>
        </w:rPr>
        <w:t>Nelder</w:t>
      </w:r>
      <w:proofErr w:type="spellEnd"/>
      <w:r>
        <w:rPr>
          <w:sz w:val="24"/>
          <w:szCs w:val="24"/>
        </w:rPr>
        <w:t>-Mead method and the same cost function was applied as for the optimization</w:t>
      </w:r>
      <w:r w:rsidRPr="00D75F23">
        <w:rPr>
          <w:sz w:val="24"/>
          <w:szCs w:val="24"/>
        </w:rPr>
        <w:t>.</w:t>
      </w:r>
      <w:r>
        <w:rPr>
          <w:sz w:val="24"/>
          <w:szCs w:val="24"/>
        </w:rPr>
        <w:t xml:space="preserve"> The collection of parameter sets thus obtained reflects the likelihood of the parameter sets given the experimental data and also reflects correlations and nonlinear dependencies amongst the parameters. </w:t>
      </w:r>
      <w:r w:rsidRPr="00D75F23">
        <w:rPr>
          <w:sz w:val="24"/>
          <w:szCs w:val="24"/>
        </w:rPr>
        <w:t xml:space="preserve">For the MCMC </w:t>
      </w:r>
      <w:r>
        <w:rPr>
          <w:sz w:val="24"/>
          <w:szCs w:val="24"/>
        </w:rPr>
        <w:t xml:space="preserve">approach </w:t>
      </w:r>
      <w:r w:rsidRPr="00D75F23">
        <w:rPr>
          <w:sz w:val="24"/>
          <w:szCs w:val="24"/>
        </w:rPr>
        <w:t xml:space="preserve">an adaptive Metropolis-within-Gibbs </w:t>
      </w:r>
      <w:proofErr w:type="gramStart"/>
      <w:r w:rsidRPr="00D75F23">
        <w:rPr>
          <w:sz w:val="24"/>
          <w:szCs w:val="24"/>
        </w:rPr>
        <w:t>algorithm  was</w:t>
      </w:r>
      <w:proofErr w:type="gramEnd"/>
      <w:r w:rsidRPr="00D75F23">
        <w:rPr>
          <w:sz w:val="24"/>
          <w:szCs w:val="24"/>
        </w:rPr>
        <w:t xml:space="preserve"> applied</w:t>
      </w:r>
      <w:r>
        <w:rPr>
          <w:sz w:val="24"/>
          <w:szCs w:val="24"/>
        </w:rPr>
        <w:t xml:space="preserve"> </w:t>
      </w:r>
      <w:r>
        <w:rPr>
          <w:noProof/>
          <w:sz w:val="24"/>
          <w:szCs w:val="24"/>
        </w:rPr>
        <w:t>(</w:t>
      </w:r>
      <w:r w:rsidRPr="00A15906">
        <w:rPr>
          <w:i/>
          <w:noProof/>
          <w:sz w:val="24"/>
          <w:szCs w:val="24"/>
        </w:rPr>
        <w:t>61</w:t>
      </w:r>
      <w:r>
        <w:rPr>
          <w:noProof/>
          <w:sz w:val="24"/>
          <w:szCs w:val="24"/>
        </w:rPr>
        <w:t>)</w:t>
      </w:r>
      <w:r w:rsidRPr="00D75F23">
        <w:rPr>
          <w:sz w:val="24"/>
          <w:szCs w:val="24"/>
        </w:rPr>
        <w:t xml:space="preserve">, implemented in R package </w:t>
      </w:r>
      <w:proofErr w:type="spellStart"/>
      <w:r w:rsidRPr="00D75F23">
        <w:rPr>
          <w:sz w:val="24"/>
          <w:szCs w:val="24"/>
        </w:rPr>
        <w:t>spBayes</w:t>
      </w:r>
      <w:proofErr w:type="spellEnd"/>
      <w:r w:rsidRPr="00D75F23">
        <w:rPr>
          <w:sz w:val="24"/>
          <w:szCs w:val="24"/>
        </w:rPr>
        <w:t xml:space="preserve"> </w:t>
      </w:r>
      <w:r>
        <w:rPr>
          <w:noProof/>
          <w:sz w:val="24"/>
          <w:szCs w:val="24"/>
        </w:rPr>
        <w:t>(</w:t>
      </w:r>
      <w:r w:rsidRPr="00A15906">
        <w:rPr>
          <w:i/>
          <w:noProof/>
          <w:sz w:val="24"/>
          <w:szCs w:val="24"/>
        </w:rPr>
        <w:t>62</w:t>
      </w:r>
      <w:r>
        <w:rPr>
          <w:noProof/>
          <w:sz w:val="24"/>
          <w:szCs w:val="24"/>
        </w:rPr>
        <w:t>)</w:t>
      </w:r>
      <w:r w:rsidRPr="00D75F23">
        <w:rPr>
          <w:sz w:val="24"/>
          <w:szCs w:val="24"/>
        </w:rPr>
        <w:t>. Forty five Markov cha</w:t>
      </w:r>
      <w:r>
        <w:rPr>
          <w:sz w:val="24"/>
          <w:szCs w:val="24"/>
        </w:rPr>
        <w:t xml:space="preserve">ins of </w:t>
      </w:r>
      <w:r w:rsidRPr="00D75F23">
        <w:rPr>
          <w:sz w:val="24"/>
          <w:szCs w:val="24"/>
        </w:rPr>
        <w:t>14000</w:t>
      </w:r>
      <w:r>
        <w:rPr>
          <w:sz w:val="24"/>
          <w:szCs w:val="24"/>
        </w:rPr>
        <w:t>-16500</w:t>
      </w:r>
      <w:r w:rsidRPr="00D75F23">
        <w:rPr>
          <w:sz w:val="24"/>
          <w:szCs w:val="24"/>
        </w:rPr>
        <w:t xml:space="preserve"> samples each were generated with independent random seeds</w:t>
      </w:r>
      <w:r>
        <w:rPr>
          <w:sz w:val="24"/>
          <w:szCs w:val="24"/>
        </w:rPr>
        <w:t xml:space="preserve">; each MCMC run took </w:t>
      </w:r>
      <w:r w:rsidRPr="00D75F23">
        <w:rPr>
          <w:sz w:val="24"/>
          <w:szCs w:val="24"/>
        </w:rPr>
        <w:t>4-5 d</w:t>
      </w:r>
      <w:r>
        <w:rPr>
          <w:sz w:val="24"/>
          <w:szCs w:val="24"/>
        </w:rPr>
        <w:t>ays, close to the maximum time allowed</w:t>
      </w:r>
      <w:r w:rsidRPr="00D75F23">
        <w:rPr>
          <w:sz w:val="24"/>
          <w:szCs w:val="24"/>
        </w:rPr>
        <w:t xml:space="preserve"> on the Lisa cluster computer (see Acknowledgements). Taking the last member of each of the 45 MCMC chains</w:t>
      </w:r>
      <w:r>
        <w:rPr>
          <w:sz w:val="24"/>
          <w:szCs w:val="24"/>
        </w:rPr>
        <w:t xml:space="preserve"> yields parameter sets </w:t>
      </w:r>
      <w:r w:rsidRPr="00D75F23">
        <w:rPr>
          <w:sz w:val="24"/>
          <w:szCs w:val="24"/>
        </w:rPr>
        <w:t>represent</w:t>
      </w:r>
      <w:r>
        <w:rPr>
          <w:sz w:val="24"/>
          <w:szCs w:val="24"/>
        </w:rPr>
        <w:t>ing</w:t>
      </w:r>
      <w:r w:rsidRPr="00D75F23">
        <w:rPr>
          <w:sz w:val="24"/>
          <w:szCs w:val="24"/>
        </w:rPr>
        <w:t xml:space="preserve"> </w:t>
      </w:r>
      <w:r>
        <w:rPr>
          <w:sz w:val="24"/>
          <w:szCs w:val="24"/>
        </w:rPr>
        <w:t>the likelihood of the parameter combinations given the</w:t>
      </w:r>
      <w:r w:rsidRPr="00D75F23">
        <w:rPr>
          <w:sz w:val="24"/>
          <w:szCs w:val="24"/>
        </w:rPr>
        <w:t xml:space="preserve"> measured data. </w:t>
      </w:r>
      <w:r>
        <w:rPr>
          <w:sz w:val="24"/>
          <w:szCs w:val="24"/>
        </w:rPr>
        <w:t>A</w:t>
      </w:r>
      <w:r w:rsidRPr="00D75F23">
        <w:rPr>
          <w:sz w:val="24"/>
          <w:szCs w:val="24"/>
        </w:rPr>
        <w:t>ccording to the Heidelber</w:t>
      </w:r>
      <w:r>
        <w:rPr>
          <w:sz w:val="24"/>
          <w:szCs w:val="24"/>
        </w:rPr>
        <w:t>g-Welch statistic t</w:t>
      </w:r>
      <w:r w:rsidRPr="00D75F23">
        <w:rPr>
          <w:sz w:val="24"/>
          <w:szCs w:val="24"/>
        </w:rPr>
        <w:t xml:space="preserve">he </w:t>
      </w:r>
      <w:r>
        <w:rPr>
          <w:sz w:val="24"/>
          <w:szCs w:val="24"/>
        </w:rPr>
        <w:t>chains tended to converge before</w:t>
      </w:r>
      <w:r w:rsidRPr="00D75F23">
        <w:rPr>
          <w:sz w:val="24"/>
          <w:szCs w:val="24"/>
        </w:rPr>
        <w:t xml:space="preserve"> the end of the runs </w:t>
      </w:r>
      <w:r>
        <w:rPr>
          <w:sz w:val="24"/>
          <w:szCs w:val="24"/>
        </w:rPr>
        <w:t xml:space="preserve">and the chains were long relative to </w:t>
      </w:r>
      <w:r w:rsidRPr="00D75F23">
        <w:rPr>
          <w:sz w:val="24"/>
          <w:szCs w:val="24"/>
        </w:rPr>
        <w:t>the spectrum of autocorrelation times determined with R package “co</w:t>
      </w:r>
      <w:r>
        <w:rPr>
          <w:sz w:val="24"/>
          <w:szCs w:val="24"/>
        </w:rPr>
        <w:t xml:space="preserve">da” </w:t>
      </w:r>
      <w:r>
        <w:rPr>
          <w:noProof/>
          <w:sz w:val="24"/>
          <w:szCs w:val="24"/>
        </w:rPr>
        <w:t>(</w:t>
      </w:r>
      <w:r w:rsidRPr="00A15906">
        <w:rPr>
          <w:i/>
          <w:noProof/>
          <w:sz w:val="24"/>
          <w:szCs w:val="24"/>
        </w:rPr>
        <w:t>63</w:t>
      </w:r>
      <w:r>
        <w:rPr>
          <w:noProof/>
          <w:sz w:val="24"/>
          <w:szCs w:val="24"/>
        </w:rPr>
        <w:t>)</w:t>
      </w:r>
      <w:r>
        <w:rPr>
          <w:sz w:val="24"/>
          <w:szCs w:val="24"/>
        </w:rPr>
        <w:t>.  Some parameters were relatively precisely determined based on the data, while the ranges for other parameters were sometimes very broad. The interquartile range for the optimized parameters determined from the 45 replicated MCMC files are given in Supplementary Table 3. The quantiles were calculated</w:t>
      </w:r>
      <w:r w:rsidRPr="00D75F23">
        <w:rPr>
          <w:sz w:val="24"/>
          <w:szCs w:val="24"/>
        </w:rPr>
        <w:t xml:space="preserve"> according to definition 7 in </w:t>
      </w:r>
      <w:r>
        <w:rPr>
          <w:noProof/>
          <w:sz w:val="24"/>
          <w:szCs w:val="24"/>
        </w:rPr>
        <w:t>(</w:t>
      </w:r>
      <w:r w:rsidRPr="00A15906">
        <w:rPr>
          <w:i/>
          <w:noProof/>
          <w:sz w:val="24"/>
          <w:szCs w:val="24"/>
        </w:rPr>
        <w:t>64</w:t>
      </w:r>
      <w:r>
        <w:rPr>
          <w:noProof/>
          <w:sz w:val="24"/>
          <w:szCs w:val="24"/>
        </w:rPr>
        <w:t>)</w:t>
      </w:r>
      <w:r>
        <w:rPr>
          <w:sz w:val="24"/>
          <w:szCs w:val="24"/>
        </w:rPr>
        <w:t xml:space="preserve">, which is the default in R. Some of the parameters were determined quite well, while others were rather imprecisely determined. Nevertheless, the model response to the experimental interventions of Figure 2 varied little over the 45 parameter sets (Supplementary Figure 2). This demonstrates that model behavior is well constrained, despite the variation in the precision of parameter determination, as previously shown for other systems biology models </w:t>
      </w:r>
      <w:r>
        <w:rPr>
          <w:noProof/>
          <w:sz w:val="24"/>
          <w:szCs w:val="24"/>
        </w:rPr>
        <w:t>(</w:t>
      </w:r>
      <w:r w:rsidRPr="00A15906">
        <w:rPr>
          <w:i/>
          <w:noProof/>
          <w:sz w:val="24"/>
          <w:szCs w:val="24"/>
        </w:rPr>
        <w:t>57</w:t>
      </w:r>
      <w:r>
        <w:rPr>
          <w:noProof/>
          <w:sz w:val="24"/>
          <w:szCs w:val="24"/>
        </w:rPr>
        <w:t>)</w:t>
      </w:r>
      <w:r>
        <w:rPr>
          <w:sz w:val="24"/>
          <w:szCs w:val="24"/>
        </w:rPr>
        <w:t>.</w:t>
      </w:r>
    </w:p>
    <w:p w:rsidR="00E27BDB" w:rsidRPr="00532053" w:rsidRDefault="00E27BDB" w:rsidP="00B77F53">
      <w:pPr>
        <w:tabs>
          <w:tab w:val="center" w:pos="8505"/>
          <w:tab w:val="left" w:pos="8647"/>
        </w:tabs>
        <w:ind w:firstLine="142"/>
        <w:rPr>
          <w:color w:val="FF0000"/>
          <w:sz w:val="24"/>
          <w:szCs w:val="24"/>
        </w:rPr>
      </w:pPr>
      <w:r>
        <w:rPr>
          <w:sz w:val="24"/>
          <w:szCs w:val="24"/>
        </w:rPr>
        <w:t>The</w:t>
      </w:r>
      <w:r w:rsidRPr="00D75F23">
        <w:rPr>
          <w:sz w:val="24"/>
          <w:szCs w:val="24"/>
        </w:rPr>
        <w:t xml:space="preserve"> 45 parameter sets </w:t>
      </w:r>
      <w:r>
        <w:rPr>
          <w:sz w:val="24"/>
          <w:szCs w:val="24"/>
        </w:rPr>
        <w:t xml:space="preserve">obtained by MCMC </w:t>
      </w:r>
      <w:r w:rsidRPr="00D75F23">
        <w:rPr>
          <w:sz w:val="24"/>
          <w:szCs w:val="24"/>
        </w:rPr>
        <w:t xml:space="preserve">were </w:t>
      </w:r>
      <w:r>
        <w:rPr>
          <w:sz w:val="24"/>
          <w:szCs w:val="24"/>
        </w:rPr>
        <w:t xml:space="preserve">then </w:t>
      </w:r>
      <w:r w:rsidRPr="00D75F23">
        <w:rPr>
          <w:sz w:val="24"/>
          <w:szCs w:val="24"/>
        </w:rPr>
        <w:t>used to rep</w:t>
      </w:r>
      <w:r>
        <w:rPr>
          <w:sz w:val="24"/>
          <w:szCs w:val="24"/>
        </w:rPr>
        <w:t>eat the simulations of metabolic responses in tissue in Figure 4, revealing</w:t>
      </w:r>
      <w:r w:rsidRPr="00D75F23">
        <w:rPr>
          <w:sz w:val="24"/>
          <w:szCs w:val="24"/>
        </w:rPr>
        <w:t xml:space="preserve"> the variation of predictions of system </w:t>
      </w:r>
      <w:r w:rsidRPr="00D75F23">
        <w:rPr>
          <w:sz w:val="24"/>
          <w:szCs w:val="24"/>
        </w:rPr>
        <w:lastRenderedPageBreak/>
        <w:t xml:space="preserve">behavior based on the spectrum of estimated model parameter sets </w:t>
      </w:r>
      <w:r>
        <w:rPr>
          <w:noProof/>
          <w:sz w:val="24"/>
          <w:szCs w:val="24"/>
        </w:rPr>
        <w:t>(</w:t>
      </w:r>
      <w:r w:rsidRPr="00A15906">
        <w:rPr>
          <w:i/>
          <w:noProof/>
          <w:sz w:val="24"/>
          <w:szCs w:val="24"/>
        </w:rPr>
        <w:t>21</w:t>
      </w:r>
      <w:r>
        <w:rPr>
          <w:noProof/>
          <w:sz w:val="24"/>
          <w:szCs w:val="24"/>
        </w:rPr>
        <w:t>)</w:t>
      </w:r>
      <w:r>
        <w:rPr>
          <w:sz w:val="24"/>
          <w:szCs w:val="24"/>
        </w:rPr>
        <w:t>.  Supplementary Figure 1</w:t>
      </w:r>
      <w:r w:rsidRPr="00D75F23">
        <w:rPr>
          <w:sz w:val="24"/>
          <w:szCs w:val="24"/>
        </w:rPr>
        <w:t xml:space="preserve"> </w:t>
      </w:r>
      <w:r>
        <w:rPr>
          <w:sz w:val="24"/>
          <w:szCs w:val="24"/>
        </w:rPr>
        <w:t xml:space="preserve">shows </w:t>
      </w:r>
      <w:r w:rsidRPr="00D75F23">
        <w:rPr>
          <w:sz w:val="24"/>
          <w:szCs w:val="24"/>
        </w:rPr>
        <w:t>t</w:t>
      </w:r>
      <w:r>
        <w:rPr>
          <w:sz w:val="24"/>
          <w:szCs w:val="24"/>
        </w:rPr>
        <w:t xml:space="preserve">he median and the 5 and </w:t>
      </w:r>
      <w:r w:rsidRPr="00D75F23">
        <w:rPr>
          <w:sz w:val="24"/>
          <w:szCs w:val="24"/>
        </w:rPr>
        <w:t>95</w:t>
      </w:r>
      <w:r>
        <w:rPr>
          <w:sz w:val="24"/>
          <w:szCs w:val="24"/>
        </w:rPr>
        <w:t>%</w:t>
      </w:r>
      <w:r w:rsidRPr="00D75F23">
        <w:rPr>
          <w:sz w:val="24"/>
          <w:szCs w:val="24"/>
        </w:rPr>
        <w:t xml:space="preserve"> quantile</w:t>
      </w:r>
      <w:r>
        <w:rPr>
          <w:sz w:val="24"/>
          <w:szCs w:val="24"/>
        </w:rPr>
        <w:t>s</w:t>
      </w:r>
      <w:r w:rsidRPr="00D75F23">
        <w:rPr>
          <w:sz w:val="24"/>
          <w:szCs w:val="24"/>
        </w:rPr>
        <w:t xml:space="preserve"> </w:t>
      </w:r>
      <w:r>
        <w:rPr>
          <w:sz w:val="24"/>
          <w:szCs w:val="24"/>
        </w:rPr>
        <w:t xml:space="preserve">of the </w:t>
      </w:r>
      <w:r w:rsidRPr="00D75F23">
        <w:rPr>
          <w:sz w:val="24"/>
          <w:szCs w:val="24"/>
        </w:rPr>
        <w:t xml:space="preserve">predictions from the MCMC </w:t>
      </w:r>
      <w:r>
        <w:rPr>
          <w:sz w:val="24"/>
          <w:szCs w:val="24"/>
        </w:rPr>
        <w:t>ensemble. It is clear that the prediction of the</w:t>
      </w:r>
      <w:r w:rsidRPr="00D75F23">
        <w:rPr>
          <w:sz w:val="24"/>
          <w:szCs w:val="24"/>
        </w:rPr>
        <w:t xml:space="preserve"> </w:t>
      </w:r>
      <w:r>
        <w:rPr>
          <w:sz w:val="24"/>
          <w:szCs w:val="24"/>
        </w:rPr>
        <w:t xml:space="preserve">metabolic </w:t>
      </w:r>
      <w:r w:rsidRPr="00D75F23">
        <w:rPr>
          <w:sz w:val="24"/>
          <w:szCs w:val="24"/>
        </w:rPr>
        <w:t>response to blood flow oscillatio</w:t>
      </w:r>
      <w:r>
        <w:rPr>
          <w:sz w:val="24"/>
          <w:szCs w:val="24"/>
        </w:rPr>
        <w:t>ns given in Figure 4 is sufficiently constrained: for</w:t>
      </w:r>
      <w:r w:rsidRPr="00D75F23">
        <w:rPr>
          <w:sz w:val="24"/>
          <w:szCs w:val="24"/>
        </w:rPr>
        <w:t xml:space="preserve"> each of the MCMC parameter sets the F</w:t>
      </w:r>
      <w:r>
        <w:rPr>
          <w:sz w:val="24"/>
          <w:szCs w:val="24"/>
        </w:rPr>
        <w:t>BP buffering of ATP is much weaker</w:t>
      </w:r>
      <w:r w:rsidRPr="00D75F23">
        <w:rPr>
          <w:sz w:val="24"/>
          <w:szCs w:val="24"/>
        </w:rPr>
        <w:t xml:space="preserve"> in the cells with </w:t>
      </w:r>
      <w:r>
        <w:rPr>
          <w:sz w:val="24"/>
          <w:szCs w:val="24"/>
        </w:rPr>
        <w:t xml:space="preserve">the </w:t>
      </w:r>
      <w:r w:rsidRPr="00D75F23">
        <w:rPr>
          <w:sz w:val="24"/>
          <w:szCs w:val="24"/>
        </w:rPr>
        <w:t>90% reduced glycolytic capacity</w:t>
      </w:r>
      <w:r>
        <w:rPr>
          <w:sz w:val="24"/>
          <w:szCs w:val="24"/>
        </w:rPr>
        <w:t xml:space="preserve"> compared with cells with the full tumor glycolytic capacity</w:t>
      </w:r>
      <w:r w:rsidRPr="00D75F23">
        <w:rPr>
          <w:sz w:val="24"/>
          <w:szCs w:val="24"/>
        </w:rPr>
        <w:t>.</w:t>
      </w:r>
    </w:p>
    <w:p w:rsidR="00E27BDB" w:rsidRPr="00DB2546" w:rsidRDefault="00E27BDB" w:rsidP="009D6435">
      <w:pPr>
        <w:tabs>
          <w:tab w:val="center" w:pos="8505"/>
          <w:tab w:val="left" w:pos="8647"/>
        </w:tabs>
        <w:rPr>
          <w:sz w:val="24"/>
          <w:szCs w:val="24"/>
        </w:rPr>
      </w:pPr>
    </w:p>
    <w:p w:rsidR="00E27BDB" w:rsidRPr="009D6435" w:rsidRDefault="00E27BDB" w:rsidP="009D6435">
      <w:pPr>
        <w:tabs>
          <w:tab w:val="center" w:pos="8505"/>
          <w:tab w:val="left" w:pos="8647"/>
        </w:tabs>
        <w:rPr>
          <w:color w:val="FF0000"/>
          <w:sz w:val="24"/>
          <w:szCs w:val="24"/>
          <w:u w:val="single"/>
        </w:rPr>
      </w:pPr>
      <w:r w:rsidRPr="009D6435">
        <w:rPr>
          <w:sz w:val="24"/>
          <w:szCs w:val="24"/>
          <w:u w:val="single"/>
        </w:rPr>
        <w:t>Calibrating the computational model with experimental data</w:t>
      </w:r>
    </w:p>
    <w:p w:rsidR="00E27BDB" w:rsidRPr="00DB2546" w:rsidRDefault="00E27BDB" w:rsidP="009D6435">
      <w:pPr>
        <w:tabs>
          <w:tab w:val="center" w:pos="8505"/>
          <w:tab w:val="left" w:pos="8647"/>
        </w:tabs>
        <w:rPr>
          <w:sz w:val="24"/>
          <w:szCs w:val="24"/>
        </w:rPr>
      </w:pPr>
      <w:r>
        <w:rPr>
          <w:sz w:val="24"/>
          <w:szCs w:val="24"/>
        </w:rPr>
        <w:t>A</w:t>
      </w:r>
      <w:r w:rsidRPr="00DB2546">
        <w:rPr>
          <w:sz w:val="24"/>
          <w:szCs w:val="24"/>
        </w:rPr>
        <w:t xml:space="preserve"> data set was assembled consisting of representative experiments </w:t>
      </w:r>
      <w:r>
        <w:rPr>
          <w:sz w:val="24"/>
          <w:szCs w:val="24"/>
        </w:rPr>
        <w:t>t</w:t>
      </w:r>
      <w:r w:rsidRPr="00DB2546">
        <w:rPr>
          <w:sz w:val="24"/>
          <w:szCs w:val="24"/>
        </w:rPr>
        <w:t xml:space="preserve">o estimate the </w:t>
      </w:r>
      <w:r>
        <w:rPr>
          <w:sz w:val="24"/>
          <w:szCs w:val="24"/>
        </w:rPr>
        <w:t xml:space="preserve">model parameters for the predictive model of </w:t>
      </w:r>
      <w:r w:rsidRPr="00DB2546">
        <w:rPr>
          <w:sz w:val="24"/>
          <w:szCs w:val="24"/>
        </w:rPr>
        <w:t>metabolic response</w:t>
      </w:r>
      <w:r>
        <w:rPr>
          <w:sz w:val="24"/>
          <w:szCs w:val="24"/>
        </w:rPr>
        <w:t>s</w:t>
      </w:r>
      <w:r w:rsidRPr="00DB2546">
        <w:rPr>
          <w:sz w:val="24"/>
          <w:szCs w:val="24"/>
        </w:rPr>
        <w:t xml:space="preserve"> o</w:t>
      </w:r>
      <w:r>
        <w:rPr>
          <w:sz w:val="24"/>
          <w:szCs w:val="24"/>
        </w:rPr>
        <w:t>f Ehrlich ascites tumor cells</w:t>
      </w:r>
      <w:r w:rsidRPr="00DB2546">
        <w:rPr>
          <w:sz w:val="24"/>
          <w:szCs w:val="24"/>
        </w:rPr>
        <w:t xml:space="preserve">. </w:t>
      </w:r>
      <w:r>
        <w:rPr>
          <w:sz w:val="24"/>
          <w:szCs w:val="24"/>
        </w:rPr>
        <w:t xml:space="preserve">These data sets from the scientific literature are exemplary, but they are representative of results measured in many laboratories </w:t>
      </w:r>
      <w:r>
        <w:rPr>
          <w:noProof/>
          <w:sz w:val="24"/>
          <w:szCs w:val="24"/>
        </w:rPr>
        <w:t>(</w:t>
      </w:r>
      <w:r w:rsidRPr="00A15906">
        <w:rPr>
          <w:i/>
          <w:noProof/>
          <w:sz w:val="24"/>
          <w:szCs w:val="24"/>
        </w:rPr>
        <w:t>1, 3-9, 25, 26, 28, 54, 65-69</w:t>
      </w:r>
      <w:r>
        <w:rPr>
          <w:noProof/>
          <w:sz w:val="24"/>
          <w:szCs w:val="24"/>
        </w:rPr>
        <w:t>)</w:t>
      </w:r>
      <w:r>
        <w:rPr>
          <w:sz w:val="24"/>
          <w:szCs w:val="24"/>
        </w:rPr>
        <w:t xml:space="preserve">. </w:t>
      </w:r>
      <w:r w:rsidRPr="00DB2546">
        <w:rPr>
          <w:sz w:val="24"/>
          <w:szCs w:val="24"/>
        </w:rPr>
        <w:t xml:space="preserve">All </w:t>
      </w:r>
      <w:r>
        <w:rPr>
          <w:sz w:val="24"/>
          <w:szCs w:val="24"/>
        </w:rPr>
        <w:t>selected experiments were</w:t>
      </w:r>
      <w:r w:rsidRPr="00DB2546">
        <w:rPr>
          <w:sz w:val="24"/>
          <w:szCs w:val="24"/>
        </w:rPr>
        <w:t xml:space="preserve"> done at 37 </w:t>
      </w:r>
      <w:proofErr w:type="spellStart"/>
      <w:r w:rsidRPr="009D6435">
        <w:rPr>
          <w:sz w:val="24"/>
          <w:szCs w:val="24"/>
          <w:vertAlign w:val="superscript"/>
        </w:rPr>
        <w:t>o</w:t>
      </w:r>
      <w:r w:rsidRPr="00DB2546">
        <w:rPr>
          <w:sz w:val="24"/>
          <w:szCs w:val="24"/>
        </w:rPr>
        <w:t>C</w:t>
      </w:r>
      <w:proofErr w:type="spellEnd"/>
      <w:r w:rsidRPr="00DB2546">
        <w:rPr>
          <w:sz w:val="24"/>
          <w:szCs w:val="24"/>
        </w:rPr>
        <w:t xml:space="preserve"> on Ehrlich ascites cells which had been grown in mice. During the experiments aerated tumor cell suspensions were diluted in buffer solution</w:t>
      </w:r>
      <w:r>
        <w:rPr>
          <w:sz w:val="24"/>
          <w:szCs w:val="24"/>
        </w:rPr>
        <w:t>. Cells and suspension had been depleted of glucose for some time</w:t>
      </w:r>
      <w:r w:rsidRPr="00DB2546">
        <w:rPr>
          <w:sz w:val="24"/>
          <w:szCs w:val="24"/>
        </w:rPr>
        <w:t xml:space="preserve"> and were respiring on endogenous substrates such as lactate</w:t>
      </w:r>
      <w:r>
        <w:rPr>
          <w:sz w:val="24"/>
          <w:szCs w:val="24"/>
        </w:rPr>
        <w:t>, which was abundantly present. At t=0 glucose was added to the suspension.</w:t>
      </w:r>
      <w:r w:rsidRPr="00DB2546">
        <w:rPr>
          <w:sz w:val="24"/>
          <w:szCs w:val="24"/>
        </w:rPr>
        <w:t xml:space="preserve"> Experimental methods were described in detail in the original publications. The following experiments were included in the calibration data set:</w:t>
      </w:r>
    </w:p>
    <w:p w:rsidR="00E27BDB" w:rsidRPr="00DB2546"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1.</w:t>
      </w:r>
      <w:r>
        <w:rPr>
          <w:sz w:val="24"/>
          <w:szCs w:val="24"/>
        </w:rPr>
        <w:t xml:space="preserve"> </w:t>
      </w:r>
      <w:r w:rsidRPr="00DB2546">
        <w:rPr>
          <w:sz w:val="24"/>
          <w:szCs w:val="24"/>
        </w:rPr>
        <w:t>In this experiment 3.5 µ</w:t>
      </w:r>
      <w:proofErr w:type="spellStart"/>
      <w:r w:rsidRPr="00DB2546">
        <w:rPr>
          <w:sz w:val="24"/>
          <w:szCs w:val="24"/>
        </w:rPr>
        <w:t>mol</w:t>
      </w:r>
      <w:proofErr w:type="spellEnd"/>
      <w:r w:rsidRPr="00DB2546">
        <w:rPr>
          <w:sz w:val="24"/>
          <w:szCs w:val="24"/>
        </w:rPr>
        <w:t xml:space="preserve"> gl</w:t>
      </w:r>
      <w:r>
        <w:rPr>
          <w:sz w:val="24"/>
          <w:szCs w:val="24"/>
        </w:rPr>
        <w:t>ucose was added per ml of cell volume</w:t>
      </w:r>
      <w:r w:rsidRPr="00DB2546">
        <w:rPr>
          <w:sz w:val="24"/>
          <w:szCs w:val="24"/>
        </w:rPr>
        <w:t xml:space="preserve"> to an Ehrlich ascites cell suspension in which glucose was depleted and which was respiring on endogenous substrates, mainly lactate, present in the suspension </w:t>
      </w:r>
      <w:r>
        <w:rPr>
          <w:noProof/>
          <w:sz w:val="24"/>
          <w:szCs w:val="24"/>
        </w:rPr>
        <w:t>(</w:t>
      </w:r>
      <w:r w:rsidRPr="00A15906">
        <w:rPr>
          <w:i/>
          <w:noProof/>
          <w:sz w:val="24"/>
          <w:szCs w:val="24"/>
        </w:rPr>
        <w:t>6</w:t>
      </w:r>
      <w:r>
        <w:rPr>
          <w:noProof/>
          <w:sz w:val="24"/>
          <w:szCs w:val="24"/>
        </w:rPr>
        <w:t>)</w:t>
      </w:r>
      <w:r w:rsidRPr="00DB2546">
        <w:rPr>
          <w:sz w:val="24"/>
          <w:szCs w:val="24"/>
        </w:rPr>
        <w:t>. The glucose addition resulted in a start conc</w:t>
      </w:r>
      <w:r>
        <w:rPr>
          <w:sz w:val="24"/>
          <w:szCs w:val="24"/>
        </w:rPr>
        <w:t>entration of 92 µM glucose. Cell volume fraction was</w:t>
      </w:r>
      <w:r w:rsidRPr="00DB2546">
        <w:rPr>
          <w:sz w:val="24"/>
          <w:szCs w:val="24"/>
        </w:rPr>
        <w:t xml:space="preserve"> 2.2%. Amount of glucose taken up and FBP and ATP concentrations were measured at 0, 10, 20, 30, 45, 60, 90, 120 and 180 seconds after glucose addition and included in the data set. (The lactate</w:t>
      </w:r>
      <w:r>
        <w:rPr>
          <w:sz w:val="24"/>
          <w:szCs w:val="24"/>
        </w:rPr>
        <w:t xml:space="preserve"> measurements reported for this experiment</w:t>
      </w:r>
      <w:r w:rsidRPr="00DB2546">
        <w:rPr>
          <w:sz w:val="24"/>
          <w:szCs w:val="24"/>
        </w:rPr>
        <w:t xml:space="preserve"> were not included because they were later reported to be imprecise by the same research group </w:t>
      </w:r>
      <w:r>
        <w:rPr>
          <w:noProof/>
          <w:sz w:val="24"/>
          <w:szCs w:val="24"/>
        </w:rPr>
        <w:t>(</w:t>
      </w:r>
      <w:r w:rsidRPr="00A15906">
        <w:rPr>
          <w:i/>
          <w:noProof/>
          <w:sz w:val="24"/>
          <w:szCs w:val="24"/>
        </w:rPr>
        <w:t>26</w:t>
      </w:r>
      <w:r>
        <w:rPr>
          <w:noProof/>
          <w:sz w:val="24"/>
          <w:szCs w:val="24"/>
        </w:rPr>
        <w:t>)</w:t>
      </w:r>
      <w:r w:rsidRPr="00DB2546">
        <w:rPr>
          <w:sz w:val="24"/>
          <w:szCs w:val="24"/>
        </w:rPr>
        <w:t xml:space="preserve">.) </w:t>
      </w:r>
    </w:p>
    <w:p w:rsidR="00E27BDB" w:rsidRPr="00DB2546"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2.</w:t>
      </w:r>
      <w:r w:rsidRPr="00DB2546">
        <w:rPr>
          <w:sz w:val="24"/>
          <w:szCs w:val="24"/>
        </w:rPr>
        <w:t xml:space="preserve"> Here 26.6 µ</w:t>
      </w:r>
      <w:proofErr w:type="spellStart"/>
      <w:r w:rsidRPr="00DB2546">
        <w:rPr>
          <w:sz w:val="24"/>
          <w:szCs w:val="24"/>
        </w:rPr>
        <w:t>mol</w:t>
      </w:r>
      <w:proofErr w:type="spellEnd"/>
      <w:r w:rsidRPr="00DB2546">
        <w:rPr>
          <w:sz w:val="24"/>
          <w:szCs w:val="24"/>
        </w:rPr>
        <w:t xml:space="preserve"> glucose was added</w:t>
      </w:r>
      <w:r>
        <w:rPr>
          <w:sz w:val="24"/>
          <w:szCs w:val="24"/>
        </w:rPr>
        <w:t xml:space="preserve"> per ml of </w:t>
      </w:r>
      <w:r w:rsidRPr="00053E19">
        <w:rPr>
          <w:sz w:val="24"/>
          <w:szCs w:val="24"/>
        </w:rPr>
        <w:t>cell</w:t>
      </w:r>
      <w:r>
        <w:rPr>
          <w:sz w:val="24"/>
          <w:szCs w:val="24"/>
        </w:rPr>
        <w:t xml:space="preserve"> volume</w:t>
      </w:r>
      <w:r w:rsidRPr="00DB2546">
        <w:rPr>
          <w:sz w:val="24"/>
          <w:szCs w:val="24"/>
        </w:rPr>
        <w:t xml:space="preserve">, resulting in a start concentration of 776 µM glucose at a cell volume fraction of 2.9%. Before glucose addition, cells were metabolizing endogenous substrates </w:t>
      </w:r>
      <w:r>
        <w:rPr>
          <w:noProof/>
          <w:sz w:val="24"/>
          <w:szCs w:val="24"/>
        </w:rPr>
        <w:t>(</w:t>
      </w:r>
      <w:r w:rsidRPr="00A15906">
        <w:rPr>
          <w:i/>
          <w:noProof/>
          <w:sz w:val="24"/>
          <w:szCs w:val="24"/>
        </w:rPr>
        <w:t>26</w:t>
      </w:r>
      <w:r>
        <w:rPr>
          <w:noProof/>
          <w:sz w:val="24"/>
          <w:szCs w:val="24"/>
        </w:rPr>
        <w:t>)</w:t>
      </w:r>
      <w:r w:rsidRPr="00DB2546">
        <w:rPr>
          <w:sz w:val="24"/>
          <w:szCs w:val="24"/>
        </w:rPr>
        <w:t xml:space="preserve"> including lactate.</w:t>
      </w:r>
      <w:r>
        <w:rPr>
          <w:sz w:val="24"/>
          <w:szCs w:val="24"/>
        </w:rPr>
        <w:t xml:space="preserve"> Amounts of glucose taken up,</w:t>
      </w:r>
      <w:r w:rsidRPr="00DB2546">
        <w:rPr>
          <w:sz w:val="24"/>
          <w:szCs w:val="24"/>
        </w:rPr>
        <w:t xml:space="preserve"> FBP and ATP concentrations and amount of lactate produced were measured at 0, 5, 10, 15, 20, 30, 45, 60, 90, 120, 180, 240 and 300 seconds after glucose addition and were included in the data set. Oxygen uptake measurements with an oxygen electrode were also included in the data set. </w:t>
      </w:r>
      <w:r>
        <w:rPr>
          <w:sz w:val="24"/>
          <w:szCs w:val="24"/>
        </w:rPr>
        <w:t>ATP production</w:t>
      </w:r>
      <w:r w:rsidRPr="00DB2546">
        <w:rPr>
          <w:sz w:val="24"/>
          <w:szCs w:val="24"/>
        </w:rPr>
        <w:t xml:space="preserve"> b</w:t>
      </w:r>
      <w:r>
        <w:rPr>
          <w:sz w:val="24"/>
          <w:szCs w:val="24"/>
        </w:rPr>
        <w:t>efore glucose addition</w:t>
      </w:r>
      <w:r w:rsidRPr="00DB2546">
        <w:rPr>
          <w:sz w:val="24"/>
          <w:szCs w:val="24"/>
        </w:rPr>
        <w:t xml:space="preserve"> was </w:t>
      </w:r>
      <w:r>
        <w:rPr>
          <w:sz w:val="24"/>
          <w:szCs w:val="24"/>
        </w:rPr>
        <w:t>~</w:t>
      </w:r>
      <w:r w:rsidRPr="00DB2546">
        <w:rPr>
          <w:sz w:val="24"/>
          <w:szCs w:val="24"/>
        </w:rPr>
        <w:t>199 µM/s</w:t>
      </w:r>
      <w:r>
        <w:rPr>
          <w:sz w:val="24"/>
          <w:szCs w:val="24"/>
        </w:rPr>
        <w:t xml:space="preserve">, based on respiration. The calculated mass balance </w:t>
      </w:r>
      <w:r w:rsidRPr="00DB2546">
        <w:rPr>
          <w:sz w:val="24"/>
          <w:szCs w:val="24"/>
        </w:rPr>
        <w:t xml:space="preserve">of the </w:t>
      </w:r>
      <w:r>
        <w:rPr>
          <w:sz w:val="24"/>
          <w:szCs w:val="24"/>
        </w:rPr>
        <w:t xml:space="preserve">experimental </w:t>
      </w:r>
      <w:r w:rsidRPr="00DB2546">
        <w:rPr>
          <w:sz w:val="24"/>
          <w:szCs w:val="24"/>
        </w:rPr>
        <w:t xml:space="preserve">data </w:t>
      </w:r>
      <w:r>
        <w:rPr>
          <w:sz w:val="24"/>
          <w:szCs w:val="24"/>
        </w:rPr>
        <w:t>(see Figure 2</w:t>
      </w:r>
      <w:r w:rsidRPr="00DB2546">
        <w:rPr>
          <w:sz w:val="24"/>
          <w:szCs w:val="24"/>
        </w:rPr>
        <w:t>)</w:t>
      </w:r>
      <w:r>
        <w:rPr>
          <w:sz w:val="24"/>
          <w:szCs w:val="24"/>
        </w:rPr>
        <w:t xml:space="preserve"> </w:t>
      </w:r>
      <w:r w:rsidRPr="00DB2546">
        <w:rPr>
          <w:sz w:val="24"/>
          <w:szCs w:val="24"/>
        </w:rPr>
        <w:t>on phosphate metabolites (ATP and FBP), lactate production (1 lactate molecule set equivalent to 1 ATP synth</w:t>
      </w:r>
      <w:r>
        <w:rPr>
          <w:sz w:val="24"/>
          <w:szCs w:val="24"/>
        </w:rPr>
        <w:t xml:space="preserve">esized) and respiration </w:t>
      </w:r>
      <w:r w:rsidRPr="00DB2546">
        <w:rPr>
          <w:sz w:val="24"/>
          <w:szCs w:val="24"/>
        </w:rPr>
        <w:t>showed that 15 sec after glucose addition ATP</w:t>
      </w:r>
      <w:r>
        <w:rPr>
          <w:sz w:val="24"/>
          <w:szCs w:val="24"/>
        </w:rPr>
        <w:t xml:space="preserve"> hydrolysis had decreased</w:t>
      </w:r>
      <w:r w:rsidRPr="00DB2546">
        <w:rPr>
          <w:sz w:val="24"/>
          <w:szCs w:val="24"/>
        </w:rPr>
        <w:t xml:space="preserve"> to around a third of the initial value, and reco</w:t>
      </w:r>
      <w:r>
        <w:rPr>
          <w:sz w:val="24"/>
          <w:szCs w:val="24"/>
        </w:rPr>
        <w:t xml:space="preserve">vered to above 100 µM/s after </w:t>
      </w:r>
      <w:r w:rsidRPr="00DB2546">
        <w:rPr>
          <w:sz w:val="24"/>
          <w:szCs w:val="24"/>
        </w:rPr>
        <w:t>4</w:t>
      </w:r>
      <w:r>
        <w:rPr>
          <w:sz w:val="24"/>
          <w:szCs w:val="24"/>
        </w:rPr>
        <w:t>-5 min. Analysis of the data showed</w:t>
      </w:r>
      <w:r w:rsidRPr="00DB2546">
        <w:rPr>
          <w:sz w:val="24"/>
          <w:szCs w:val="24"/>
        </w:rPr>
        <w:t xml:space="preserve"> that ATP hydrolysis </w:t>
      </w:r>
      <w:r>
        <w:rPr>
          <w:sz w:val="24"/>
          <w:szCs w:val="24"/>
        </w:rPr>
        <w:t>correlated with the sum of ATP and ADP rather than with ATP or ATP/ADP. ATP hydrolysis was</w:t>
      </w:r>
      <w:r w:rsidRPr="00DB2546">
        <w:rPr>
          <w:sz w:val="24"/>
          <w:szCs w:val="24"/>
        </w:rPr>
        <w:t xml:space="preserve"> approximately linearly related to the sum of </w:t>
      </w:r>
      <w:r>
        <w:rPr>
          <w:sz w:val="24"/>
          <w:szCs w:val="24"/>
        </w:rPr>
        <w:t xml:space="preserve">the ATP and ADP concentrations. </w:t>
      </w:r>
      <w:r w:rsidRPr="00DB2546">
        <w:rPr>
          <w:sz w:val="24"/>
          <w:szCs w:val="24"/>
        </w:rPr>
        <w:t xml:space="preserve"> The </w:t>
      </w:r>
      <w:r>
        <w:rPr>
          <w:sz w:val="24"/>
          <w:szCs w:val="24"/>
        </w:rPr>
        <w:t xml:space="preserve">calculated </w:t>
      </w:r>
      <w:r w:rsidRPr="00DB2546">
        <w:rPr>
          <w:sz w:val="24"/>
          <w:szCs w:val="24"/>
        </w:rPr>
        <w:t>balance of glucose taken</w:t>
      </w:r>
      <w:r>
        <w:rPr>
          <w:sz w:val="24"/>
          <w:szCs w:val="24"/>
        </w:rPr>
        <w:t xml:space="preserve"> up and accumulated amounts of FBP, lactate,</w:t>
      </w:r>
      <w:r w:rsidRPr="00DB2546">
        <w:rPr>
          <w:sz w:val="24"/>
          <w:szCs w:val="24"/>
        </w:rPr>
        <w:t xml:space="preserve"> pyruvate</w:t>
      </w:r>
      <w:r>
        <w:rPr>
          <w:sz w:val="24"/>
          <w:szCs w:val="24"/>
        </w:rPr>
        <w:t xml:space="preserve"> and pyruvate consumption</w:t>
      </w:r>
      <w:r w:rsidRPr="00DB2546">
        <w:rPr>
          <w:sz w:val="24"/>
          <w:szCs w:val="24"/>
        </w:rPr>
        <w:t xml:space="preserve"> by the mitochondria</w:t>
      </w:r>
      <w:r>
        <w:rPr>
          <w:sz w:val="24"/>
          <w:szCs w:val="24"/>
        </w:rPr>
        <w:t>,</w:t>
      </w:r>
      <w:r w:rsidRPr="00DB2546">
        <w:rPr>
          <w:sz w:val="24"/>
          <w:szCs w:val="24"/>
        </w:rPr>
        <w:t xml:space="preserve"> showed that</w:t>
      </w:r>
      <w:r>
        <w:rPr>
          <w:sz w:val="24"/>
          <w:szCs w:val="24"/>
        </w:rPr>
        <w:t xml:space="preserve"> by 300 s almost</w:t>
      </w:r>
      <w:r w:rsidRPr="00DB2546">
        <w:rPr>
          <w:sz w:val="24"/>
          <w:szCs w:val="24"/>
        </w:rPr>
        <w:t xml:space="preserve"> one third of the carbon atoms in the</w:t>
      </w:r>
      <w:r>
        <w:rPr>
          <w:sz w:val="24"/>
          <w:szCs w:val="24"/>
        </w:rPr>
        <w:t xml:space="preserve"> sequestered glucose was taken up in</w:t>
      </w:r>
      <w:r w:rsidRPr="00DB2546">
        <w:rPr>
          <w:sz w:val="24"/>
          <w:szCs w:val="24"/>
        </w:rPr>
        <w:t xml:space="preserve"> intracellular metabolite stores</w:t>
      </w:r>
      <w:r>
        <w:rPr>
          <w:sz w:val="24"/>
          <w:szCs w:val="24"/>
        </w:rPr>
        <w:t>. Intracellular storage of carbon, see Eq. 9</w:t>
      </w:r>
      <w:r w:rsidRPr="00DB2546">
        <w:rPr>
          <w:sz w:val="24"/>
          <w:szCs w:val="24"/>
        </w:rPr>
        <w:t>, originating from the glucose t</w:t>
      </w:r>
      <w:r>
        <w:rPr>
          <w:sz w:val="24"/>
          <w:szCs w:val="24"/>
        </w:rPr>
        <w:t xml:space="preserve">aken up, is therefore </w:t>
      </w:r>
      <w:r w:rsidRPr="00DB2546">
        <w:rPr>
          <w:sz w:val="24"/>
          <w:szCs w:val="24"/>
        </w:rPr>
        <w:t>required to obtain a carbon balance in the model agreeing with the experimental data.</w:t>
      </w:r>
    </w:p>
    <w:p w:rsidR="00E27BDB" w:rsidRDefault="00E27BDB" w:rsidP="009D6435">
      <w:pPr>
        <w:tabs>
          <w:tab w:val="center" w:pos="8505"/>
          <w:tab w:val="left" w:pos="8647"/>
        </w:tabs>
      </w:pPr>
      <w:r>
        <w:rPr>
          <w:sz w:val="24"/>
          <w:szCs w:val="24"/>
        </w:rPr>
        <w:t xml:space="preserve">  </w:t>
      </w:r>
      <w:r w:rsidRPr="009D6435">
        <w:rPr>
          <w:sz w:val="24"/>
          <w:szCs w:val="24"/>
          <w:u w:val="single"/>
        </w:rPr>
        <w:t>Experiment 3.</w:t>
      </w:r>
      <w:r w:rsidRPr="00DB2546">
        <w:rPr>
          <w:sz w:val="24"/>
          <w:szCs w:val="24"/>
        </w:rPr>
        <w:t xml:space="preserve"> Experiments </w:t>
      </w:r>
      <w:r>
        <w:rPr>
          <w:sz w:val="24"/>
          <w:szCs w:val="24"/>
        </w:rPr>
        <w:t>in</w:t>
      </w:r>
      <w:r w:rsidRPr="00DB2546">
        <w:rPr>
          <w:sz w:val="24"/>
          <w:szCs w:val="24"/>
        </w:rPr>
        <w:t xml:space="preserve"> Warburg’s laboratory reported by Tiedemann </w:t>
      </w:r>
      <w:r>
        <w:rPr>
          <w:noProof/>
          <w:sz w:val="24"/>
          <w:szCs w:val="24"/>
        </w:rPr>
        <w:t>(</w:t>
      </w:r>
      <w:r w:rsidRPr="00A15906">
        <w:rPr>
          <w:i/>
          <w:noProof/>
          <w:sz w:val="24"/>
          <w:szCs w:val="24"/>
        </w:rPr>
        <w:t>3</w:t>
      </w:r>
      <w:r>
        <w:rPr>
          <w:noProof/>
          <w:sz w:val="24"/>
          <w:szCs w:val="24"/>
        </w:rPr>
        <w:t>)</w:t>
      </w:r>
      <w:r w:rsidRPr="00DB2546">
        <w:rPr>
          <w:sz w:val="24"/>
          <w:szCs w:val="24"/>
        </w:rPr>
        <w:t xml:space="preserve">. </w:t>
      </w:r>
      <w:r>
        <w:rPr>
          <w:sz w:val="24"/>
          <w:szCs w:val="24"/>
        </w:rPr>
        <w:t>T</w:t>
      </w:r>
      <w:r w:rsidRPr="00DB2546">
        <w:rPr>
          <w:sz w:val="24"/>
          <w:szCs w:val="24"/>
        </w:rPr>
        <w:t>he uptake of oxygen and production of lac</w:t>
      </w:r>
      <w:r>
        <w:rPr>
          <w:sz w:val="24"/>
          <w:szCs w:val="24"/>
        </w:rPr>
        <w:t>tate during one</w:t>
      </w:r>
      <w:r w:rsidRPr="00DB2546">
        <w:rPr>
          <w:sz w:val="24"/>
          <w:szCs w:val="24"/>
        </w:rPr>
        <w:t xml:space="preserve"> hour after addition of 11.1 </w:t>
      </w:r>
      <w:proofErr w:type="spellStart"/>
      <w:r w:rsidRPr="00DB2546">
        <w:rPr>
          <w:sz w:val="24"/>
          <w:szCs w:val="24"/>
        </w:rPr>
        <w:t>mmol</w:t>
      </w:r>
      <w:proofErr w:type="spellEnd"/>
      <w:r w:rsidRPr="00DB2546">
        <w:rPr>
          <w:sz w:val="24"/>
          <w:szCs w:val="24"/>
        </w:rPr>
        <w:t xml:space="preserve"> glucose per liter</w:t>
      </w:r>
      <w:r>
        <w:rPr>
          <w:sz w:val="24"/>
          <w:szCs w:val="24"/>
        </w:rPr>
        <w:t xml:space="preserve"> </w:t>
      </w:r>
      <w:r w:rsidRPr="00DB2546">
        <w:rPr>
          <w:sz w:val="24"/>
          <w:szCs w:val="24"/>
        </w:rPr>
        <w:t>to a 0.43% suspension of Ehrlich asc</w:t>
      </w:r>
      <w:r>
        <w:rPr>
          <w:sz w:val="24"/>
          <w:szCs w:val="24"/>
        </w:rPr>
        <w:t>ites tumor cells was measured</w:t>
      </w:r>
      <w:r w:rsidRPr="00DB2546">
        <w:rPr>
          <w:sz w:val="24"/>
          <w:szCs w:val="24"/>
        </w:rPr>
        <w:t>.</w:t>
      </w:r>
      <w:r w:rsidDel="002F7B11">
        <w:rPr>
          <w:sz w:val="24"/>
          <w:szCs w:val="24"/>
        </w:rPr>
        <w:t xml:space="preserve"> </w:t>
      </w:r>
      <w:r>
        <w:rPr>
          <w:sz w:val="24"/>
          <w:szCs w:val="24"/>
        </w:rPr>
        <w:t xml:space="preserve">In this experiment the cells were suspended in salt-containing buffer without amino acids. Under these conditions protein synthesis in EATC decreases within the first 5-10 min and glucose from </w:t>
      </w:r>
      <w:r>
        <w:rPr>
          <w:sz w:val="24"/>
          <w:szCs w:val="24"/>
        </w:rPr>
        <w:lastRenderedPageBreak/>
        <w:t xml:space="preserve">the medium is depleted at a reduced rate </w:t>
      </w:r>
      <w:r>
        <w:rPr>
          <w:noProof/>
          <w:sz w:val="24"/>
          <w:szCs w:val="24"/>
        </w:rPr>
        <w:t>(</w:t>
      </w:r>
      <w:r w:rsidRPr="00A15906">
        <w:rPr>
          <w:i/>
          <w:noProof/>
          <w:sz w:val="24"/>
          <w:szCs w:val="24"/>
        </w:rPr>
        <w:t>70</w:t>
      </w:r>
      <w:r>
        <w:rPr>
          <w:noProof/>
          <w:sz w:val="24"/>
          <w:szCs w:val="24"/>
        </w:rPr>
        <w:t>)</w:t>
      </w:r>
      <w:r>
        <w:rPr>
          <w:sz w:val="24"/>
          <w:szCs w:val="24"/>
        </w:rPr>
        <w:t xml:space="preserve">. Storage of glucose in the model calculations was therefore reduced if it exceeded the level obtained after this first period. </w:t>
      </w:r>
    </w:p>
    <w:p w:rsidR="00E27BDB" w:rsidRPr="007162B0" w:rsidRDefault="00E27BDB" w:rsidP="002857D4"/>
    <w:p w:rsidR="00E27BDB" w:rsidRDefault="00E27BDB" w:rsidP="009D6435">
      <w:pPr>
        <w:tabs>
          <w:tab w:val="center" w:pos="8505"/>
          <w:tab w:val="left" w:pos="8647"/>
        </w:tabs>
        <w:rPr>
          <w:sz w:val="24"/>
          <w:szCs w:val="24"/>
          <w:u w:val="single"/>
          <w:lang w:val="nl-NL"/>
        </w:rPr>
      </w:pPr>
      <w:r w:rsidRPr="00986E2F">
        <w:rPr>
          <w:sz w:val="24"/>
          <w:szCs w:val="24"/>
          <w:u w:val="single"/>
          <w:lang w:val="nl-NL"/>
        </w:rPr>
        <w:t>Testing the computational model with additional experimental data</w:t>
      </w:r>
    </w:p>
    <w:p w:rsidR="00E27BDB" w:rsidRDefault="00E27BDB" w:rsidP="009D6435">
      <w:pPr>
        <w:tabs>
          <w:tab w:val="center" w:pos="8505"/>
          <w:tab w:val="left" w:pos="8647"/>
        </w:tabs>
        <w:rPr>
          <w:sz w:val="24"/>
          <w:szCs w:val="24"/>
          <w:lang w:val="nl-NL"/>
        </w:rPr>
      </w:pPr>
      <w:r>
        <w:rPr>
          <w:sz w:val="24"/>
          <w:szCs w:val="24"/>
          <w:lang w:val="nl-NL"/>
        </w:rPr>
        <w:t>Model predictions were compared with five experimental data sets that had not been used in the parameter estimation:</w:t>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4.</w:t>
      </w:r>
      <w:r w:rsidRPr="002214D1">
        <w:rPr>
          <w:sz w:val="24"/>
          <w:szCs w:val="24"/>
        </w:rPr>
        <w:t xml:space="preserve"> </w:t>
      </w:r>
      <w:r>
        <w:rPr>
          <w:sz w:val="24"/>
          <w:szCs w:val="24"/>
        </w:rPr>
        <w:t>E</w:t>
      </w:r>
      <w:r w:rsidRPr="00037C3A">
        <w:rPr>
          <w:sz w:val="24"/>
          <w:szCs w:val="24"/>
        </w:rPr>
        <w:t>xperiments where different amounts of glucose were given. Model predictions were compared with</w:t>
      </w:r>
      <w:r>
        <w:rPr>
          <w:sz w:val="24"/>
          <w:szCs w:val="24"/>
        </w:rPr>
        <w:t xml:space="preserve"> the measurements to test</w:t>
      </w:r>
      <w:r w:rsidRPr="00037C3A">
        <w:rPr>
          <w:sz w:val="24"/>
          <w:szCs w:val="24"/>
        </w:rPr>
        <w:t xml:space="preserve"> the dependence of </w:t>
      </w:r>
      <w:r>
        <w:rPr>
          <w:sz w:val="24"/>
          <w:szCs w:val="24"/>
        </w:rPr>
        <w:t xml:space="preserve">model </w:t>
      </w:r>
      <w:r w:rsidRPr="00037C3A">
        <w:rPr>
          <w:sz w:val="24"/>
          <w:szCs w:val="24"/>
        </w:rPr>
        <w:t>results on g</w:t>
      </w:r>
      <w:r>
        <w:rPr>
          <w:sz w:val="24"/>
          <w:szCs w:val="24"/>
        </w:rPr>
        <w:t xml:space="preserve">lucose concentration. </w:t>
      </w:r>
      <w:r w:rsidRPr="002214D1">
        <w:rPr>
          <w:sz w:val="24"/>
          <w:szCs w:val="24"/>
        </w:rPr>
        <w:t>EATC respiring on endogenous substrates were given ten differ</w:t>
      </w:r>
      <w:r>
        <w:rPr>
          <w:sz w:val="24"/>
          <w:szCs w:val="24"/>
        </w:rPr>
        <w:t xml:space="preserve">ent amounts of glucose at t=0 (across </w:t>
      </w:r>
      <w:r w:rsidRPr="00B1759D">
        <w:rPr>
          <w:sz w:val="24"/>
          <w:szCs w:val="24"/>
        </w:rPr>
        <w:t>five separate experiments</w:t>
      </w:r>
      <w:r>
        <w:rPr>
          <w:sz w:val="24"/>
          <w:szCs w:val="24"/>
        </w:rPr>
        <w:t>)</w:t>
      </w:r>
      <w:r w:rsidRPr="00B1759D">
        <w:rPr>
          <w:sz w:val="24"/>
          <w:szCs w:val="24"/>
        </w:rPr>
        <w:t xml:space="preserve"> </w:t>
      </w:r>
      <w:r>
        <w:rPr>
          <w:sz w:val="24"/>
          <w:szCs w:val="24"/>
        </w:rPr>
        <w:t xml:space="preserve">resulting in initial glucose concentrations between 29 and 800 </w:t>
      </w:r>
      <w:proofErr w:type="spellStart"/>
      <w:r>
        <w:rPr>
          <w:sz w:val="24"/>
          <w:szCs w:val="24"/>
        </w:rPr>
        <w:t>μM</w:t>
      </w:r>
      <w:proofErr w:type="spellEnd"/>
      <w:r>
        <w:rPr>
          <w:sz w:val="24"/>
          <w:szCs w:val="24"/>
        </w:rPr>
        <w:t>. T</w:t>
      </w:r>
      <w:r w:rsidRPr="002214D1">
        <w:rPr>
          <w:sz w:val="24"/>
          <w:szCs w:val="24"/>
        </w:rPr>
        <w:t xml:space="preserve">he maximal FBP accumulation </w:t>
      </w:r>
      <w:r>
        <w:rPr>
          <w:sz w:val="24"/>
          <w:szCs w:val="24"/>
        </w:rPr>
        <w:t xml:space="preserve">was </w:t>
      </w:r>
      <w:r w:rsidRPr="002214D1">
        <w:rPr>
          <w:sz w:val="24"/>
          <w:szCs w:val="24"/>
        </w:rPr>
        <w:t>measured</w:t>
      </w:r>
      <w:r>
        <w:rPr>
          <w:sz w:val="24"/>
          <w:szCs w:val="24"/>
        </w:rPr>
        <w:t xml:space="preserve"> </w:t>
      </w:r>
      <w:r>
        <w:rPr>
          <w:noProof/>
          <w:sz w:val="24"/>
          <w:szCs w:val="24"/>
        </w:rPr>
        <w:t>(</w:t>
      </w:r>
      <w:r w:rsidRPr="00A15906">
        <w:rPr>
          <w:i/>
          <w:noProof/>
          <w:sz w:val="24"/>
          <w:szCs w:val="24"/>
        </w:rPr>
        <w:t>6</w:t>
      </w:r>
      <w:r>
        <w:rPr>
          <w:noProof/>
          <w:sz w:val="24"/>
          <w:szCs w:val="24"/>
        </w:rPr>
        <w:t>)</w:t>
      </w:r>
      <w:r w:rsidRPr="002214D1">
        <w:rPr>
          <w:sz w:val="24"/>
          <w:szCs w:val="24"/>
        </w:rPr>
        <w:t>. In the simulations the maximal FBP concentration was predicted for each amount of glucose</w:t>
      </w:r>
      <w:r>
        <w:rPr>
          <w:sz w:val="24"/>
          <w:szCs w:val="24"/>
        </w:rPr>
        <w:t xml:space="preserve"> and compared with the experimental data.</w:t>
      </w:r>
      <w:r w:rsidRPr="002214D1">
        <w:rPr>
          <w:sz w:val="24"/>
          <w:szCs w:val="24"/>
        </w:rPr>
        <w:t xml:space="preserve"> </w:t>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5.</w:t>
      </w:r>
      <w:r w:rsidRPr="002214D1">
        <w:rPr>
          <w:sz w:val="24"/>
          <w:szCs w:val="24"/>
        </w:rPr>
        <w:t xml:space="preserve"> </w:t>
      </w:r>
      <w:r w:rsidRPr="00037C3A">
        <w:rPr>
          <w:sz w:val="24"/>
          <w:szCs w:val="24"/>
        </w:rPr>
        <w:t>Fast metabolic responses in the first ten seconds were examined</w:t>
      </w:r>
      <w:r>
        <w:rPr>
          <w:sz w:val="24"/>
          <w:szCs w:val="24"/>
        </w:rPr>
        <w:t xml:space="preserve">. </w:t>
      </w:r>
      <w:r w:rsidRPr="002214D1">
        <w:rPr>
          <w:sz w:val="24"/>
          <w:szCs w:val="24"/>
        </w:rPr>
        <w:t>Start concentrations of 77 and 154 µM glucose were given at t=0 to EATC which respired on endogenous substrates before that time. The FBP accumulate</w:t>
      </w:r>
      <w:r>
        <w:rPr>
          <w:sz w:val="24"/>
          <w:szCs w:val="24"/>
        </w:rPr>
        <w:t>d and the lactate produced in</w:t>
      </w:r>
      <w:r w:rsidRPr="002214D1">
        <w:rPr>
          <w:sz w:val="24"/>
          <w:szCs w:val="24"/>
        </w:rPr>
        <w:t xml:space="preserve"> 5 and 10 sec w</w:t>
      </w:r>
      <w:r>
        <w:rPr>
          <w:sz w:val="24"/>
          <w:szCs w:val="24"/>
        </w:rPr>
        <w:t>ere</w:t>
      </w:r>
      <w:r w:rsidRPr="002214D1">
        <w:rPr>
          <w:sz w:val="24"/>
          <w:szCs w:val="24"/>
        </w:rPr>
        <w:t xml:space="preserve"> measured</w:t>
      </w:r>
      <w:r>
        <w:rPr>
          <w:sz w:val="24"/>
          <w:szCs w:val="24"/>
        </w:rPr>
        <w:t xml:space="preserve"> (Figure 6 in reference </w:t>
      </w:r>
      <w:r>
        <w:rPr>
          <w:noProof/>
          <w:sz w:val="24"/>
          <w:szCs w:val="24"/>
        </w:rPr>
        <w:t>(</w:t>
      </w:r>
      <w:r w:rsidRPr="00A15906">
        <w:rPr>
          <w:i/>
          <w:noProof/>
          <w:sz w:val="24"/>
          <w:szCs w:val="24"/>
        </w:rPr>
        <w:t>26</w:t>
      </w:r>
      <w:r>
        <w:rPr>
          <w:noProof/>
          <w:sz w:val="24"/>
          <w:szCs w:val="24"/>
        </w:rPr>
        <w:t>)</w:t>
      </w:r>
      <w:r>
        <w:rPr>
          <w:sz w:val="24"/>
          <w:szCs w:val="24"/>
        </w:rPr>
        <w:t>)</w:t>
      </w:r>
      <w:r w:rsidRPr="002214D1">
        <w:rPr>
          <w:sz w:val="24"/>
          <w:szCs w:val="24"/>
        </w:rPr>
        <w:t>.</w:t>
      </w:r>
      <w:r>
        <w:rPr>
          <w:sz w:val="24"/>
          <w:szCs w:val="24"/>
        </w:rPr>
        <w:t xml:space="preserve"> This agrees with the simulations (see Dataset 1</w:t>
      </w:r>
      <w:r w:rsidRPr="00DF106E">
        <w:rPr>
          <w:sz w:val="24"/>
          <w:szCs w:val="24"/>
        </w:rPr>
        <w:t xml:space="preserve">, </w:t>
      </w:r>
      <w:r>
        <w:rPr>
          <w:sz w:val="24"/>
          <w:szCs w:val="24"/>
        </w:rPr>
        <w:t>worksheets `</w:t>
      </w:r>
      <w:proofErr w:type="spellStart"/>
      <w:r>
        <w:rPr>
          <w:sz w:val="24"/>
          <w:szCs w:val="24"/>
        </w:rPr>
        <w:t>Exp</w:t>
      </w:r>
      <w:proofErr w:type="spellEnd"/>
      <w:r>
        <w:rPr>
          <w:sz w:val="24"/>
          <w:szCs w:val="24"/>
        </w:rPr>
        <w:t xml:space="preserve"> 5` and `Accumulation in 5 and 10 sec </w:t>
      </w:r>
      <w:proofErr w:type="spellStart"/>
      <w:r>
        <w:rPr>
          <w:sz w:val="24"/>
          <w:szCs w:val="24"/>
        </w:rPr>
        <w:t>exp</w:t>
      </w:r>
      <w:proofErr w:type="spellEnd"/>
      <w:r>
        <w:rPr>
          <w:sz w:val="24"/>
          <w:szCs w:val="24"/>
        </w:rPr>
        <w:t xml:space="preserve"> 5`</w:t>
      </w:r>
      <w:r w:rsidRPr="00DF106E">
        <w:rPr>
          <w:sz w:val="24"/>
          <w:szCs w:val="24"/>
        </w:rPr>
        <w:t>)</w:t>
      </w:r>
      <w:r>
        <w:rPr>
          <w:sz w:val="24"/>
          <w:szCs w:val="24"/>
        </w:rPr>
        <w:t xml:space="preserve">. </w:t>
      </w:r>
    </w:p>
    <w:p w:rsidR="00E27BDB" w:rsidRDefault="00E27BDB" w:rsidP="00343B89">
      <w:pPr>
        <w:tabs>
          <w:tab w:val="center" w:pos="8505"/>
          <w:tab w:val="left" w:pos="8647"/>
        </w:tabs>
        <w:ind w:firstLine="142"/>
        <w:rPr>
          <w:sz w:val="24"/>
          <w:szCs w:val="24"/>
        </w:rPr>
      </w:pPr>
      <w:r>
        <w:rPr>
          <w:sz w:val="24"/>
          <w:szCs w:val="24"/>
        </w:rPr>
        <w:t xml:space="preserve">Additional support comes from data in </w:t>
      </w:r>
      <w:proofErr w:type="spellStart"/>
      <w:r>
        <w:rPr>
          <w:sz w:val="24"/>
          <w:szCs w:val="24"/>
        </w:rPr>
        <w:t>Saha</w:t>
      </w:r>
      <w:proofErr w:type="spellEnd"/>
      <w:r>
        <w:rPr>
          <w:sz w:val="24"/>
          <w:szCs w:val="24"/>
        </w:rPr>
        <w:t xml:space="preserve"> and Coe </w:t>
      </w:r>
      <w:r>
        <w:rPr>
          <w:noProof/>
          <w:sz w:val="24"/>
          <w:szCs w:val="24"/>
        </w:rPr>
        <w:t>(</w:t>
      </w:r>
      <w:r w:rsidRPr="00A15906">
        <w:rPr>
          <w:i/>
          <w:noProof/>
          <w:sz w:val="24"/>
          <w:szCs w:val="24"/>
        </w:rPr>
        <w:t>37</w:t>
      </w:r>
      <w:proofErr w:type="gramStart"/>
      <w:r>
        <w:rPr>
          <w:noProof/>
          <w:sz w:val="24"/>
          <w:szCs w:val="24"/>
        </w:rPr>
        <w:t>)</w:t>
      </w:r>
      <w:r>
        <w:rPr>
          <w:sz w:val="24"/>
          <w:szCs w:val="24"/>
        </w:rPr>
        <w:t xml:space="preserve">  (</w:t>
      </w:r>
      <w:proofErr w:type="gramEnd"/>
      <w:r>
        <w:rPr>
          <w:sz w:val="24"/>
          <w:szCs w:val="24"/>
        </w:rPr>
        <w:t xml:space="preserve">see Table I in that reference) on measured glucose uptake and FBP accumulation after 10 s for a range of added glucose concentrations (0.2-10 </w:t>
      </w:r>
      <w:proofErr w:type="spellStart"/>
      <w:r>
        <w:rPr>
          <w:sz w:val="24"/>
          <w:szCs w:val="24"/>
        </w:rPr>
        <w:t>mM</w:t>
      </w:r>
      <w:proofErr w:type="spellEnd"/>
      <w:r>
        <w:rPr>
          <w:sz w:val="24"/>
          <w:szCs w:val="24"/>
        </w:rPr>
        <w:t>). Both computer simulations and experimental results showed saturation of the FBP accumulation above 400 µM glucose.</w:t>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6.</w:t>
      </w:r>
      <w:r>
        <w:rPr>
          <w:sz w:val="24"/>
          <w:szCs w:val="24"/>
        </w:rPr>
        <w:t xml:space="preserve"> Anaerobic metabolism measured by Tiedemann in Warburg’s laboratory. As in experiment 3</w:t>
      </w:r>
      <w:r w:rsidRPr="00037C3A">
        <w:rPr>
          <w:sz w:val="24"/>
          <w:szCs w:val="24"/>
        </w:rPr>
        <w:t xml:space="preserve"> a</w:t>
      </w:r>
      <w:r>
        <w:rPr>
          <w:sz w:val="24"/>
          <w:szCs w:val="24"/>
        </w:rPr>
        <w:t>n initial</w:t>
      </w:r>
      <w:r w:rsidRPr="00037C3A">
        <w:rPr>
          <w:sz w:val="24"/>
          <w:szCs w:val="24"/>
        </w:rPr>
        <w:t xml:space="preserve"> concentration of 11.1 </w:t>
      </w:r>
      <w:proofErr w:type="spellStart"/>
      <w:r w:rsidRPr="00037C3A">
        <w:rPr>
          <w:sz w:val="24"/>
          <w:szCs w:val="24"/>
        </w:rPr>
        <w:t>mM</w:t>
      </w:r>
      <w:proofErr w:type="spellEnd"/>
      <w:r w:rsidRPr="00037C3A">
        <w:rPr>
          <w:sz w:val="24"/>
          <w:szCs w:val="24"/>
        </w:rPr>
        <w:t xml:space="preserve"> glucose was added to a 0.43% cell suspension at the start of the measurement. Hydrogen cyanide (HCN)</w:t>
      </w:r>
      <w:r>
        <w:rPr>
          <w:sz w:val="24"/>
          <w:szCs w:val="24"/>
        </w:rPr>
        <w:t xml:space="preserve"> had also been</w:t>
      </w:r>
      <w:r w:rsidRPr="00037C3A">
        <w:rPr>
          <w:sz w:val="24"/>
          <w:szCs w:val="24"/>
        </w:rPr>
        <w:t xml:space="preserve"> added, which inhibits mitochondrial oxygen consumption</w:t>
      </w:r>
      <w:r>
        <w:rPr>
          <w:sz w:val="24"/>
          <w:szCs w:val="24"/>
        </w:rPr>
        <w:t xml:space="preserve"> </w:t>
      </w:r>
      <w:r>
        <w:rPr>
          <w:noProof/>
          <w:sz w:val="24"/>
          <w:szCs w:val="24"/>
        </w:rPr>
        <w:t>(</w:t>
      </w:r>
      <w:r w:rsidRPr="00A15906">
        <w:rPr>
          <w:i/>
          <w:noProof/>
          <w:sz w:val="24"/>
          <w:szCs w:val="24"/>
        </w:rPr>
        <w:t>3</w:t>
      </w:r>
      <w:r>
        <w:rPr>
          <w:noProof/>
          <w:sz w:val="24"/>
          <w:szCs w:val="24"/>
        </w:rPr>
        <w:t>)</w:t>
      </w:r>
      <w:r w:rsidRPr="00037C3A">
        <w:rPr>
          <w:sz w:val="24"/>
          <w:szCs w:val="24"/>
        </w:rPr>
        <w:t>. In the simulation oxygen consumption was</w:t>
      </w:r>
      <w:r>
        <w:rPr>
          <w:sz w:val="24"/>
          <w:szCs w:val="24"/>
        </w:rPr>
        <w:t xml:space="preserve"> also</w:t>
      </w:r>
      <w:r w:rsidRPr="00037C3A">
        <w:rPr>
          <w:sz w:val="24"/>
          <w:szCs w:val="24"/>
        </w:rPr>
        <w:t xml:space="preserve"> inhibited. Oxygen uptake and lactate production with and without HCN were compared between experiment and simulation. Simulation with and without mitochondrial oxygen consum</w:t>
      </w:r>
      <w:r>
        <w:rPr>
          <w:sz w:val="24"/>
          <w:szCs w:val="24"/>
        </w:rPr>
        <w:t xml:space="preserve">ption active are given in Datasets 1 and </w:t>
      </w:r>
      <w:r w:rsidRPr="00037C3A">
        <w:rPr>
          <w:sz w:val="24"/>
          <w:szCs w:val="24"/>
        </w:rPr>
        <w:t>2, respectively.</w:t>
      </w:r>
      <w:r>
        <w:rPr>
          <w:sz w:val="24"/>
          <w:szCs w:val="24"/>
        </w:rPr>
        <w:t xml:space="preserve"> Note that this experiment was reported in the same paper as Experiment 3.</w:t>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7.</w:t>
      </w:r>
      <w:r>
        <w:rPr>
          <w:sz w:val="24"/>
          <w:szCs w:val="24"/>
        </w:rPr>
        <w:t xml:space="preserve">  Effect of pyruvate on metabolite accumul</w:t>
      </w:r>
      <w:r w:rsidRPr="009A2CDF">
        <w:rPr>
          <w:sz w:val="24"/>
          <w:szCs w:val="24"/>
        </w:rPr>
        <w:t xml:space="preserve">ation after glucose addition. ATP levels decline </w:t>
      </w:r>
      <w:r>
        <w:rPr>
          <w:sz w:val="24"/>
          <w:szCs w:val="24"/>
        </w:rPr>
        <w:t xml:space="preserve">appreciably </w:t>
      </w:r>
      <w:r w:rsidRPr="009A2CDF">
        <w:rPr>
          <w:sz w:val="24"/>
          <w:szCs w:val="24"/>
        </w:rPr>
        <w:t xml:space="preserve">in simulations and measurements when glucose is added, but when 5 </w:t>
      </w:r>
      <w:proofErr w:type="spellStart"/>
      <w:r w:rsidRPr="009A2CDF">
        <w:rPr>
          <w:sz w:val="24"/>
          <w:szCs w:val="24"/>
        </w:rPr>
        <w:t>mM</w:t>
      </w:r>
      <w:proofErr w:type="spellEnd"/>
      <w:r w:rsidRPr="009A2CDF">
        <w:rPr>
          <w:sz w:val="24"/>
          <w:szCs w:val="24"/>
        </w:rPr>
        <w:t xml:space="preserve"> pyruvate is added at the same time as glucose, the decline of ATP is reduced to merely 0.</w:t>
      </w:r>
      <w:r>
        <w:rPr>
          <w:sz w:val="24"/>
          <w:szCs w:val="24"/>
        </w:rPr>
        <w:t>1</w:t>
      </w:r>
      <w:r w:rsidRPr="009A2CDF">
        <w:rPr>
          <w:sz w:val="24"/>
          <w:szCs w:val="24"/>
        </w:rPr>
        <w:t>% in the simulati</w:t>
      </w:r>
      <w:r>
        <w:rPr>
          <w:sz w:val="24"/>
          <w:szCs w:val="24"/>
        </w:rPr>
        <w:t>on, as opposed to 30% when the</w:t>
      </w:r>
      <w:r w:rsidRPr="009A2CDF">
        <w:rPr>
          <w:sz w:val="24"/>
          <w:szCs w:val="24"/>
        </w:rPr>
        <w:t xml:space="preserve"> concentration of pyruvate</w:t>
      </w:r>
      <w:r w:rsidRPr="00637994">
        <w:rPr>
          <w:sz w:val="24"/>
          <w:szCs w:val="24"/>
        </w:rPr>
        <w:t xml:space="preserve"> </w:t>
      </w:r>
      <w:r>
        <w:rPr>
          <w:sz w:val="24"/>
          <w:szCs w:val="24"/>
        </w:rPr>
        <w:t>is low</w:t>
      </w:r>
      <w:r w:rsidRPr="009A2CDF">
        <w:rPr>
          <w:sz w:val="24"/>
          <w:szCs w:val="24"/>
        </w:rPr>
        <w:t xml:space="preserve">. This is similar as the pattern seen in experiments on ascites tumor cells </w:t>
      </w:r>
      <w:r>
        <w:rPr>
          <w:noProof/>
          <w:sz w:val="24"/>
          <w:szCs w:val="24"/>
        </w:rPr>
        <w:t>(</w:t>
      </w:r>
      <w:r w:rsidRPr="00A15906">
        <w:rPr>
          <w:i/>
          <w:noProof/>
          <w:sz w:val="24"/>
          <w:szCs w:val="24"/>
        </w:rPr>
        <w:t>31</w:t>
      </w:r>
      <w:r>
        <w:rPr>
          <w:noProof/>
          <w:sz w:val="24"/>
          <w:szCs w:val="24"/>
        </w:rPr>
        <w:t>)</w:t>
      </w:r>
      <w:r w:rsidRPr="009A2CDF">
        <w:rPr>
          <w:sz w:val="24"/>
          <w:szCs w:val="24"/>
        </w:rPr>
        <w:t>.</w:t>
      </w:r>
      <w:r>
        <w:rPr>
          <w:sz w:val="24"/>
          <w:szCs w:val="24"/>
        </w:rPr>
        <w:t xml:space="preserve"> Simulation results are given in Dataset 3.</w:t>
      </w:r>
    </w:p>
    <w:p w:rsidR="00E27BDB" w:rsidRDefault="00E27BDB" w:rsidP="009D6435">
      <w:pPr>
        <w:tabs>
          <w:tab w:val="center" w:pos="8505"/>
          <w:tab w:val="left" w:pos="8647"/>
        </w:tabs>
        <w:rPr>
          <w:sz w:val="24"/>
          <w:szCs w:val="24"/>
        </w:rPr>
      </w:pPr>
    </w:p>
    <w:p w:rsidR="00E27BDB" w:rsidRDefault="00E27BDB" w:rsidP="009D6435">
      <w:pPr>
        <w:tabs>
          <w:tab w:val="center" w:pos="8505"/>
          <w:tab w:val="left" w:pos="8647"/>
        </w:tabs>
        <w:rPr>
          <w:sz w:val="24"/>
          <w:szCs w:val="24"/>
        </w:rPr>
      </w:pPr>
      <w:r>
        <w:rPr>
          <w:sz w:val="24"/>
          <w:szCs w:val="24"/>
        </w:rPr>
        <w:t xml:space="preserve">  </w:t>
      </w:r>
      <w:r w:rsidRPr="009D6435">
        <w:rPr>
          <w:sz w:val="24"/>
          <w:szCs w:val="24"/>
          <w:u w:val="single"/>
        </w:rPr>
        <w:t>Experiment 8.</w:t>
      </w:r>
      <w:r>
        <w:rPr>
          <w:sz w:val="24"/>
          <w:szCs w:val="24"/>
        </w:rPr>
        <w:t xml:space="preserve"> </w:t>
      </w:r>
      <w:r w:rsidRPr="00877427">
        <w:rPr>
          <w:sz w:val="24"/>
          <w:szCs w:val="24"/>
        </w:rPr>
        <w:t>Effect of addition of glucose on respiration</w:t>
      </w:r>
      <w:r>
        <w:rPr>
          <w:sz w:val="24"/>
          <w:szCs w:val="24"/>
        </w:rPr>
        <w:t>.</w:t>
      </w:r>
      <w:r w:rsidRPr="00877427">
        <w:rPr>
          <w:sz w:val="24"/>
          <w:szCs w:val="24"/>
        </w:rPr>
        <w:t xml:space="preserve"> </w:t>
      </w:r>
      <w:r>
        <w:rPr>
          <w:sz w:val="24"/>
          <w:szCs w:val="24"/>
        </w:rPr>
        <w:t>O</w:t>
      </w:r>
      <w:r>
        <w:rPr>
          <w:sz w:val="24"/>
          <w:szCs w:val="24"/>
          <w:vertAlign w:val="subscript"/>
        </w:rPr>
        <w:t>2</w:t>
      </w:r>
      <w:r>
        <w:rPr>
          <w:sz w:val="24"/>
          <w:szCs w:val="24"/>
        </w:rPr>
        <w:t xml:space="preserve"> consumption of EATC during one hour was measured in Warburg’s laboratory, comparing 0 and 11 </w:t>
      </w:r>
      <w:proofErr w:type="spellStart"/>
      <w:r>
        <w:rPr>
          <w:sz w:val="24"/>
          <w:szCs w:val="24"/>
        </w:rPr>
        <w:t>mM</w:t>
      </w:r>
      <w:proofErr w:type="spellEnd"/>
      <w:r>
        <w:rPr>
          <w:sz w:val="24"/>
          <w:szCs w:val="24"/>
        </w:rPr>
        <w:t xml:space="preserve"> glucose in the medium.  The reduction of respiration, known as the Crabtree effect, was assessed </w:t>
      </w:r>
      <w:r>
        <w:rPr>
          <w:noProof/>
          <w:sz w:val="24"/>
          <w:szCs w:val="24"/>
        </w:rPr>
        <w:t>(</w:t>
      </w:r>
      <w:r w:rsidRPr="00A15906">
        <w:rPr>
          <w:i/>
          <w:noProof/>
          <w:sz w:val="24"/>
          <w:szCs w:val="24"/>
        </w:rPr>
        <w:t>3</w:t>
      </w:r>
      <w:r>
        <w:rPr>
          <w:noProof/>
          <w:sz w:val="24"/>
          <w:szCs w:val="24"/>
        </w:rPr>
        <w:t>)</w:t>
      </w:r>
      <w:r>
        <w:rPr>
          <w:sz w:val="24"/>
          <w:szCs w:val="24"/>
        </w:rPr>
        <w:t>. Note that this was reported in the same paper from Warburg’s laboratory as Experiments 3 and 6.</w:t>
      </w:r>
    </w:p>
    <w:p w:rsidR="00E27BDB" w:rsidRDefault="00E27BDB" w:rsidP="009D6435">
      <w:pPr>
        <w:tabs>
          <w:tab w:val="center" w:pos="8505"/>
          <w:tab w:val="left" w:pos="8647"/>
        </w:tabs>
        <w:rPr>
          <w:sz w:val="24"/>
          <w:szCs w:val="24"/>
        </w:rPr>
      </w:pPr>
    </w:p>
    <w:p w:rsidR="00E27BDB" w:rsidRDefault="00E27BDB" w:rsidP="00574FFA">
      <w:pPr>
        <w:tabs>
          <w:tab w:val="center" w:pos="8505"/>
          <w:tab w:val="left" w:pos="8647"/>
        </w:tabs>
        <w:rPr>
          <w:sz w:val="24"/>
          <w:szCs w:val="24"/>
        </w:rPr>
      </w:pPr>
      <w:r>
        <w:rPr>
          <w:sz w:val="24"/>
          <w:szCs w:val="24"/>
        </w:rPr>
        <w:t>T</w:t>
      </w:r>
      <w:r w:rsidRPr="00C7418E">
        <w:rPr>
          <w:sz w:val="24"/>
          <w:szCs w:val="24"/>
        </w:rPr>
        <w:t>he relatively small computational model adequately represent</w:t>
      </w:r>
      <w:r>
        <w:rPr>
          <w:sz w:val="24"/>
          <w:szCs w:val="24"/>
        </w:rPr>
        <w:t>s</w:t>
      </w:r>
      <w:r w:rsidRPr="00C7418E">
        <w:rPr>
          <w:sz w:val="24"/>
          <w:szCs w:val="24"/>
        </w:rPr>
        <w:t xml:space="preserve"> these eight </w:t>
      </w:r>
      <w:r>
        <w:rPr>
          <w:sz w:val="24"/>
          <w:szCs w:val="24"/>
        </w:rPr>
        <w:t xml:space="preserve">experimental data sets </w:t>
      </w:r>
      <w:r w:rsidRPr="00D27216">
        <w:rPr>
          <w:sz w:val="24"/>
          <w:szCs w:val="24"/>
        </w:rPr>
        <w:t>selected</w:t>
      </w:r>
      <w:r>
        <w:rPr>
          <w:sz w:val="24"/>
          <w:szCs w:val="24"/>
        </w:rPr>
        <w:t xml:space="preserve"> from the literature. T</w:t>
      </w:r>
      <w:r w:rsidRPr="00C7418E">
        <w:rPr>
          <w:sz w:val="24"/>
          <w:szCs w:val="24"/>
        </w:rPr>
        <w:t xml:space="preserve">hese </w:t>
      </w:r>
      <w:r>
        <w:rPr>
          <w:sz w:val="24"/>
          <w:szCs w:val="24"/>
        </w:rPr>
        <w:t xml:space="preserve">data sets </w:t>
      </w:r>
      <w:r w:rsidRPr="00C7418E">
        <w:rPr>
          <w:sz w:val="24"/>
          <w:szCs w:val="24"/>
        </w:rPr>
        <w:t xml:space="preserve">are representative of results repeatedly measured in many separate laboratories, e.g. </w:t>
      </w:r>
      <w:r>
        <w:rPr>
          <w:noProof/>
          <w:sz w:val="24"/>
          <w:szCs w:val="24"/>
        </w:rPr>
        <w:t>(</w:t>
      </w:r>
      <w:r w:rsidRPr="00A15906">
        <w:rPr>
          <w:i/>
          <w:noProof/>
          <w:sz w:val="24"/>
          <w:szCs w:val="24"/>
        </w:rPr>
        <w:t>1, 3-5, 7-9, 15, 16, 19, 24-28, 30-32, 36, 37, 55, 65-69, 71, 72</w:t>
      </w:r>
      <w:r>
        <w:rPr>
          <w:noProof/>
          <w:sz w:val="24"/>
          <w:szCs w:val="24"/>
        </w:rPr>
        <w:t>)</w:t>
      </w:r>
      <w:r w:rsidRPr="00C7418E">
        <w:rPr>
          <w:sz w:val="24"/>
          <w:szCs w:val="24"/>
        </w:rPr>
        <w:t>.</w:t>
      </w:r>
      <w:r>
        <w:rPr>
          <w:sz w:val="24"/>
          <w:szCs w:val="24"/>
        </w:rPr>
        <w:t xml:space="preserve">  Note for instance how Chance </w:t>
      </w:r>
      <w:r>
        <w:rPr>
          <w:noProof/>
          <w:sz w:val="24"/>
          <w:szCs w:val="24"/>
        </w:rPr>
        <w:t>(</w:t>
      </w:r>
      <w:r w:rsidRPr="00A15906">
        <w:rPr>
          <w:i/>
          <w:noProof/>
          <w:sz w:val="24"/>
          <w:szCs w:val="24"/>
        </w:rPr>
        <w:t>5</w:t>
      </w:r>
      <w:r>
        <w:rPr>
          <w:noProof/>
          <w:sz w:val="24"/>
          <w:szCs w:val="24"/>
        </w:rPr>
        <w:t>)</w:t>
      </w:r>
      <w:r>
        <w:rPr>
          <w:sz w:val="24"/>
          <w:szCs w:val="24"/>
        </w:rPr>
        <w:t xml:space="preserve"> reports a similar very high glucose uptake </w:t>
      </w:r>
      <w:r>
        <w:rPr>
          <w:sz w:val="24"/>
          <w:szCs w:val="24"/>
        </w:rPr>
        <w:lastRenderedPageBreak/>
        <w:t xml:space="preserve">during the first minute after glucose addition followed by a strong decrease as simulated by the present model (Figure 2, Dataset 1). Initial accumulation of FBP is followed by a secondary decrease, and an initial dip in ATP concentration is followed by an increase to a level lower than the initial one </w:t>
      </w:r>
      <w:r>
        <w:rPr>
          <w:noProof/>
          <w:sz w:val="24"/>
          <w:szCs w:val="24"/>
        </w:rPr>
        <w:t>(</w:t>
      </w:r>
      <w:r w:rsidRPr="00A15906">
        <w:rPr>
          <w:i/>
          <w:noProof/>
          <w:sz w:val="24"/>
          <w:szCs w:val="24"/>
        </w:rPr>
        <w:t>5</w:t>
      </w:r>
      <w:r>
        <w:rPr>
          <w:noProof/>
          <w:sz w:val="24"/>
          <w:szCs w:val="24"/>
        </w:rPr>
        <w:t>)</w:t>
      </w:r>
      <w:r>
        <w:rPr>
          <w:sz w:val="24"/>
          <w:szCs w:val="24"/>
        </w:rPr>
        <w:t xml:space="preserve">. An initial stimulation of respiration is measured after glucose addition, followed by a decrease below the level measured before glucose </w:t>
      </w:r>
      <w:r>
        <w:rPr>
          <w:noProof/>
          <w:sz w:val="24"/>
          <w:szCs w:val="24"/>
        </w:rPr>
        <w:t>(</w:t>
      </w:r>
      <w:r w:rsidRPr="00A15906">
        <w:rPr>
          <w:i/>
          <w:noProof/>
          <w:sz w:val="24"/>
          <w:szCs w:val="24"/>
        </w:rPr>
        <w:t>4</w:t>
      </w:r>
      <w:r>
        <w:rPr>
          <w:noProof/>
          <w:sz w:val="24"/>
          <w:szCs w:val="24"/>
        </w:rPr>
        <w:t>)</w:t>
      </w:r>
      <w:r>
        <w:rPr>
          <w:sz w:val="24"/>
          <w:szCs w:val="24"/>
        </w:rPr>
        <w:t>. Despite its simplicity, the present model appears to adequately integrate a broad set of biochemical knowledge and experimental data on the metabolic behavior of ascites tumor cells. The model therefore appears suitable to simulate the metabolic response of ascites tumor cells and other tumor cells in tissue.</w:t>
      </w:r>
    </w:p>
    <w:p w:rsidR="00E27BDB" w:rsidRPr="00E0470E" w:rsidRDefault="00E27BDB" w:rsidP="00574FFA">
      <w:pPr>
        <w:tabs>
          <w:tab w:val="center" w:pos="8505"/>
          <w:tab w:val="left" w:pos="8647"/>
        </w:tabs>
        <w:rPr>
          <w:sz w:val="24"/>
          <w:szCs w:val="24"/>
        </w:rPr>
      </w:pPr>
    </w:p>
    <w:p w:rsidR="00E27BDB" w:rsidRDefault="00E27BDB" w:rsidP="009D6435">
      <w:pPr>
        <w:tabs>
          <w:tab w:val="center" w:pos="8505"/>
          <w:tab w:val="left" w:pos="8647"/>
        </w:tabs>
        <w:rPr>
          <w:sz w:val="24"/>
          <w:szCs w:val="24"/>
          <w:u w:val="single"/>
        </w:rPr>
      </w:pPr>
      <w:r w:rsidRPr="008D56D4">
        <w:rPr>
          <w:sz w:val="24"/>
          <w:szCs w:val="24"/>
          <w:u w:val="single"/>
        </w:rPr>
        <w:t>Simulation of tumor cells with low sensitivity of ATP hydrolysis to energy status</w:t>
      </w:r>
      <w:r>
        <w:rPr>
          <w:sz w:val="24"/>
          <w:szCs w:val="24"/>
          <w:u w:val="single"/>
        </w:rPr>
        <w:t xml:space="preserve"> and flow stops</w:t>
      </w:r>
    </w:p>
    <w:p w:rsidR="00E27BDB" w:rsidRPr="008D5E37" w:rsidRDefault="00E27BDB" w:rsidP="00035E3B">
      <w:pPr>
        <w:tabs>
          <w:tab w:val="center" w:pos="8505"/>
          <w:tab w:val="left" w:pos="8647"/>
        </w:tabs>
        <w:ind w:firstLine="142"/>
        <w:rPr>
          <w:rFonts w:eastAsiaTheme="minorEastAsia"/>
          <w:sz w:val="24"/>
          <w:szCs w:val="24"/>
        </w:rPr>
      </w:pPr>
      <w:r w:rsidRPr="00743B80">
        <w:rPr>
          <w:sz w:val="24"/>
          <w:szCs w:val="24"/>
        </w:rPr>
        <w:t xml:space="preserve">In the </w:t>
      </w:r>
      <w:r>
        <w:rPr>
          <w:sz w:val="24"/>
          <w:szCs w:val="24"/>
        </w:rPr>
        <w:t>simulations of Figures 3 and 4 and Supplementary Figures 1-3</w:t>
      </w:r>
      <w:r w:rsidRPr="00743B80">
        <w:rPr>
          <w:sz w:val="24"/>
          <w:szCs w:val="24"/>
        </w:rPr>
        <w:t xml:space="preserve">, </w:t>
      </w:r>
      <w:r>
        <w:rPr>
          <w:sz w:val="24"/>
          <w:szCs w:val="24"/>
        </w:rPr>
        <w:t>the sensitive mechanism to adapt ATP hydrolysis to energy status plays an important role. To demonstrate how the powerful glycolytic machinery may protect the cell if this ATP hydrolysis reducing mechanism is less effective, a second hypothetical situation in tissue was investigated. The simulations in Supplementary</w:t>
      </w:r>
      <w:r w:rsidRPr="002427DC">
        <w:rPr>
          <w:sz w:val="24"/>
          <w:szCs w:val="24"/>
        </w:rPr>
        <w:t xml:space="preserve"> Fig</w:t>
      </w:r>
      <w:r>
        <w:rPr>
          <w:sz w:val="24"/>
          <w:szCs w:val="24"/>
        </w:rPr>
        <w:t>ure</w:t>
      </w:r>
      <w:r w:rsidRPr="002427DC">
        <w:rPr>
          <w:sz w:val="24"/>
          <w:szCs w:val="24"/>
        </w:rPr>
        <w:t xml:space="preserve"> 4</w:t>
      </w:r>
      <w:r>
        <w:rPr>
          <w:sz w:val="24"/>
          <w:szCs w:val="24"/>
        </w:rPr>
        <w:t xml:space="preserve"> (Dataset 5)</w:t>
      </w:r>
      <w:r w:rsidRPr="002427DC">
        <w:rPr>
          <w:sz w:val="24"/>
          <w:szCs w:val="24"/>
        </w:rPr>
        <w:t xml:space="preserve"> focus </w:t>
      </w:r>
      <w:r>
        <w:rPr>
          <w:sz w:val="24"/>
          <w:szCs w:val="24"/>
        </w:rPr>
        <w:t xml:space="preserve">therefore </w:t>
      </w:r>
      <w:r w:rsidRPr="002427DC">
        <w:rPr>
          <w:sz w:val="24"/>
          <w:szCs w:val="24"/>
        </w:rPr>
        <w:t xml:space="preserve">on the effect of dynamic ATP buffering by the tail section of glycolysis. To accomplish this, adenine nucleotide breakdown is not active in the simulation. The strong reduction of ATP hydrolysis </w:t>
      </w:r>
      <w:r>
        <w:rPr>
          <w:sz w:val="24"/>
          <w:szCs w:val="24"/>
        </w:rPr>
        <w:t xml:space="preserve">with </w:t>
      </w:r>
      <w:proofErr w:type="spellStart"/>
      <w:r>
        <w:rPr>
          <w:sz w:val="24"/>
          <w:szCs w:val="24"/>
        </w:rPr>
        <w:t>AdN</w:t>
      </w:r>
      <w:proofErr w:type="spellEnd"/>
      <w:r>
        <w:rPr>
          <w:sz w:val="24"/>
          <w:szCs w:val="24"/>
        </w:rPr>
        <w:t xml:space="preserve"> = ATP+ADP, </w:t>
      </w:r>
      <w:r w:rsidRPr="002427DC">
        <w:rPr>
          <w:sz w:val="24"/>
          <w:szCs w:val="24"/>
        </w:rPr>
        <w:t>found in the in vitro experiments (Fig</w:t>
      </w:r>
      <w:r>
        <w:rPr>
          <w:sz w:val="24"/>
          <w:szCs w:val="24"/>
        </w:rPr>
        <w:t>ure</w:t>
      </w:r>
      <w:r w:rsidRPr="002427DC">
        <w:rPr>
          <w:sz w:val="24"/>
          <w:szCs w:val="24"/>
        </w:rPr>
        <w:t xml:space="preserve"> 2, Eq. 5)</w:t>
      </w:r>
      <w:r>
        <w:rPr>
          <w:sz w:val="24"/>
          <w:szCs w:val="24"/>
        </w:rPr>
        <w:t>,</w:t>
      </w:r>
      <w:r w:rsidRPr="002427DC">
        <w:rPr>
          <w:sz w:val="24"/>
          <w:szCs w:val="24"/>
        </w:rPr>
        <w:t xml:space="preserve"> was replaced by weak reduction of ATP hydrolysis with decreas</w:t>
      </w:r>
      <w:r>
        <w:rPr>
          <w:sz w:val="24"/>
          <w:szCs w:val="24"/>
        </w:rPr>
        <w:t>ing ATP concentration.</w:t>
      </w:r>
      <w:r w:rsidRPr="00EC0BBF">
        <w:t xml:space="preserve"> </w:t>
      </w:r>
      <w:proofErr w:type="spellStart"/>
      <w:r>
        <w:rPr>
          <w:sz w:val="24"/>
          <w:szCs w:val="24"/>
        </w:rPr>
        <w:t>AdN</w:t>
      </w:r>
      <w:proofErr w:type="spellEnd"/>
      <w:r>
        <w:rPr>
          <w:sz w:val="24"/>
          <w:szCs w:val="24"/>
        </w:rPr>
        <w:t xml:space="preserve"> is therefore replaced by</w:t>
      </w:r>
      <w:r w:rsidRPr="00EC0BBF">
        <w:rPr>
          <w:sz w:val="24"/>
          <w:szCs w:val="24"/>
        </w:rPr>
        <w:t xml:space="preserve"> ATP i</w:t>
      </w:r>
      <w:r>
        <w:rPr>
          <w:sz w:val="24"/>
          <w:szCs w:val="24"/>
        </w:rPr>
        <w:t xml:space="preserve">n </w:t>
      </w:r>
      <w:proofErr w:type="spellStart"/>
      <w:r>
        <w:rPr>
          <w:sz w:val="24"/>
          <w:szCs w:val="24"/>
        </w:rPr>
        <w:t>Eqs</w:t>
      </w:r>
      <w:proofErr w:type="spellEnd"/>
      <w:r>
        <w:rPr>
          <w:sz w:val="24"/>
          <w:szCs w:val="24"/>
        </w:rPr>
        <w:t>. 5 and 6, and</w:t>
      </w:r>
      <w:r w:rsidRPr="00EC0BBF">
        <w:rPr>
          <w:sz w:val="24"/>
          <w:szCs w:val="24"/>
        </w:rPr>
        <w:t xml:space="preserve"> ADP</w:t>
      </w:r>
      <w:r>
        <w:rPr>
          <w:sz w:val="24"/>
          <w:szCs w:val="24"/>
        </w:rPr>
        <w:t xml:space="preserve"> is not counted</w:t>
      </w:r>
      <w:r w:rsidRPr="00EC0BBF">
        <w:rPr>
          <w:sz w:val="24"/>
          <w:szCs w:val="24"/>
        </w:rPr>
        <w:t>.</w:t>
      </w:r>
      <w:r w:rsidRPr="002427DC">
        <w:rPr>
          <w:sz w:val="24"/>
          <w:szCs w:val="24"/>
        </w:rPr>
        <w:t xml:space="preserve"> </w:t>
      </w:r>
      <w:proofErr w:type="spellStart"/>
      <w:proofErr w:type="gramStart"/>
      <w:r w:rsidRPr="00966617">
        <w:rPr>
          <w:sz w:val="24"/>
          <w:szCs w:val="24"/>
        </w:rPr>
        <w:t>k</w:t>
      </w:r>
      <w:r w:rsidRPr="00966617">
        <w:rPr>
          <w:sz w:val="24"/>
          <w:szCs w:val="24"/>
          <w:vertAlign w:val="subscript"/>
        </w:rPr>
        <w:t>hyd,</w:t>
      </w:r>
      <w:proofErr w:type="gramEnd"/>
      <w:r w:rsidRPr="00966617">
        <w:rPr>
          <w:sz w:val="24"/>
          <w:szCs w:val="24"/>
          <w:vertAlign w:val="subscript"/>
        </w:rPr>
        <w:t>ATP</w:t>
      </w:r>
      <w:proofErr w:type="spellEnd"/>
      <w:r>
        <w:rPr>
          <w:sz w:val="24"/>
          <w:szCs w:val="24"/>
        </w:rPr>
        <w:t xml:space="preserve"> = 0.00833</w:t>
      </w:r>
      <w:r w:rsidRPr="00966617">
        <w:rPr>
          <w:sz w:val="24"/>
          <w:szCs w:val="24"/>
        </w:rPr>
        <w:t xml:space="preserve"> s</w:t>
      </w:r>
      <w:r w:rsidRPr="00147798">
        <w:rPr>
          <w:sz w:val="24"/>
          <w:szCs w:val="24"/>
          <w:vertAlign w:val="superscript"/>
        </w:rPr>
        <w:t>-1</w:t>
      </w:r>
      <w:r w:rsidRPr="00966617">
        <w:rPr>
          <w:sz w:val="24"/>
          <w:szCs w:val="24"/>
        </w:rPr>
        <w:t xml:space="preserve"> was chosen for the simulation in </w:t>
      </w:r>
      <w:r>
        <w:rPr>
          <w:sz w:val="24"/>
          <w:szCs w:val="24"/>
        </w:rPr>
        <w:t xml:space="preserve">Supplementary </w:t>
      </w:r>
      <w:r w:rsidRPr="00966617">
        <w:rPr>
          <w:sz w:val="24"/>
          <w:szCs w:val="24"/>
        </w:rPr>
        <w:t>Fig</w:t>
      </w:r>
      <w:r>
        <w:rPr>
          <w:sz w:val="24"/>
          <w:szCs w:val="24"/>
        </w:rPr>
        <w:t>ure</w:t>
      </w:r>
      <w:r w:rsidRPr="00966617">
        <w:rPr>
          <w:sz w:val="24"/>
          <w:szCs w:val="24"/>
        </w:rPr>
        <w:t xml:space="preserve"> 4 and Data</w:t>
      </w:r>
      <w:r>
        <w:rPr>
          <w:sz w:val="24"/>
          <w:szCs w:val="24"/>
        </w:rPr>
        <w:t xml:space="preserve">set </w:t>
      </w:r>
      <w:r w:rsidRPr="00966617">
        <w:rPr>
          <w:sz w:val="24"/>
          <w:szCs w:val="24"/>
        </w:rPr>
        <w:t>5. This value is similar as measured for protein degradation, see Fig</w:t>
      </w:r>
      <w:r>
        <w:rPr>
          <w:sz w:val="24"/>
          <w:szCs w:val="24"/>
        </w:rPr>
        <w:t>ure</w:t>
      </w:r>
      <w:r w:rsidRPr="00966617">
        <w:rPr>
          <w:sz w:val="24"/>
          <w:szCs w:val="24"/>
        </w:rPr>
        <w:t xml:space="preserve"> 7 in </w:t>
      </w:r>
      <w:proofErr w:type="spellStart"/>
      <w:proofErr w:type="gramStart"/>
      <w:r w:rsidRPr="00966617">
        <w:rPr>
          <w:sz w:val="24"/>
          <w:szCs w:val="24"/>
        </w:rPr>
        <w:t>Gronostajski</w:t>
      </w:r>
      <w:proofErr w:type="spellEnd"/>
      <w:r w:rsidRPr="00966617">
        <w:rPr>
          <w:sz w:val="24"/>
          <w:szCs w:val="24"/>
        </w:rPr>
        <w:t xml:space="preserve">  et</w:t>
      </w:r>
      <w:proofErr w:type="gramEnd"/>
      <w:r w:rsidRPr="00966617">
        <w:rPr>
          <w:sz w:val="24"/>
          <w:szCs w:val="24"/>
        </w:rPr>
        <w:t xml:space="preserve"> al. </w:t>
      </w:r>
      <w:r>
        <w:rPr>
          <w:noProof/>
          <w:sz w:val="24"/>
          <w:szCs w:val="24"/>
        </w:rPr>
        <w:t>(</w:t>
      </w:r>
      <w:r w:rsidRPr="00A15906">
        <w:rPr>
          <w:i/>
          <w:noProof/>
          <w:sz w:val="24"/>
          <w:szCs w:val="24"/>
        </w:rPr>
        <w:t>33</w:t>
      </w:r>
      <w:r>
        <w:rPr>
          <w:noProof/>
          <w:sz w:val="24"/>
          <w:szCs w:val="24"/>
        </w:rPr>
        <w:t>)</w:t>
      </w:r>
      <w:r w:rsidRPr="00966617">
        <w:rPr>
          <w:sz w:val="24"/>
          <w:szCs w:val="24"/>
        </w:rPr>
        <w:t xml:space="preserve">. The </w:t>
      </w:r>
      <w:proofErr w:type="spellStart"/>
      <w:r w:rsidRPr="00966617">
        <w:rPr>
          <w:sz w:val="24"/>
          <w:szCs w:val="24"/>
        </w:rPr>
        <w:t>ATP</w:t>
      </w:r>
      <w:r w:rsidRPr="001C0443">
        <w:rPr>
          <w:sz w:val="24"/>
          <w:szCs w:val="24"/>
          <w:vertAlign w:val="subscript"/>
        </w:rPr>
        <w:t>cutoff</w:t>
      </w:r>
      <w:proofErr w:type="spellEnd"/>
      <w:r>
        <w:rPr>
          <w:sz w:val="24"/>
          <w:szCs w:val="24"/>
        </w:rPr>
        <w:t xml:space="preserve"> value was set to 1600 </w:t>
      </w:r>
      <w:proofErr w:type="spellStart"/>
      <w:r>
        <w:rPr>
          <w:sz w:val="24"/>
          <w:szCs w:val="24"/>
        </w:rPr>
        <w:t>μM</w:t>
      </w:r>
      <w:proofErr w:type="spellEnd"/>
      <w:r>
        <w:rPr>
          <w:sz w:val="24"/>
          <w:szCs w:val="24"/>
        </w:rPr>
        <w:t xml:space="preserve">, </w:t>
      </w:r>
      <w:proofErr w:type="spellStart"/>
      <w:r>
        <w:rPr>
          <w:sz w:val="24"/>
          <w:szCs w:val="24"/>
        </w:rPr>
        <w:t>k</w:t>
      </w:r>
      <w:r w:rsidRPr="00213AB3">
        <w:rPr>
          <w:sz w:val="24"/>
          <w:szCs w:val="24"/>
          <w:vertAlign w:val="subscript"/>
        </w:rPr>
        <w:t>hyd</w:t>
      </w:r>
      <w:proofErr w:type="gramStart"/>
      <w:r w:rsidRPr="00213AB3">
        <w:rPr>
          <w:sz w:val="24"/>
          <w:szCs w:val="24"/>
          <w:vertAlign w:val="subscript"/>
        </w:rPr>
        <w:t>,AdN,low</w:t>
      </w:r>
      <w:proofErr w:type="spellEnd"/>
      <w:proofErr w:type="gramEnd"/>
      <w:r w:rsidRPr="00213AB3">
        <w:rPr>
          <w:sz w:val="24"/>
          <w:szCs w:val="24"/>
          <w:vertAlign w:val="subscript"/>
        </w:rPr>
        <w:t xml:space="preserve"> </w:t>
      </w:r>
      <w:r>
        <w:rPr>
          <w:sz w:val="24"/>
          <w:szCs w:val="24"/>
        </w:rPr>
        <w:t>= 0</w:t>
      </w:r>
      <w:r w:rsidRPr="00213AB3">
        <w:rPr>
          <w:sz w:val="24"/>
          <w:szCs w:val="24"/>
        </w:rPr>
        <w:t xml:space="preserve"> s</w:t>
      </w:r>
      <w:r w:rsidRPr="00213AB3">
        <w:rPr>
          <w:sz w:val="24"/>
          <w:szCs w:val="24"/>
          <w:vertAlign w:val="superscript"/>
        </w:rPr>
        <w:t>-1</w:t>
      </w:r>
      <w:r>
        <w:rPr>
          <w:sz w:val="24"/>
          <w:szCs w:val="24"/>
        </w:rPr>
        <w:t>,</w:t>
      </w:r>
      <w:r w:rsidRPr="00966617">
        <w:rPr>
          <w:sz w:val="24"/>
          <w:szCs w:val="24"/>
        </w:rPr>
        <w:t xml:space="preserve"> </w:t>
      </w:r>
      <w:r>
        <w:rPr>
          <w:rFonts w:eastAsiaTheme="minorEastAsia"/>
          <w:sz w:val="24"/>
          <w:szCs w:val="24"/>
        </w:rPr>
        <w:t xml:space="preserve">γ = 0.166 and </w:t>
      </w:r>
      <w:proofErr w:type="spellStart"/>
      <w:r>
        <w:rPr>
          <w:rFonts w:eastAsiaTheme="minorEastAsia"/>
          <w:sz w:val="24"/>
          <w:szCs w:val="24"/>
        </w:rPr>
        <w:t>C</w:t>
      </w:r>
      <w:r>
        <w:rPr>
          <w:rFonts w:eastAsiaTheme="minorEastAsia"/>
          <w:sz w:val="24"/>
          <w:szCs w:val="24"/>
          <w:vertAlign w:val="subscript"/>
        </w:rPr>
        <w:t>power</w:t>
      </w:r>
      <w:proofErr w:type="spellEnd"/>
      <w:r>
        <w:rPr>
          <w:rFonts w:eastAsiaTheme="minorEastAsia"/>
          <w:sz w:val="24"/>
          <w:szCs w:val="24"/>
        </w:rPr>
        <w:t xml:space="preserve"> = 23.51. </w:t>
      </w:r>
      <w:proofErr w:type="spellStart"/>
      <w:r w:rsidRPr="00966617">
        <w:rPr>
          <w:sz w:val="24"/>
          <w:szCs w:val="24"/>
        </w:rPr>
        <w:t>Eqs</w:t>
      </w:r>
      <w:proofErr w:type="spellEnd"/>
      <w:r w:rsidRPr="00966617">
        <w:rPr>
          <w:sz w:val="24"/>
          <w:szCs w:val="24"/>
        </w:rPr>
        <w:t>. 5 and 6 now define a curve whose slope decreases with ATP</w:t>
      </w:r>
      <w:r>
        <w:rPr>
          <w:sz w:val="24"/>
          <w:szCs w:val="24"/>
        </w:rPr>
        <w:t xml:space="preserve"> or remains constant at high ATP</w:t>
      </w:r>
      <w:r w:rsidRPr="00966617">
        <w:rPr>
          <w:sz w:val="24"/>
          <w:szCs w:val="24"/>
        </w:rPr>
        <w:t>.</w:t>
      </w:r>
      <w:r>
        <w:rPr>
          <w:sz w:val="24"/>
          <w:szCs w:val="24"/>
        </w:rPr>
        <w:t xml:space="preserve"> </w:t>
      </w:r>
    </w:p>
    <w:p w:rsidR="00E27BDB" w:rsidRDefault="00E27BDB" w:rsidP="00966617">
      <w:pPr>
        <w:tabs>
          <w:tab w:val="center" w:pos="8505"/>
          <w:tab w:val="left" w:pos="8647"/>
        </w:tabs>
        <w:rPr>
          <w:sz w:val="24"/>
          <w:szCs w:val="24"/>
        </w:rPr>
      </w:pPr>
      <w:r>
        <w:rPr>
          <w:sz w:val="24"/>
          <w:szCs w:val="24"/>
        </w:rPr>
        <w:t xml:space="preserve">  </w:t>
      </w:r>
      <w:r w:rsidRPr="002427DC">
        <w:rPr>
          <w:sz w:val="24"/>
          <w:szCs w:val="24"/>
        </w:rPr>
        <w:t xml:space="preserve">The metabolic rate was </w:t>
      </w:r>
      <w:r>
        <w:rPr>
          <w:sz w:val="24"/>
          <w:szCs w:val="24"/>
        </w:rPr>
        <w:t xml:space="preserve">kept relatively low, </w:t>
      </w:r>
      <w:proofErr w:type="spellStart"/>
      <w:r>
        <w:rPr>
          <w:sz w:val="24"/>
          <w:szCs w:val="24"/>
        </w:rPr>
        <w:t>V</w:t>
      </w:r>
      <w:r>
        <w:rPr>
          <w:sz w:val="24"/>
          <w:szCs w:val="24"/>
          <w:vertAlign w:val="subscript"/>
        </w:rPr>
        <w:t>max</w:t>
      </w:r>
      <w:proofErr w:type="gramStart"/>
      <w:r>
        <w:rPr>
          <w:sz w:val="24"/>
          <w:szCs w:val="24"/>
          <w:vertAlign w:val="subscript"/>
        </w:rPr>
        <w:t>,hyd</w:t>
      </w:r>
      <w:proofErr w:type="spellEnd"/>
      <w:proofErr w:type="gramEnd"/>
      <w:r>
        <w:rPr>
          <w:sz w:val="24"/>
          <w:szCs w:val="24"/>
        </w:rPr>
        <w:t xml:space="preserve"> = </w:t>
      </w:r>
      <w:r w:rsidRPr="002427DC">
        <w:rPr>
          <w:sz w:val="24"/>
          <w:szCs w:val="24"/>
        </w:rPr>
        <w:t xml:space="preserve">100 </w:t>
      </w:r>
      <w:proofErr w:type="spellStart"/>
      <w:r w:rsidRPr="002427DC">
        <w:rPr>
          <w:sz w:val="24"/>
          <w:szCs w:val="24"/>
        </w:rPr>
        <w:t>μM</w:t>
      </w:r>
      <w:proofErr w:type="spellEnd"/>
      <w:r w:rsidRPr="002427DC">
        <w:rPr>
          <w:sz w:val="24"/>
          <w:szCs w:val="24"/>
        </w:rPr>
        <w:t xml:space="preserve">/s, and there was no storage of glucose-derived metabolites, corresponding with no growth of the tumor cells. </w:t>
      </w:r>
      <w:r w:rsidRPr="00966617">
        <w:rPr>
          <w:sz w:val="24"/>
          <w:szCs w:val="24"/>
        </w:rPr>
        <w:t>For t&lt;0 blood flow was constant at 0.132 ml blood per ml intracellular H</w:t>
      </w:r>
      <w:r w:rsidRPr="00D12B14">
        <w:rPr>
          <w:sz w:val="24"/>
          <w:szCs w:val="24"/>
          <w:vertAlign w:val="subscript"/>
        </w:rPr>
        <w:t>2</w:t>
      </w:r>
      <w:r w:rsidRPr="00966617">
        <w:rPr>
          <w:sz w:val="24"/>
          <w:szCs w:val="24"/>
        </w:rPr>
        <w:t xml:space="preserve">O per min (corresponding to 5.4 ml/100 g wet weight/min). Blood flow started to oscillate </w:t>
      </w:r>
      <w:proofErr w:type="spellStart"/>
      <w:r w:rsidRPr="00966617">
        <w:rPr>
          <w:sz w:val="24"/>
          <w:szCs w:val="24"/>
        </w:rPr>
        <w:t>sinusoidally</w:t>
      </w:r>
      <w:proofErr w:type="spellEnd"/>
      <w:r w:rsidRPr="00966617">
        <w:rPr>
          <w:sz w:val="24"/>
          <w:szCs w:val="24"/>
        </w:rPr>
        <w:t xml:space="preserve"> at t=0 with period 500 sec with amplitude of 0.21 ml blood per ml intracellular H</w:t>
      </w:r>
      <w:r w:rsidRPr="00D12B14">
        <w:rPr>
          <w:sz w:val="24"/>
          <w:szCs w:val="24"/>
          <w:vertAlign w:val="subscript"/>
        </w:rPr>
        <w:t>2</w:t>
      </w:r>
      <w:r>
        <w:rPr>
          <w:sz w:val="24"/>
          <w:szCs w:val="24"/>
        </w:rPr>
        <w:t>O per min</w:t>
      </w:r>
      <w:r w:rsidRPr="00966617">
        <w:rPr>
          <w:sz w:val="24"/>
          <w:szCs w:val="24"/>
        </w:rPr>
        <w:t xml:space="preserve"> (8.7 ml/100 g wet weight/min) while constrained to be &gt;0  (top panel, </w:t>
      </w:r>
      <w:r>
        <w:rPr>
          <w:sz w:val="24"/>
          <w:szCs w:val="24"/>
        </w:rPr>
        <w:t xml:space="preserve">Supplementary </w:t>
      </w:r>
      <w:r w:rsidRPr="00966617">
        <w:rPr>
          <w:sz w:val="24"/>
          <w:szCs w:val="24"/>
        </w:rPr>
        <w:t>Fig</w:t>
      </w:r>
      <w:r>
        <w:rPr>
          <w:sz w:val="24"/>
          <w:szCs w:val="24"/>
        </w:rPr>
        <w:t>ure</w:t>
      </w:r>
      <w:r w:rsidRPr="00966617">
        <w:rPr>
          <w:sz w:val="24"/>
          <w:szCs w:val="24"/>
        </w:rPr>
        <w:t xml:space="preserve"> </w:t>
      </w:r>
      <w:r>
        <w:rPr>
          <w:sz w:val="24"/>
          <w:szCs w:val="24"/>
        </w:rPr>
        <w:t>4</w:t>
      </w:r>
      <w:r w:rsidRPr="00966617">
        <w:rPr>
          <w:sz w:val="24"/>
          <w:szCs w:val="24"/>
        </w:rPr>
        <w:t xml:space="preserve">). The first cell type, </w:t>
      </w:r>
      <w:r>
        <w:rPr>
          <w:sz w:val="24"/>
          <w:szCs w:val="24"/>
        </w:rPr>
        <w:t xml:space="preserve">comprising </w:t>
      </w:r>
      <w:r w:rsidRPr="00966617">
        <w:rPr>
          <w:sz w:val="24"/>
          <w:szCs w:val="24"/>
        </w:rPr>
        <w:t>95% of the cells had the full tumor glycolytic capacity as found in EATC (Fig</w:t>
      </w:r>
      <w:r>
        <w:rPr>
          <w:sz w:val="24"/>
          <w:szCs w:val="24"/>
        </w:rPr>
        <w:t>ure</w:t>
      </w:r>
      <w:r w:rsidRPr="00966617">
        <w:rPr>
          <w:sz w:val="24"/>
          <w:szCs w:val="24"/>
        </w:rPr>
        <w:t xml:space="preserve"> 2); cell type 2, the remaining 5%, had a glycolytic capacity as indicat</w:t>
      </w:r>
      <w:r>
        <w:rPr>
          <w:sz w:val="24"/>
          <w:szCs w:val="24"/>
        </w:rPr>
        <w:t>ed above the rows in Supplementary Figure 4</w:t>
      </w:r>
      <w:r w:rsidRPr="00966617">
        <w:rPr>
          <w:sz w:val="24"/>
          <w:szCs w:val="24"/>
        </w:rPr>
        <w:t xml:space="preserve">, which each represent separate simulations. </w:t>
      </w:r>
      <w:r>
        <w:rPr>
          <w:sz w:val="24"/>
          <w:szCs w:val="24"/>
        </w:rPr>
        <w:t xml:space="preserve">The blood flow level and minimal growth are similar to conditions in old implanted tumors </w:t>
      </w:r>
      <w:r>
        <w:rPr>
          <w:noProof/>
          <w:sz w:val="24"/>
          <w:szCs w:val="24"/>
        </w:rPr>
        <w:t>(</w:t>
      </w:r>
      <w:r w:rsidRPr="00A15906">
        <w:rPr>
          <w:i/>
          <w:noProof/>
          <w:sz w:val="24"/>
          <w:szCs w:val="24"/>
        </w:rPr>
        <w:t>48</w:t>
      </w:r>
      <w:r>
        <w:rPr>
          <w:noProof/>
          <w:sz w:val="24"/>
          <w:szCs w:val="24"/>
        </w:rPr>
        <w:t>)</w:t>
      </w:r>
      <w:r>
        <w:rPr>
          <w:sz w:val="24"/>
          <w:szCs w:val="24"/>
        </w:rPr>
        <w:t xml:space="preserve">. </w:t>
      </w:r>
      <w:r w:rsidRPr="002427DC">
        <w:rPr>
          <w:sz w:val="24"/>
          <w:szCs w:val="24"/>
        </w:rPr>
        <w:t xml:space="preserve">The effect of the ATP buffering by FBP remains and its effect can therefore be assessed in isolation. </w:t>
      </w:r>
    </w:p>
    <w:p w:rsidR="00E27BDB" w:rsidRPr="003E7AE1" w:rsidRDefault="00E27BDB" w:rsidP="009D6435">
      <w:pPr>
        <w:tabs>
          <w:tab w:val="center" w:pos="8505"/>
          <w:tab w:val="left" w:pos="8647"/>
        </w:tabs>
        <w:rPr>
          <w:sz w:val="24"/>
          <w:szCs w:val="24"/>
          <w:u w:val="single"/>
        </w:rPr>
      </w:pPr>
      <w:r>
        <w:rPr>
          <w:sz w:val="24"/>
          <w:szCs w:val="24"/>
        </w:rPr>
        <w:tab/>
      </w:r>
      <w:r w:rsidRPr="002427DC">
        <w:rPr>
          <w:sz w:val="24"/>
          <w:szCs w:val="24"/>
        </w:rPr>
        <w:t xml:space="preserve">Although the average blood flow for t&gt;0 was slightly higher than for t&lt;0, ATP levels declined at low and stopped flow in </w:t>
      </w:r>
      <w:r>
        <w:rPr>
          <w:sz w:val="24"/>
          <w:szCs w:val="24"/>
        </w:rPr>
        <w:t xml:space="preserve">the </w:t>
      </w:r>
      <w:r w:rsidRPr="002427DC">
        <w:rPr>
          <w:sz w:val="24"/>
          <w:szCs w:val="24"/>
        </w:rPr>
        <w:t xml:space="preserve">cells with decreased glycolytic capacity. Results in </w:t>
      </w:r>
      <w:r>
        <w:rPr>
          <w:sz w:val="24"/>
          <w:szCs w:val="24"/>
        </w:rPr>
        <w:t xml:space="preserve">Supplementary </w:t>
      </w:r>
      <w:r w:rsidRPr="002427DC">
        <w:rPr>
          <w:sz w:val="24"/>
          <w:szCs w:val="24"/>
        </w:rPr>
        <w:t>Fig</w:t>
      </w:r>
      <w:r>
        <w:rPr>
          <w:sz w:val="24"/>
          <w:szCs w:val="24"/>
        </w:rPr>
        <w:t>ure</w:t>
      </w:r>
      <w:r w:rsidRPr="002427DC">
        <w:rPr>
          <w:sz w:val="24"/>
          <w:szCs w:val="24"/>
        </w:rPr>
        <w:t xml:space="preserve"> 4 were for the tissue layer at 35-40 </w:t>
      </w:r>
      <w:proofErr w:type="spellStart"/>
      <w:r w:rsidRPr="002427DC">
        <w:rPr>
          <w:sz w:val="24"/>
          <w:szCs w:val="24"/>
        </w:rPr>
        <w:t>μm</w:t>
      </w:r>
      <w:proofErr w:type="spellEnd"/>
      <w:r w:rsidRPr="002427DC">
        <w:rPr>
          <w:sz w:val="24"/>
          <w:szCs w:val="24"/>
        </w:rPr>
        <w:t xml:space="preserve"> from the blood vessel.</w:t>
      </w:r>
      <w:r>
        <w:rPr>
          <w:sz w:val="24"/>
          <w:szCs w:val="24"/>
        </w:rPr>
        <w:t xml:space="preserve"> As a result of the small sensitivity of ATP hydrolysis to energy status there was a large decline of ATP when glycolytic capacity was only modestly lower than in tumor cells (Supplementary Figure 4). The simulations show that FBP buffering supported by the full tumor glycolytic capacity will protect the cell also when adaptation of ATP hydrolysis is not effective. In contrast, modest reductions in glycolytic capacity lead to decreased ATP concentrations and hydrolysis during the low flow period. When ATP synthesis from the FBP buffer is uncoupled </w:t>
      </w:r>
      <w:r w:rsidRPr="00B51F28">
        <w:rPr>
          <w:sz w:val="24"/>
          <w:szCs w:val="24"/>
        </w:rPr>
        <w:t>such that no ATP synthesis is accomplished</w:t>
      </w:r>
      <w:r>
        <w:rPr>
          <w:sz w:val="24"/>
          <w:szCs w:val="24"/>
        </w:rPr>
        <w:t>, ATP levels fall dramatically even when glycolytic capacity is high, but only when blood flow fluctuates (Supplementary Figure 4, bottom row).</w:t>
      </w:r>
    </w:p>
    <w:p w:rsidR="00E27BDB" w:rsidRDefault="00E27BDB" w:rsidP="009D6435">
      <w:pPr>
        <w:tabs>
          <w:tab w:val="center" w:pos="8505"/>
          <w:tab w:val="left" w:pos="8647"/>
        </w:tabs>
        <w:rPr>
          <w:sz w:val="24"/>
          <w:szCs w:val="24"/>
        </w:rPr>
      </w:pPr>
    </w:p>
    <w:p w:rsidR="00E27BDB" w:rsidRPr="00274CD7" w:rsidRDefault="00E27BDB" w:rsidP="009D6435">
      <w:pPr>
        <w:tabs>
          <w:tab w:val="center" w:pos="8505"/>
          <w:tab w:val="left" w:pos="8647"/>
        </w:tabs>
        <w:rPr>
          <w:sz w:val="24"/>
          <w:szCs w:val="24"/>
          <w:u w:val="single"/>
        </w:rPr>
      </w:pPr>
      <w:r w:rsidRPr="00DB0C30">
        <w:rPr>
          <w:sz w:val="24"/>
          <w:szCs w:val="24"/>
          <w:u w:val="single"/>
        </w:rPr>
        <w:lastRenderedPageBreak/>
        <w:t>Simulation of glucose metabolism of Ehrlich tumor cells in ascites fluid</w:t>
      </w:r>
    </w:p>
    <w:p w:rsidR="00E27BDB" w:rsidRPr="00C90FAB" w:rsidRDefault="00E27BDB" w:rsidP="009D6435">
      <w:pPr>
        <w:tabs>
          <w:tab w:val="center" w:pos="8505"/>
          <w:tab w:val="left" w:pos="8647"/>
        </w:tabs>
        <w:rPr>
          <w:sz w:val="24"/>
          <w:szCs w:val="24"/>
        </w:rPr>
      </w:pPr>
      <w:r>
        <w:rPr>
          <w:sz w:val="24"/>
          <w:szCs w:val="24"/>
        </w:rPr>
        <w:t xml:space="preserve">Warburg and </w:t>
      </w:r>
      <w:proofErr w:type="spellStart"/>
      <w:r>
        <w:rPr>
          <w:sz w:val="24"/>
          <w:szCs w:val="24"/>
        </w:rPr>
        <w:t>Hiepler</w:t>
      </w:r>
      <w:proofErr w:type="spellEnd"/>
      <w:r>
        <w:rPr>
          <w:sz w:val="24"/>
          <w:szCs w:val="24"/>
        </w:rPr>
        <w:t xml:space="preserve"> </w:t>
      </w:r>
      <w:r>
        <w:rPr>
          <w:noProof/>
          <w:sz w:val="24"/>
          <w:szCs w:val="24"/>
        </w:rPr>
        <w:t>(</w:t>
      </w:r>
      <w:r w:rsidRPr="00A15906">
        <w:rPr>
          <w:i/>
          <w:noProof/>
          <w:sz w:val="24"/>
          <w:szCs w:val="24"/>
        </w:rPr>
        <w:t>72</w:t>
      </w:r>
      <w:r>
        <w:rPr>
          <w:noProof/>
          <w:sz w:val="24"/>
          <w:szCs w:val="24"/>
        </w:rPr>
        <w:t>)</w:t>
      </w:r>
      <w:r>
        <w:rPr>
          <w:sz w:val="24"/>
          <w:szCs w:val="24"/>
        </w:rPr>
        <w:t xml:space="preserve"> noted that glucose and oxygen contents were very low in the ascites fluid in which they were growing Ehrlich ascites tumor cells (EATC) in the peritoneal cavity of mice. They predicted from </w:t>
      </w:r>
      <w:r w:rsidRPr="00860B78">
        <w:rPr>
          <w:i/>
          <w:sz w:val="24"/>
          <w:szCs w:val="24"/>
        </w:rPr>
        <w:t>in vitro</w:t>
      </w:r>
      <w:r>
        <w:rPr>
          <w:sz w:val="24"/>
          <w:szCs w:val="24"/>
        </w:rPr>
        <w:t xml:space="preserve"> measurements that these cells should consume 44 mg glucose per hour per 5 ml ascites fluid if</w:t>
      </w:r>
      <w:r w:rsidRPr="004D0F96">
        <w:rPr>
          <w:sz w:val="24"/>
          <w:szCs w:val="24"/>
        </w:rPr>
        <w:t xml:space="preserve"> exposed </w:t>
      </w:r>
      <w:r>
        <w:rPr>
          <w:sz w:val="24"/>
          <w:szCs w:val="24"/>
        </w:rPr>
        <w:t xml:space="preserve">anaerobically </w:t>
      </w:r>
      <w:r w:rsidRPr="004D0F96">
        <w:rPr>
          <w:sz w:val="24"/>
          <w:szCs w:val="24"/>
        </w:rPr>
        <w:t xml:space="preserve">to </w:t>
      </w:r>
      <w:r>
        <w:rPr>
          <w:sz w:val="24"/>
          <w:szCs w:val="24"/>
        </w:rPr>
        <w:t xml:space="preserve">saturating </w:t>
      </w:r>
      <w:r w:rsidRPr="004D0F96">
        <w:rPr>
          <w:sz w:val="24"/>
          <w:szCs w:val="24"/>
        </w:rPr>
        <w:t xml:space="preserve">glucose </w:t>
      </w:r>
      <w:r>
        <w:rPr>
          <w:sz w:val="24"/>
          <w:szCs w:val="24"/>
        </w:rPr>
        <w:t xml:space="preserve">concentrations </w:t>
      </w:r>
      <w:r>
        <w:rPr>
          <w:i/>
          <w:sz w:val="24"/>
          <w:szCs w:val="24"/>
        </w:rPr>
        <w:t>in vivo</w:t>
      </w:r>
      <w:r>
        <w:rPr>
          <w:sz w:val="24"/>
          <w:szCs w:val="24"/>
        </w:rPr>
        <w:t xml:space="preserve">. They surmised that this amount of glucose could not be provided by the host. Indeed, Kemp and Mendel </w:t>
      </w:r>
      <w:r>
        <w:rPr>
          <w:noProof/>
          <w:sz w:val="24"/>
          <w:szCs w:val="24"/>
        </w:rPr>
        <w:t>(</w:t>
      </w:r>
      <w:r w:rsidRPr="00A15906">
        <w:rPr>
          <w:i/>
          <w:noProof/>
          <w:sz w:val="24"/>
          <w:szCs w:val="24"/>
        </w:rPr>
        <w:t>73</w:t>
      </w:r>
      <w:r>
        <w:rPr>
          <w:noProof/>
          <w:sz w:val="24"/>
          <w:szCs w:val="24"/>
        </w:rPr>
        <w:t>)</w:t>
      </w:r>
      <w:r>
        <w:rPr>
          <w:sz w:val="24"/>
          <w:szCs w:val="24"/>
        </w:rPr>
        <w:t xml:space="preserve"> injected 5 ml ascites fluid not containing EATC intraperitoneally in mice and measured that at most 14 mg of glucose could diffuse into this fluid per hour. They also measured 5-7 mg/dl (280-390 </w:t>
      </w:r>
      <w:proofErr w:type="spellStart"/>
      <w:r>
        <w:rPr>
          <w:sz w:val="24"/>
          <w:szCs w:val="24"/>
        </w:rPr>
        <w:t>μM</w:t>
      </w:r>
      <w:proofErr w:type="spellEnd"/>
      <w:r>
        <w:rPr>
          <w:sz w:val="24"/>
          <w:szCs w:val="24"/>
        </w:rPr>
        <w:t>) glucose concentration in ascites fluid containing growing EATC, sufficient for glycolytic rates</w:t>
      </w:r>
      <w:r w:rsidRPr="00A17C28">
        <w:rPr>
          <w:sz w:val="24"/>
          <w:szCs w:val="24"/>
        </w:rPr>
        <w:t xml:space="preserve"> </w:t>
      </w:r>
      <w:r>
        <w:rPr>
          <w:sz w:val="24"/>
          <w:szCs w:val="24"/>
        </w:rPr>
        <w:t xml:space="preserve">very close to maximal values. This constitutes a paradox: the glucose concentration in samples of ascites fluid appears to be sufficient for high rates of glucose consumption by the tumor cells, but the transport capacity for glucose from blood into the ascites fluid is not high enough to sustain these high metabolic rates. To resolve this paradox, Kemp and Mendel suggested that </w:t>
      </w:r>
      <w:r w:rsidRPr="001271EC">
        <w:rPr>
          <w:sz w:val="24"/>
          <w:szCs w:val="24"/>
        </w:rPr>
        <w:t xml:space="preserve">in the presence of proliferating ascites cells </w:t>
      </w:r>
      <w:r w:rsidRPr="001271EC">
        <w:rPr>
          <w:i/>
          <w:sz w:val="24"/>
          <w:szCs w:val="24"/>
        </w:rPr>
        <w:t>in vivo</w:t>
      </w:r>
      <w:r w:rsidRPr="001271EC">
        <w:rPr>
          <w:sz w:val="24"/>
          <w:szCs w:val="24"/>
        </w:rPr>
        <w:t>, the diffusion gradient for g</w:t>
      </w:r>
      <w:r>
        <w:rPr>
          <w:sz w:val="24"/>
          <w:szCs w:val="24"/>
        </w:rPr>
        <w:t>lucose would be kept higher</w:t>
      </w:r>
      <w:r w:rsidRPr="001271EC">
        <w:rPr>
          <w:sz w:val="24"/>
          <w:szCs w:val="24"/>
        </w:rPr>
        <w:t xml:space="preserve"> </w:t>
      </w:r>
      <w:r>
        <w:rPr>
          <w:sz w:val="24"/>
          <w:szCs w:val="24"/>
        </w:rPr>
        <w:t>because the cells consume glucose at a high rate. They hypothesized that this would</w:t>
      </w:r>
      <w:r w:rsidRPr="001271EC">
        <w:rPr>
          <w:sz w:val="24"/>
          <w:szCs w:val="24"/>
        </w:rPr>
        <w:t xml:space="preserve"> allow </w:t>
      </w:r>
      <w:r>
        <w:rPr>
          <w:sz w:val="24"/>
          <w:szCs w:val="24"/>
        </w:rPr>
        <w:t>sufficient glucose diffusion when</w:t>
      </w:r>
      <w:r w:rsidRPr="001271EC">
        <w:rPr>
          <w:sz w:val="24"/>
          <w:szCs w:val="24"/>
        </w:rPr>
        <w:t xml:space="preserve"> EATC </w:t>
      </w:r>
      <w:r>
        <w:rPr>
          <w:sz w:val="24"/>
          <w:szCs w:val="24"/>
        </w:rPr>
        <w:t>metabolize</w:t>
      </w:r>
      <w:r w:rsidRPr="001271EC">
        <w:rPr>
          <w:sz w:val="24"/>
          <w:szCs w:val="24"/>
        </w:rPr>
        <w:t xml:space="preserve"> glucose at near-maximal rates. </w:t>
      </w:r>
      <w:r>
        <w:rPr>
          <w:sz w:val="24"/>
          <w:szCs w:val="24"/>
        </w:rPr>
        <w:t>Kemp and Mendel</w:t>
      </w:r>
      <w:r w:rsidRPr="001271EC">
        <w:rPr>
          <w:sz w:val="24"/>
          <w:szCs w:val="24"/>
        </w:rPr>
        <w:t xml:space="preserve"> proposed further that the liver of the murine host resynthesize</w:t>
      </w:r>
      <w:r>
        <w:rPr>
          <w:sz w:val="24"/>
          <w:szCs w:val="24"/>
        </w:rPr>
        <w:t>s</w:t>
      </w:r>
      <w:r w:rsidRPr="001271EC">
        <w:rPr>
          <w:sz w:val="24"/>
          <w:szCs w:val="24"/>
        </w:rPr>
        <w:t xml:space="preserve"> glucose from the lactate generated by the EATC</w:t>
      </w:r>
      <w:r>
        <w:rPr>
          <w:sz w:val="24"/>
          <w:szCs w:val="24"/>
        </w:rPr>
        <w:t xml:space="preserve"> to</w:t>
      </w:r>
      <w:r w:rsidRPr="001271EC">
        <w:rPr>
          <w:sz w:val="24"/>
          <w:szCs w:val="24"/>
        </w:rPr>
        <w:t xml:space="preserve"> sustain </w:t>
      </w:r>
      <w:r>
        <w:rPr>
          <w:sz w:val="24"/>
          <w:szCs w:val="24"/>
        </w:rPr>
        <w:t xml:space="preserve">the high </w:t>
      </w:r>
      <w:r w:rsidRPr="001271EC">
        <w:rPr>
          <w:sz w:val="24"/>
          <w:szCs w:val="24"/>
        </w:rPr>
        <w:t xml:space="preserve">glucose metabolism in the </w:t>
      </w:r>
      <w:r>
        <w:rPr>
          <w:sz w:val="24"/>
          <w:szCs w:val="24"/>
        </w:rPr>
        <w:t xml:space="preserve">ascites </w:t>
      </w:r>
      <w:r w:rsidRPr="001271EC">
        <w:rPr>
          <w:sz w:val="24"/>
          <w:szCs w:val="24"/>
        </w:rPr>
        <w:t>tumor cells. It is of some historical inte</w:t>
      </w:r>
      <w:r>
        <w:rPr>
          <w:sz w:val="24"/>
          <w:szCs w:val="24"/>
        </w:rPr>
        <w:t>rest that Warburg endorsed their explanation in</w:t>
      </w:r>
      <w:r w:rsidRPr="001271EC">
        <w:rPr>
          <w:sz w:val="24"/>
          <w:szCs w:val="24"/>
        </w:rPr>
        <w:t xml:space="preserve"> a note added retrospectively</w:t>
      </w:r>
      <w:r>
        <w:rPr>
          <w:sz w:val="24"/>
          <w:szCs w:val="24"/>
        </w:rPr>
        <w:t xml:space="preserve"> to</w:t>
      </w:r>
      <w:r w:rsidRPr="001271EC">
        <w:rPr>
          <w:sz w:val="24"/>
          <w:szCs w:val="24"/>
        </w:rPr>
        <w:t xml:space="preserve"> the </w:t>
      </w:r>
      <w:proofErr w:type="spellStart"/>
      <w:r w:rsidRPr="001271EC">
        <w:rPr>
          <w:sz w:val="24"/>
          <w:szCs w:val="24"/>
        </w:rPr>
        <w:t>Hiepler</w:t>
      </w:r>
      <w:proofErr w:type="spellEnd"/>
      <w:r w:rsidRPr="00B80219">
        <w:rPr>
          <w:sz w:val="24"/>
          <w:szCs w:val="24"/>
        </w:rPr>
        <w:t xml:space="preserve"> </w:t>
      </w:r>
      <w:r>
        <w:rPr>
          <w:sz w:val="24"/>
          <w:szCs w:val="24"/>
        </w:rPr>
        <w:t>and Warburg</w:t>
      </w:r>
      <w:r w:rsidRPr="001271EC">
        <w:rPr>
          <w:sz w:val="24"/>
          <w:szCs w:val="24"/>
        </w:rPr>
        <w:t xml:space="preserve"> </w:t>
      </w:r>
      <w:r>
        <w:rPr>
          <w:noProof/>
          <w:sz w:val="24"/>
          <w:szCs w:val="24"/>
        </w:rPr>
        <w:t>(</w:t>
      </w:r>
      <w:r w:rsidRPr="00A15906">
        <w:rPr>
          <w:i/>
          <w:noProof/>
          <w:sz w:val="24"/>
          <w:szCs w:val="24"/>
        </w:rPr>
        <w:t>72</w:t>
      </w:r>
      <w:r>
        <w:rPr>
          <w:noProof/>
          <w:sz w:val="24"/>
          <w:szCs w:val="24"/>
        </w:rPr>
        <w:t>)</w:t>
      </w:r>
      <w:r w:rsidRPr="001271EC">
        <w:rPr>
          <w:sz w:val="24"/>
          <w:szCs w:val="24"/>
        </w:rPr>
        <w:t xml:space="preserve"> paper of 1952</w:t>
      </w:r>
      <w:r>
        <w:rPr>
          <w:sz w:val="24"/>
          <w:szCs w:val="24"/>
        </w:rPr>
        <w:t xml:space="preserve"> when this paper was</w:t>
      </w:r>
      <w:r w:rsidRPr="001271EC">
        <w:rPr>
          <w:sz w:val="24"/>
          <w:szCs w:val="24"/>
        </w:rPr>
        <w:t xml:space="preserve"> reprinted in a collection volume </w:t>
      </w:r>
      <w:r>
        <w:rPr>
          <w:sz w:val="24"/>
          <w:szCs w:val="24"/>
        </w:rPr>
        <w:t>in 1961</w:t>
      </w:r>
      <w:r>
        <w:rPr>
          <w:noProof/>
          <w:sz w:val="24"/>
          <w:szCs w:val="24"/>
          <w:lang w:val="nl-NL"/>
        </w:rPr>
        <w:t>(</w:t>
      </w:r>
      <w:r w:rsidRPr="00A15906">
        <w:rPr>
          <w:i/>
          <w:noProof/>
          <w:sz w:val="24"/>
          <w:szCs w:val="24"/>
          <w:lang w:val="nl-NL"/>
        </w:rPr>
        <w:t>74</w:t>
      </w:r>
      <w:r>
        <w:rPr>
          <w:noProof/>
          <w:sz w:val="24"/>
          <w:szCs w:val="24"/>
          <w:lang w:val="nl-NL"/>
        </w:rPr>
        <w:t>)</w:t>
      </w:r>
      <w:r w:rsidRPr="001271EC">
        <w:rPr>
          <w:sz w:val="24"/>
          <w:szCs w:val="24"/>
        </w:rPr>
        <w:t xml:space="preserve">. </w:t>
      </w:r>
    </w:p>
    <w:p w:rsidR="00E27BDB" w:rsidRDefault="00E27BDB" w:rsidP="009D6435">
      <w:pPr>
        <w:tabs>
          <w:tab w:val="center" w:pos="8505"/>
          <w:tab w:val="left" w:pos="8647"/>
        </w:tabs>
        <w:rPr>
          <w:sz w:val="24"/>
          <w:szCs w:val="24"/>
        </w:rPr>
      </w:pPr>
      <w:r>
        <w:rPr>
          <w:sz w:val="24"/>
          <w:szCs w:val="24"/>
        </w:rPr>
        <w:t xml:space="preserve">  </w:t>
      </w:r>
      <w:r w:rsidRPr="001271EC">
        <w:rPr>
          <w:sz w:val="24"/>
          <w:szCs w:val="24"/>
        </w:rPr>
        <w:t xml:space="preserve">Burgess and </w:t>
      </w:r>
      <w:proofErr w:type="spellStart"/>
      <w:r w:rsidRPr="001271EC">
        <w:rPr>
          <w:sz w:val="24"/>
          <w:szCs w:val="24"/>
        </w:rPr>
        <w:t>Sylvén</w:t>
      </w:r>
      <w:proofErr w:type="spellEnd"/>
      <w:r w:rsidRPr="001271EC">
        <w:rPr>
          <w:sz w:val="24"/>
          <w:szCs w:val="24"/>
        </w:rPr>
        <w:t xml:space="preserve"> </w:t>
      </w:r>
      <w:r>
        <w:rPr>
          <w:noProof/>
          <w:sz w:val="24"/>
          <w:szCs w:val="24"/>
          <w:lang w:val="nl-NL"/>
        </w:rPr>
        <w:t>(</w:t>
      </w:r>
      <w:r w:rsidRPr="00A15906">
        <w:rPr>
          <w:i/>
          <w:noProof/>
          <w:sz w:val="24"/>
          <w:szCs w:val="24"/>
          <w:lang w:val="nl-NL"/>
        </w:rPr>
        <w:t>75</w:t>
      </w:r>
      <w:r>
        <w:rPr>
          <w:noProof/>
          <w:sz w:val="24"/>
          <w:szCs w:val="24"/>
          <w:lang w:val="nl-NL"/>
        </w:rPr>
        <w:t>)</w:t>
      </w:r>
      <w:r w:rsidRPr="001271EC">
        <w:rPr>
          <w:sz w:val="24"/>
          <w:szCs w:val="24"/>
        </w:rPr>
        <w:t xml:space="preserve"> </w:t>
      </w:r>
      <w:r>
        <w:rPr>
          <w:sz w:val="24"/>
          <w:szCs w:val="24"/>
        </w:rPr>
        <w:t xml:space="preserve">also </w:t>
      </w:r>
      <w:r w:rsidRPr="001271EC">
        <w:rPr>
          <w:sz w:val="24"/>
          <w:szCs w:val="24"/>
        </w:rPr>
        <w:t xml:space="preserve">measured </w:t>
      </w:r>
      <w:r>
        <w:rPr>
          <w:sz w:val="24"/>
          <w:szCs w:val="24"/>
        </w:rPr>
        <w:t xml:space="preserve">a </w:t>
      </w:r>
      <w:r w:rsidRPr="001271EC">
        <w:rPr>
          <w:sz w:val="24"/>
          <w:szCs w:val="24"/>
        </w:rPr>
        <w:t>low glucose con</w:t>
      </w:r>
      <w:r>
        <w:rPr>
          <w:sz w:val="24"/>
          <w:szCs w:val="24"/>
        </w:rPr>
        <w:t>centration, around 300 µM</w:t>
      </w:r>
      <w:r w:rsidRPr="00931138">
        <w:rPr>
          <w:sz w:val="24"/>
          <w:szCs w:val="24"/>
        </w:rPr>
        <w:t xml:space="preserve"> </w:t>
      </w:r>
      <w:r w:rsidRPr="001271EC">
        <w:rPr>
          <w:sz w:val="24"/>
          <w:szCs w:val="24"/>
        </w:rPr>
        <w:t xml:space="preserve">in ascites fluid where EATC were growing. </w:t>
      </w:r>
      <w:r>
        <w:rPr>
          <w:sz w:val="24"/>
          <w:szCs w:val="24"/>
        </w:rPr>
        <w:t>They</w:t>
      </w:r>
      <w:r w:rsidRPr="001271EC">
        <w:rPr>
          <w:sz w:val="24"/>
          <w:szCs w:val="24"/>
        </w:rPr>
        <w:t xml:space="preserve"> found glucose concentrations of ~145 mg</w:t>
      </w:r>
      <w:r>
        <w:rPr>
          <w:sz w:val="24"/>
          <w:szCs w:val="24"/>
        </w:rPr>
        <w:t xml:space="preserve">/dl (~8 </w:t>
      </w:r>
      <w:proofErr w:type="spellStart"/>
      <w:r>
        <w:rPr>
          <w:sz w:val="24"/>
          <w:szCs w:val="24"/>
        </w:rPr>
        <w:t>mM</w:t>
      </w:r>
      <w:proofErr w:type="spellEnd"/>
      <w:r>
        <w:rPr>
          <w:sz w:val="24"/>
          <w:szCs w:val="24"/>
        </w:rPr>
        <w:t>)</w:t>
      </w:r>
      <w:r w:rsidRPr="002A794D">
        <w:rPr>
          <w:sz w:val="24"/>
          <w:szCs w:val="24"/>
        </w:rPr>
        <w:t xml:space="preserve"> </w:t>
      </w:r>
      <w:r>
        <w:rPr>
          <w:sz w:val="24"/>
          <w:szCs w:val="24"/>
        </w:rPr>
        <w:t>i</w:t>
      </w:r>
      <w:r w:rsidRPr="001271EC">
        <w:rPr>
          <w:sz w:val="24"/>
          <w:szCs w:val="24"/>
        </w:rPr>
        <w:t xml:space="preserve">n normal peritoneal fluid </w:t>
      </w:r>
      <w:r>
        <w:rPr>
          <w:sz w:val="24"/>
          <w:szCs w:val="24"/>
        </w:rPr>
        <w:t>not containing</w:t>
      </w:r>
      <w:r w:rsidRPr="001271EC">
        <w:rPr>
          <w:sz w:val="24"/>
          <w:szCs w:val="24"/>
        </w:rPr>
        <w:t xml:space="preserve"> EATC</w:t>
      </w:r>
      <w:r>
        <w:rPr>
          <w:sz w:val="24"/>
          <w:szCs w:val="24"/>
        </w:rPr>
        <w:t>. Note that mixing</w:t>
      </w:r>
      <w:r w:rsidRPr="001271EC">
        <w:rPr>
          <w:sz w:val="24"/>
          <w:szCs w:val="24"/>
        </w:rPr>
        <w:t xml:space="preserve"> of </w:t>
      </w:r>
      <w:r>
        <w:rPr>
          <w:sz w:val="24"/>
          <w:szCs w:val="24"/>
        </w:rPr>
        <w:t xml:space="preserve">glucose-depleted ascites fluid with a </w:t>
      </w:r>
      <w:r w:rsidRPr="001271EC">
        <w:rPr>
          <w:sz w:val="24"/>
          <w:szCs w:val="24"/>
        </w:rPr>
        <w:t xml:space="preserve">small amount of peritoneal fluid </w:t>
      </w:r>
      <w:r>
        <w:rPr>
          <w:sz w:val="24"/>
          <w:szCs w:val="24"/>
        </w:rPr>
        <w:t>from parts of the peritoneal cavity which do</w:t>
      </w:r>
      <w:r w:rsidRPr="001271EC">
        <w:rPr>
          <w:sz w:val="24"/>
          <w:szCs w:val="24"/>
        </w:rPr>
        <w:t xml:space="preserve"> not contain </w:t>
      </w:r>
      <w:proofErr w:type="spellStart"/>
      <w:r>
        <w:rPr>
          <w:sz w:val="24"/>
          <w:szCs w:val="24"/>
        </w:rPr>
        <w:t>glycolytically</w:t>
      </w:r>
      <w:proofErr w:type="spellEnd"/>
      <w:r>
        <w:rPr>
          <w:sz w:val="24"/>
          <w:szCs w:val="24"/>
        </w:rPr>
        <w:t xml:space="preserve"> active </w:t>
      </w:r>
      <w:r w:rsidRPr="001271EC">
        <w:rPr>
          <w:sz w:val="24"/>
          <w:szCs w:val="24"/>
        </w:rPr>
        <w:t xml:space="preserve">EATC might therefore cause average glucose concentrations </w:t>
      </w:r>
      <w:r>
        <w:rPr>
          <w:sz w:val="24"/>
          <w:szCs w:val="24"/>
        </w:rPr>
        <w:t>in</w:t>
      </w:r>
      <w:r w:rsidRPr="001271EC">
        <w:rPr>
          <w:sz w:val="24"/>
          <w:szCs w:val="24"/>
        </w:rPr>
        <w:t xml:space="preserve"> sampled ascites fluid above 200 µM.</w:t>
      </w:r>
    </w:p>
    <w:p w:rsidR="00E27BDB" w:rsidRDefault="00E27BDB" w:rsidP="009D6435">
      <w:pPr>
        <w:tabs>
          <w:tab w:val="center" w:pos="8505"/>
          <w:tab w:val="left" w:pos="8647"/>
        </w:tabs>
        <w:rPr>
          <w:sz w:val="24"/>
          <w:szCs w:val="24"/>
        </w:rPr>
      </w:pPr>
      <w:r>
        <w:rPr>
          <w:sz w:val="24"/>
          <w:szCs w:val="24"/>
        </w:rPr>
        <w:t xml:space="preserve">  The hypothesis is now investigated here that d</w:t>
      </w:r>
      <w:r w:rsidRPr="001271EC">
        <w:rPr>
          <w:sz w:val="24"/>
          <w:szCs w:val="24"/>
        </w:rPr>
        <w:t>iffusion gradients for glucose</w:t>
      </w:r>
      <w:r w:rsidRPr="00D91478">
        <w:rPr>
          <w:sz w:val="24"/>
          <w:szCs w:val="24"/>
        </w:rPr>
        <w:t xml:space="preserve"> </w:t>
      </w:r>
      <w:r>
        <w:rPr>
          <w:sz w:val="24"/>
          <w:szCs w:val="24"/>
        </w:rPr>
        <w:t>i</w:t>
      </w:r>
      <w:r w:rsidRPr="00D91478">
        <w:rPr>
          <w:sz w:val="24"/>
          <w:szCs w:val="24"/>
        </w:rPr>
        <w:t>n the ascites fluid</w:t>
      </w:r>
      <w:r w:rsidRPr="00931138">
        <w:rPr>
          <w:sz w:val="24"/>
          <w:szCs w:val="24"/>
        </w:rPr>
        <w:t xml:space="preserve"> </w:t>
      </w:r>
      <w:r>
        <w:rPr>
          <w:sz w:val="24"/>
          <w:szCs w:val="24"/>
        </w:rPr>
        <w:t>containing tumor cells are large</w:t>
      </w:r>
      <w:r w:rsidRPr="001271EC">
        <w:rPr>
          <w:sz w:val="24"/>
          <w:szCs w:val="24"/>
        </w:rPr>
        <w:t>. The peritoneal surface in mice is estimated to be 79 cm</w:t>
      </w:r>
      <w:r w:rsidRPr="001271EC">
        <w:rPr>
          <w:sz w:val="24"/>
          <w:szCs w:val="24"/>
          <w:vertAlign w:val="superscript"/>
        </w:rPr>
        <w:t>2</w:t>
      </w:r>
      <w:r w:rsidRPr="001271EC">
        <w:rPr>
          <w:sz w:val="24"/>
          <w:szCs w:val="24"/>
        </w:rPr>
        <w:t xml:space="preserve"> </w:t>
      </w:r>
      <w:r>
        <w:rPr>
          <w:noProof/>
          <w:sz w:val="24"/>
          <w:szCs w:val="24"/>
          <w:lang w:val="nl-NL"/>
        </w:rPr>
        <w:t>(</w:t>
      </w:r>
      <w:r w:rsidRPr="00A15906">
        <w:rPr>
          <w:i/>
          <w:noProof/>
          <w:sz w:val="24"/>
          <w:szCs w:val="24"/>
          <w:lang w:val="nl-NL"/>
        </w:rPr>
        <w:t>76</w:t>
      </w:r>
      <w:r>
        <w:rPr>
          <w:noProof/>
          <w:sz w:val="24"/>
          <w:szCs w:val="24"/>
          <w:lang w:val="nl-NL"/>
        </w:rPr>
        <w:t>)</w:t>
      </w:r>
      <w:r w:rsidRPr="001271EC">
        <w:rPr>
          <w:sz w:val="24"/>
          <w:szCs w:val="24"/>
        </w:rPr>
        <w:t xml:space="preserve">. For a peritoneal fluid volume of 5 ml </w:t>
      </w:r>
      <w:r>
        <w:rPr>
          <w:noProof/>
          <w:sz w:val="24"/>
          <w:szCs w:val="24"/>
          <w:lang w:val="nl-NL"/>
        </w:rPr>
        <w:t>(</w:t>
      </w:r>
      <w:r w:rsidRPr="00A15906">
        <w:rPr>
          <w:i/>
          <w:noProof/>
          <w:sz w:val="24"/>
          <w:szCs w:val="24"/>
          <w:lang w:val="nl-NL"/>
        </w:rPr>
        <w:t>73</w:t>
      </w:r>
      <w:r>
        <w:rPr>
          <w:noProof/>
          <w:sz w:val="24"/>
          <w:szCs w:val="24"/>
          <w:lang w:val="nl-NL"/>
        </w:rPr>
        <w:t>)</w:t>
      </w:r>
      <w:r w:rsidRPr="001271EC">
        <w:rPr>
          <w:sz w:val="24"/>
          <w:szCs w:val="24"/>
        </w:rPr>
        <w:t xml:space="preserve"> this means that the peritonea</w:t>
      </w:r>
      <w:r>
        <w:rPr>
          <w:sz w:val="24"/>
          <w:szCs w:val="24"/>
        </w:rPr>
        <w:t xml:space="preserve">l surface can be thought of as being </w:t>
      </w:r>
      <w:r w:rsidRPr="001271EC">
        <w:rPr>
          <w:sz w:val="24"/>
          <w:szCs w:val="24"/>
        </w:rPr>
        <w:t xml:space="preserve">covered by a fluid layer of </w:t>
      </w:r>
      <w:r>
        <w:rPr>
          <w:sz w:val="24"/>
          <w:szCs w:val="24"/>
        </w:rPr>
        <w:t>~</w:t>
      </w:r>
      <w:r w:rsidRPr="001271EC">
        <w:rPr>
          <w:sz w:val="24"/>
          <w:szCs w:val="24"/>
        </w:rPr>
        <w:t>630 µm</w:t>
      </w:r>
      <w:r>
        <w:rPr>
          <w:sz w:val="24"/>
          <w:szCs w:val="24"/>
        </w:rPr>
        <w:t xml:space="preserve"> on average. A</w:t>
      </w:r>
      <w:r w:rsidRPr="001271EC">
        <w:rPr>
          <w:sz w:val="24"/>
          <w:szCs w:val="24"/>
        </w:rPr>
        <w:t xml:space="preserve">lthough this is </w:t>
      </w:r>
      <w:r>
        <w:rPr>
          <w:sz w:val="24"/>
          <w:szCs w:val="24"/>
        </w:rPr>
        <w:t>a simplified</w:t>
      </w:r>
      <w:r w:rsidRPr="001271EC">
        <w:rPr>
          <w:sz w:val="24"/>
          <w:szCs w:val="24"/>
        </w:rPr>
        <w:t xml:space="preserve"> approximation to a much more hetero</w:t>
      </w:r>
      <w:r>
        <w:rPr>
          <w:sz w:val="24"/>
          <w:szCs w:val="24"/>
        </w:rPr>
        <w:t>geneous situation,</w:t>
      </w:r>
      <w:r w:rsidRPr="001271EC">
        <w:rPr>
          <w:sz w:val="24"/>
          <w:szCs w:val="24"/>
        </w:rPr>
        <w:t xml:space="preserve"> diffusion distances </w:t>
      </w:r>
      <w:r>
        <w:rPr>
          <w:sz w:val="24"/>
          <w:szCs w:val="24"/>
        </w:rPr>
        <w:t xml:space="preserve">are probably </w:t>
      </w:r>
      <w:r w:rsidRPr="001271EC">
        <w:rPr>
          <w:sz w:val="24"/>
          <w:szCs w:val="24"/>
        </w:rPr>
        <w:t>large</w:t>
      </w:r>
      <w:r>
        <w:rPr>
          <w:sz w:val="24"/>
          <w:szCs w:val="24"/>
        </w:rPr>
        <w:t xml:space="preserve"> for a substantial part of the ascites fluid</w:t>
      </w:r>
      <w:r w:rsidRPr="001271EC">
        <w:rPr>
          <w:sz w:val="24"/>
          <w:szCs w:val="24"/>
        </w:rPr>
        <w:t xml:space="preserve">. Consequently, glucose concentrations may become limiting for glucose uptake of </w:t>
      </w:r>
      <w:r>
        <w:rPr>
          <w:sz w:val="24"/>
          <w:szCs w:val="24"/>
        </w:rPr>
        <w:t>the cells</w:t>
      </w:r>
      <w:r w:rsidRPr="001271EC">
        <w:rPr>
          <w:sz w:val="24"/>
          <w:szCs w:val="24"/>
        </w:rPr>
        <w:t xml:space="preserve"> in a major fraction of</w:t>
      </w:r>
      <w:r>
        <w:rPr>
          <w:sz w:val="24"/>
          <w:szCs w:val="24"/>
        </w:rPr>
        <w:t xml:space="preserve"> the ascites fluid. This is</w:t>
      </w:r>
      <w:r w:rsidRPr="001271EC">
        <w:rPr>
          <w:sz w:val="24"/>
          <w:szCs w:val="24"/>
        </w:rPr>
        <w:t xml:space="preserve"> illustrated here by simulation with the</w:t>
      </w:r>
      <w:r>
        <w:rPr>
          <w:sz w:val="24"/>
          <w:szCs w:val="24"/>
        </w:rPr>
        <w:t xml:space="preserve"> model for metabolism (</w:t>
      </w:r>
      <w:proofErr w:type="spellStart"/>
      <w:r>
        <w:rPr>
          <w:sz w:val="24"/>
          <w:szCs w:val="24"/>
        </w:rPr>
        <w:t>Eqs</w:t>
      </w:r>
      <w:proofErr w:type="spellEnd"/>
      <w:r>
        <w:rPr>
          <w:sz w:val="24"/>
          <w:szCs w:val="24"/>
        </w:rPr>
        <w:t>. 1-23</w:t>
      </w:r>
      <w:r w:rsidRPr="001271EC">
        <w:rPr>
          <w:sz w:val="24"/>
          <w:szCs w:val="24"/>
        </w:rPr>
        <w:t xml:space="preserve">) </w:t>
      </w:r>
      <w:r>
        <w:rPr>
          <w:sz w:val="24"/>
          <w:szCs w:val="24"/>
        </w:rPr>
        <w:t xml:space="preserve">including </w:t>
      </w:r>
      <w:r w:rsidRPr="001271EC">
        <w:rPr>
          <w:sz w:val="24"/>
          <w:szCs w:val="24"/>
        </w:rPr>
        <w:t xml:space="preserve">diffusion from blood vessels into the </w:t>
      </w:r>
      <w:r>
        <w:rPr>
          <w:sz w:val="24"/>
          <w:szCs w:val="24"/>
        </w:rPr>
        <w:t>ascites fluid</w:t>
      </w:r>
      <w:r w:rsidRPr="001271EC">
        <w:rPr>
          <w:sz w:val="24"/>
          <w:szCs w:val="24"/>
        </w:rPr>
        <w:t xml:space="preserve"> containing the tumor cells </w:t>
      </w:r>
      <w:r>
        <w:rPr>
          <w:sz w:val="24"/>
          <w:szCs w:val="24"/>
        </w:rPr>
        <w:t>(</w:t>
      </w:r>
      <w:proofErr w:type="spellStart"/>
      <w:r>
        <w:rPr>
          <w:sz w:val="24"/>
          <w:szCs w:val="24"/>
        </w:rPr>
        <w:t>Eqs</w:t>
      </w:r>
      <w:proofErr w:type="spellEnd"/>
      <w:r>
        <w:rPr>
          <w:sz w:val="24"/>
          <w:szCs w:val="24"/>
        </w:rPr>
        <w:t>. 24-30).</w:t>
      </w:r>
    </w:p>
    <w:p w:rsidR="00E27BDB" w:rsidRDefault="00E27BDB" w:rsidP="009D6435">
      <w:pPr>
        <w:tabs>
          <w:tab w:val="center" w:pos="8505"/>
          <w:tab w:val="left" w:pos="8647"/>
        </w:tabs>
        <w:rPr>
          <w:sz w:val="24"/>
          <w:szCs w:val="24"/>
        </w:rPr>
      </w:pPr>
      <w:r w:rsidRPr="001271EC">
        <w:rPr>
          <w:sz w:val="24"/>
          <w:szCs w:val="24"/>
        </w:rPr>
        <w:t xml:space="preserve">  First the experiment of Kemp and Mendel </w:t>
      </w:r>
      <w:r>
        <w:rPr>
          <w:noProof/>
          <w:sz w:val="24"/>
          <w:szCs w:val="24"/>
        </w:rPr>
        <w:t>(</w:t>
      </w:r>
      <w:r w:rsidRPr="00A15906">
        <w:rPr>
          <w:i/>
          <w:noProof/>
          <w:sz w:val="24"/>
          <w:szCs w:val="24"/>
        </w:rPr>
        <w:t>73</w:t>
      </w:r>
      <w:r>
        <w:rPr>
          <w:noProof/>
          <w:sz w:val="24"/>
          <w:szCs w:val="24"/>
        </w:rPr>
        <w:t>)</w:t>
      </w:r>
      <w:r>
        <w:rPr>
          <w:sz w:val="24"/>
          <w:szCs w:val="24"/>
        </w:rPr>
        <w:t xml:space="preserve"> to measure the glucose transport capacity into ascites fluid without cells is simulated:</w:t>
      </w:r>
      <w:r w:rsidRPr="001271EC">
        <w:rPr>
          <w:sz w:val="24"/>
          <w:szCs w:val="24"/>
        </w:rPr>
        <w:t xml:space="preserve"> 5 ml of cell-free </w:t>
      </w:r>
      <w:proofErr w:type="spellStart"/>
      <w:r w:rsidRPr="001271EC">
        <w:rPr>
          <w:sz w:val="24"/>
          <w:szCs w:val="24"/>
        </w:rPr>
        <w:t>ascitic</w:t>
      </w:r>
      <w:proofErr w:type="spellEnd"/>
      <w:r w:rsidRPr="001271EC">
        <w:rPr>
          <w:sz w:val="24"/>
          <w:szCs w:val="24"/>
        </w:rPr>
        <w:t xml:space="preserve"> fluid, containing 3 mg/dl (~167 µM) gl</w:t>
      </w:r>
      <w:r>
        <w:rPr>
          <w:sz w:val="24"/>
          <w:szCs w:val="24"/>
        </w:rPr>
        <w:t>ucose, was</w:t>
      </w:r>
      <w:r w:rsidRPr="001271EC">
        <w:rPr>
          <w:sz w:val="24"/>
          <w:szCs w:val="24"/>
        </w:rPr>
        <w:t xml:space="preserve"> injected into the peritoneal cavity of mice</w:t>
      </w:r>
      <w:r>
        <w:rPr>
          <w:sz w:val="24"/>
          <w:szCs w:val="24"/>
        </w:rPr>
        <w:t>.</w:t>
      </w:r>
      <w:r w:rsidRPr="001271EC">
        <w:rPr>
          <w:sz w:val="24"/>
          <w:szCs w:val="24"/>
        </w:rPr>
        <w:t xml:space="preserve"> </w:t>
      </w:r>
      <w:r>
        <w:rPr>
          <w:sz w:val="24"/>
          <w:szCs w:val="24"/>
        </w:rPr>
        <w:t>Due to diffusion, t</w:t>
      </w:r>
      <w:r w:rsidRPr="001271EC">
        <w:rPr>
          <w:sz w:val="24"/>
          <w:szCs w:val="24"/>
        </w:rPr>
        <w:t>he aver</w:t>
      </w:r>
      <w:r>
        <w:rPr>
          <w:sz w:val="24"/>
          <w:szCs w:val="24"/>
        </w:rPr>
        <w:t xml:space="preserve">age ascites glucose concentration </w:t>
      </w:r>
      <w:r w:rsidRPr="001271EC">
        <w:rPr>
          <w:sz w:val="24"/>
          <w:szCs w:val="24"/>
        </w:rPr>
        <w:t>increased to 17 mg/dl (944 µ</w:t>
      </w:r>
      <w:r>
        <w:rPr>
          <w:sz w:val="24"/>
          <w:szCs w:val="24"/>
        </w:rPr>
        <w:t>M)</w:t>
      </w:r>
      <w:r w:rsidRPr="001271EC">
        <w:rPr>
          <w:sz w:val="24"/>
          <w:szCs w:val="24"/>
        </w:rPr>
        <w:t xml:space="preserve"> in 3 min</w:t>
      </w:r>
      <w:r>
        <w:rPr>
          <w:sz w:val="24"/>
          <w:szCs w:val="24"/>
        </w:rPr>
        <w:t>. A</w:t>
      </w:r>
      <w:r w:rsidRPr="001271EC">
        <w:rPr>
          <w:sz w:val="24"/>
          <w:szCs w:val="24"/>
        </w:rPr>
        <w:t xml:space="preserve"> simulation of a 630 µm layer of ascites fluid on the peritoneal membrane showed a similar increase</w:t>
      </w:r>
      <w:r>
        <w:rPr>
          <w:sz w:val="24"/>
          <w:szCs w:val="24"/>
        </w:rPr>
        <w:t xml:space="preserve"> in average glucose concentration</w:t>
      </w:r>
      <w:r w:rsidRPr="001271EC">
        <w:rPr>
          <w:sz w:val="24"/>
          <w:szCs w:val="24"/>
        </w:rPr>
        <w:t xml:space="preserve"> (</w:t>
      </w:r>
      <w:r>
        <w:rPr>
          <w:sz w:val="24"/>
          <w:szCs w:val="24"/>
        </w:rPr>
        <w:t>Dataset 6)</w:t>
      </w:r>
      <w:r w:rsidRPr="001271EC">
        <w:rPr>
          <w:sz w:val="24"/>
          <w:szCs w:val="24"/>
        </w:rPr>
        <w:t xml:space="preserve">. </w:t>
      </w:r>
      <w:r>
        <w:rPr>
          <w:sz w:val="24"/>
          <w:szCs w:val="24"/>
        </w:rPr>
        <w:t>With tumor cells</w:t>
      </w:r>
      <w:r w:rsidRPr="001271EC">
        <w:rPr>
          <w:sz w:val="24"/>
          <w:szCs w:val="24"/>
        </w:rPr>
        <w:t xml:space="preserve"> (25% of the volume)</w:t>
      </w:r>
      <w:r>
        <w:rPr>
          <w:sz w:val="24"/>
          <w:szCs w:val="24"/>
        </w:rPr>
        <w:t xml:space="preserve"> in the ascites fluid and the same glucose supply conditions</w:t>
      </w:r>
      <w:r w:rsidRPr="001271EC">
        <w:rPr>
          <w:sz w:val="24"/>
          <w:szCs w:val="24"/>
        </w:rPr>
        <w:t xml:space="preserve">, glucose consumption by the </w:t>
      </w:r>
      <w:r>
        <w:rPr>
          <w:sz w:val="24"/>
          <w:szCs w:val="24"/>
        </w:rPr>
        <w:t xml:space="preserve">simulated EATC is ~49 µM/s at </w:t>
      </w:r>
      <w:r w:rsidRPr="001271EC">
        <w:rPr>
          <w:sz w:val="24"/>
          <w:szCs w:val="24"/>
        </w:rPr>
        <w:t xml:space="preserve">diffusion distances up to 100 µm from the peritoneal </w:t>
      </w:r>
      <w:r>
        <w:rPr>
          <w:sz w:val="24"/>
          <w:szCs w:val="24"/>
        </w:rPr>
        <w:t>blood vessels. This increases to ~</w:t>
      </w:r>
      <w:proofErr w:type="gramStart"/>
      <w:r>
        <w:rPr>
          <w:sz w:val="24"/>
          <w:szCs w:val="24"/>
        </w:rPr>
        <w:t>78  µ</w:t>
      </w:r>
      <w:proofErr w:type="gramEnd"/>
      <w:r>
        <w:rPr>
          <w:sz w:val="24"/>
          <w:szCs w:val="24"/>
        </w:rPr>
        <w:t>M/s at ~170</w:t>
      </w:r>
      <w:r w:rsidRPr="001271EC">
        <w:rPr>
          <w:sz w:val="24"/>
          <w:szCs w:val="24"/>
        </w:rPr>
        <w:t xml:space="preserve"> </w:t>
      </w:r>
      <w:r>
        <w:rPr>
          <w:sz w:val="24"/>
          <w:szCs w:val="24"/>
        </w:rPr>
        <w:t>µm because</w:t>
      </w:r>
      <w:r w:rsidRPr="001271EC">
        <w:rPr>
          <w:sz w:val="24"/>
          <w:szCs w:val="24"/>
        </w:rPr>
        <w:t xml:space="preserve"> the O</w:t>
      </w:r>
      <w:r w:rsidRPr="001271EC">
        <w:rPr>
          <w:sz w:val="24"/>
          <w:szCs w:val="24"/>
          <w:vertAlign w:val="subscript"/>
        </w:rPr>
        <w:t>2</w:t>
      </w:r>
      <w:r w:rsidRPr="001271EC">
        <w:rPr>
          <w:sz w:val="24"/>
          <w:szCs w:val="24"/>
        </w:rPr>
        <w:t xml:space="preserve"> concentration has fallen close to zero and anaerobic glycolysis supplies the ATP (</w:t>
      </w:r>
      <w:r>
        <w:rPr>
          <w:sz w:val="24"/>
          <w:szCs w:val="24"/>
        </w:rPr>
        <w:t>Dataset 7</w:t>
      </w:r>
      <w:r w:rsidRPr="001271EC">
        <w:rPr>
          <w:sz w:val="24"/>
          <w:szCs w:val="24"/>
        </w:rPr>
        <w:t>). Beyond 300 µm diffusion distance</w:t>
      </w:r>
      <w:r>
        <w:rPr>
          <w:sz w:val="24"/>
          <w:szCs w:val="24"/>
        </w:rPr>
        <w:t xml:space="preserve"> from a blood vessel</w:t>
      </w:r>
      <w:r w:rsidRPr="001271EC">
        <w:rPr>
          <w:sz w:val="24"/>
          <w:szCs w:val="24"/>
        </w:rPr>
        <w:t>, glucose and O</w:t>
      </w:r>
      <w:r w:rsidRPr="001271EC">
        <w:rPr>
          <w:sz w:val="24"/>
          <w:szCs w:val="24"/>
          <w:vertAlign w:val="subscript"/>
        </w:rPr>
        <w:t>2</w:t>
      </w:r>
      <w:r w:rsidRPr="001271EC">
        <w:rPr>
          <w:sz w:val="24"/>
          <w:szCs w:val="24"/>
        </w:rPr>
        <w:t xml:space="preserve"> concentrations in the ascite</w:t>
      </w:r>
      <w:r>
        <w:rPr>
          <w:sz w:val="24"/>
          <w:szCs w:val="24"/>
        </w:rPr>
        <w:t>s fluid are</w:t>
      </w:r>
      <w:r w:rsidRPr="001271EC">
        <w:rPr>
          <w:sz w:val="24"/>
          <w:szCs w:val="24"/>
        </w:rPr>
        <w:t xml:space="preserve"> </w:t>
      </w:r>
      <w:r>
        <w:rPr>
          <w:sz w:val="24"/>
          <w:szCs w:val="24"/>
        </w:rPr>
        <w:t xml:space="preserve">both </w:t>
      </w:r>
      <w:r w:rsidRPr="001271EC">
        <w:rPr>
          <w:sz w:val="24"/>
          <w:szCs w:val="24"/>
        </w:rPr>
        <w:t xml:space="preserve">so low that cellular glucose uptake and </w:t>
      </w:r>
      <w:r>
        <w:rPr>
          <w:sz w:val="24"/>
          <w:szCs w:val="24"/>
        </w:rPr>
        <w:t xml:space="preserve">ATP production become </w:t>
      </w:r>
      <w:r w:rsidRPr="001271EC">
        <w:rPr>
          <w:sz w:val="24"/>
          <w:szCs w:val="24"/>
        </w:rPr>
        <w:t>zero</w:t>
      </w:r>
      <w:r>
        <w:rPr>
          <w:sz w:val="24"/>
          <w:szCs w:val="24"/>
        </w:rPr>
        <w:t>; t</w:t>
      </w:r>
      <w:r w:rsidRPr="001271EC">
        <w:rPr>
          <w:sz w:val="24"/>
          <w:szCs w:val="24"/>
        </w:rPr>
        <w:t xml:space="preserve">his applies to </w:t>
      </w:r>
      <w:r>
        <w:rPr>
          <w:sz w:val="24"/>
          <w:szCs w:val="24"/>
        </w:rPr>
        <w:t>the larger part</w:t>
      </w:r>
      <w:r w:rsidRPr="001271EC">
        <w:rPr>
          <w:sz w:val="24"/>
          <w:szCs w:val="24"/>
        </w:rPr>
        <w:t xml:space="preserve"> of the simulated ascites fluid volume</w:t>
      </w:r>
      <w:r>
        <w:rPr>
          <w:sz w:val="24"/>
          <w:szCs w:val="24"/>
        </w:rPr>
        <w:t>. At the same time the</w:t>
      </w:r>
      <w:r w:rsidRPr="001271EC">
        <w:rPr>
          <w:sz w:val="24"/>
          <w:szCs w:val="24"/>
        </w:rPr>
        <w:t xml:space="preserve"> averag</w:t>
      </w:r>
      <w:r>
        <w:rPr>
          <w:sz w:val="24"/>
          <w:szCs w:val="24"/>
        </w:rPr>
        <w:t>e glucose concentration is ~119</w:t>
      </w:r>
      <w:r w:rsidRPr="001271EC">
        <w:rPr>
          <w:sz w:val="24"/>
          <w:szCs w:val="24"/>
        </w:rPr>
        <w:t xml:space="preserve"> </w:t>
      </w:r>
      <w:r w:rsidRPr="001271EC">
        <w:rPr>
          <w:sz w:val="24"/>
          <w:szCs w:val="24"/>
        </w:rPr>
        <w:lastRenderedPageBreak/>
        <w:t>µM</w:t>
      </w:r>
      <w:r>
        <w:rPr>
          <w:sz w:val="24"/>
          <w:szCs w:val="24"/>
        </w:rPr>
        <w:t>, which is more than two</w:t>
      </w:r>
      <w:r w:rsidRPr="001271EC">
        <w:rPr>
          <w:sz w:val="24"/>
          <w:szCs w:val="24"/>
        </w:rPr>
        <w:t>fold the K</w:t>
      </w:r>
      <w:r w:rsidRPr="001271EC">
        <w:rPr>
          <w:sz w:val="24"/>
          <w:szCs w:val="24"/>
          <w:vertAlign w:val="subscript"/>
        </w:rPr>
        <w:t>m</w:t>
      </w:r>
      <w:r w:rsidRPr="001271EC">
        <w:rPr>
          <w:sz w:val="24"/>
          <w:szCs w:val="24"/>
        </w:rPr>
        <w:t xml:space="preserve"> value for glucose. The aver</w:t>
      </w:r>
      <w:r>
        <w:rPr>
          <w:sz w:val="24"/>
          <w:szCs w:val="24"/>
        </w:rPr>
        <w:t>age cellular glucose uptake, ~13</w:t>
      </w:r>
      <w:r w:rsidRPr="001271EC">
        <w:rPr>
          <w:sz w:val="24"/>
          <w:szCs w:val="24"/>
        </w:rPr>
        <w:t xml:space="preserve"> µM/s</w:t>
      </w:r>
      <w:r>
        <w:rPr>
          <w:sz w:val="24"/>
          <w:szCs w:val="24"/>
        </w:rPr>
        <w:t xml:space="preserve">, in the ascites tumor cells in the simulation of the situation </w:t>
      </w:r>
      <w:r>
        <w:rPr>
          <w:i/>
          <w:sz w:val="24"/>
          <w:szCs w:val="24"/>
        </w:rPr>
        <w:t xml:space="preserve">in vivo </w:t>
      </w:r>
      <w:r>
        <w:rPr>
          <w:sz w:val="24"/>
          <w:szCs w:val="24"/>
        </w:rPr>
        <w:t>is much</w:t>
      </w:r>
      <w:r w:rsidRPr="001271EC">
        <w:rPr>
          <w:sz w:val="24"/>
          <w:szCs w:val="24"/>
        </w:rPr>
        <w:t xml:space="preserve"> </w:t>
      </w:r>
      <w:r>
        <w:rPr>
          <w:sz w:val="24"/>
          <w:szCs w:val="24"/>
        </w:rPr>
        <w:t>lower than for</w:t>
      </w:r>
      <w:r w:rsidRPr="001271EC">
        <w:rPr>
          <w:sz w:val="24"/>
          <w:szCs w:val="24"/>
        </w:rPr>
        <w:t xml:space="preserve"> Warburg</w:t>
      </w:r>
      <w:r>
        <w:rPr>
          <w:sz w:val="24"/>
          <w:szCs w:val="24"/>
        </w:rPr>
        <w:t>’s</w:t>
      </w:r>
      <w:r w:rsidRPr="001271EC">
        <w:rPr>
          <w:sz w:val="24"/>
          <w:szCs w:val="24"/>
        </w:rPr>
        <w:t xml:space="preserve"> </w:t>
      </w:r>
      <w:r>
        <w:rPr>
          <w:i/>
          <w:sz w:val="24"/>
          <w:szCs w:val="24"/>
        </w:rPr>
        <w:t>in vitro</w:t>
      </w:r>
      <w:r>
        <w:rPr>
          <w:sz w:val="24"/>
          <w:szCs w:val="24"/>
        </w:rPr>
        <w:t xml:space="preserve"> measurements </w:t>
      </w:r>
      <w:r>
        <w:rPr>
          <w:noProof/>
          <w:sz w:val="24"/>
          <w:szCs w:val="24"/>
          <w:lang w:val="nl-NL"/>
        </w:rPr>
        <w:t>(</w:t>
      </w:r>
      <w:r w:rsidRPr="00A15906">
        <w:rPr>
          <w:i/>
          <w:noProof/>
          <w:sz w:val="24"/>
          <w:szCs w:val="24"/>
          <w:lang w:val="nl-NL"/>
        </w:rPr>
        <w:t>72</w:t>
      </w:r>
      <w:r>
        <w:rPr>
          <w:noProof/>
          <w:sz w:val="24"/>
          <w:szCs w:val="24"/>
          <w:lang w:val="nl-NL"/>
        </w:rPr>
        <w:t>)</w:t>
      </w:r>
      <w:r>
        <w:rPr>
          <w:sz w:val="24"/>
          <w:szCs w:val="24"/>
          <w:lang w:val="nl-NL"/>
        </w:rPr>
        <w:t xml:space="preserve"> which </w:t>
      </w:r>
      <w:proofErr w:type="gramStart"/>
      <w:r>
        <w:rPr>
          <w:sz w:val="24"/>
          <w:szCs w:val="24"/>
          <w:lang w:val="nl-NL"/>
        </w:rPr>
        <w:t xml:space="preserve">yielded </w:t>
      </w:r>
      <w:r>
        <w:rPr>
          <w:sz w:val="24"/>
          <w:szCs w:val="24"/>
        </w:rPr>
        <w:t xml:space="preserve"> ~</w:t>
      </w:r>
      <w:proofErr w:type="gramEnd"/>
      <w:r>
        <w:rPr>
          <w:sz w:val="24"/>
          <w:szCs w:val="24"/>
        </w:rPr>
        <w:t xml:space="preserve">55-68 </w:t>
      </w:r>
      <w:r w:rsidRPr="00A96F0C">
        <w:rPr>
          <w:sz w:val="24"/>
          <w:szCs w:val="24"/>
        </w:rPr>
        <w:t>µM/s</w:t>
      </w:r>
      <w:r>
        <w:rPr>
          <w:sz w:val="24"/>
          <w:szCs w:val="24"/>
        </w:rPr>
        <w:t xml:space="preserve"> under anaerobic conditions and  ~35</w:t>
      </w:r>
      <w:r w:rsidRPr="001271EC">
        <w:rPr>
          <w:sz w:val="24"/>
          <w:szCs w:val="24"/>
        </w:rPr>
        <w:t xml:space="preserve"> µM/s</w:t>
      </w:r>
      <w:r>
        <w:rPr>
          <w:sz w:val="24"/>
          <w:szCs w:val="24"/>
        </w:rPr>
        <w:t xml:space="preserve"> under aerobic conditions </w:t>
      </w:r>
      <w:r>
        <w:rPr>
          <w:noProof/>
          <w:sz w:val="24"/>
          <w:szCs w:val="24"/>
        </w:rPr>
        <w:t>(</w:t>
      </w:r>
      <w:r w:rsidRPr="00A15906">
        <w:rPr>
          <w:i/>
          <w:noProof/>
          <w:sz w:val="24"/>
          <w:szCs w:val="24"/>
        </w:rPr>
        <w:t>3</w:t>
      </w:r>
      <w:r>
        <w:rPr>
          <w:noProof/>
          <w:sz w:val="24"/>
          <w:szCs w:val="24"/>
        </w:rPr>
        <w:t>)</w:t>
      </w:r>
      <w:r w:rsidRPr="001271EC">
        <w:rPr>
          <w:sz w:val="24"/>
          <w:szCs w:val="24"/>
        </w:rPr>
        <w:t>.</w:t>
      </w:r>
      <w:r>
        <w:rPr>
          <w:sz w:val="24"/>
          <w:szCs w:val="24"/>
        </w:rPr>
        <w:t xml:space="preserve"> The average uptake of 13 </w:t>
      </w:r>
      <w:r w:rsidRPr="00165BC9">
        <w:rPr>
          <w:sz w:val="24"/>
          <w:szCs w:val="24"/>
        </w:rPr>
        <w:t>µM/s</w:t>
      </w:r>
      <w:r>
        <w:rPr>
          <w:sz w:val="24"/>
          <w:szCs w:val="24"/>
        </w:rPr>
        <w:t xml:space="preserve"> corresponds with ~9 mg per hour per 5 ml which is within the diffusion capacity reported by Kemp and Mendel, see above </w:t>
      </w:r>
      <w:r>
        <w:rPr>
          <w:noProof/>
          <w:sz w:val="24"/>
          <w:szCs w:val="24"/>
        </w:rPr>
        <w:t>(</w:t>
      </w:r>
      <w:r w:rsidRPr="00A15906">
        <w:rPr>
          <w:i/>
          <w:noProof/>
          <w:sz w:val="24"/>
          <w:szCs w:val="24"/>
        </w:rPr>
        <w:t>73</w:t>
      </w:r>
      <w:r>
        <w:rPr>
          <w:noProof/>
          <w:sz w:val="24"/>
          <w:szCs w:val="24"/>
        </w:rPr>
        <w:t>)</w:t>
      </w:r>
      <w:r>
        <w:rPr>
          <w:sz w:val="24"/>
          <w:szCs w:val="24"/>
        </w:rPr>
        <w:t>.</w:t>
      </w:r>
      <w:r w:rsidRPr="00165BC9">
        <w:rPr>
          <w:sz w:val="24"/>
          <w:szCs w:val="24"/>
        </w:rPr>
        <w:t xml:space="preserve"> </w:t>
      </w:r>
      <w:r>
        <w:rPr>
          <w:sz w:val="24"/>
          <w:szCs w:val="24"/>
        </w:rPr>
        <w:t>Cellular glucose uptake in</w:t>
      </w:r>
      <w:r w:rsidRPr="001271EC">
        <w:rPr>
          <w:sz w:val="24"/>
          <w:szCs w:val="24"/>
        </w:rPr>
        <w:t xml:space="preserve"> t</w:t>
      </w:r>
      <w:r>
        <w:rPr>
          <w:sz w:val="24"/>
          <w:szCs w:val="24"/>
        </w:rPr>
        <w:t>he ascites fluid is probably very heterogeneous</w:t>
      </w:r>
      <w:r w:rsidRPr="001271EC">
        <w:rPr>
          <w:sz w:val="24"/>
          <w:szCs w:val="24"/>
        </w:rPr>
        <w:t xml:space="preserve"> because of </w:t>
      </w:r>
      <w:r>
        <w:rPr>
          <w:sz w:val="24"/>
          <w:szCs w:val="24"/>
        </w:rPr>
        <w:t xml:space="preserve">the </w:t>
      </w:r>
      <w:r w:rsidRPr="001271EC">
        <w:rPr>
          <w:sz w:val="24"/>
          <w:szCs w:val="24"/>
        </w:rPr>
        <w:t>large diffusion gradients</w:t>
      </w:r>
      <w:r>
        <w:rPr>
          <w:sz w:val="24"/>
          <w:szCs w:val="24"/>
        </w:rPr>
        <w:t>. Perfusion heterogeneity in the peritoneum may cause additional variation.</w:t>
      </w:r>
      <w:r w:rsidRPr="00E47D9A">
        <w:rPr>
          <w:sz w:val="24"/>
          <w:szCs w:val="24"/>
        </w:rPr>
        <w:t xml:space="preserve"> </w:t>
      </w:r>
      <w:r>
        <w:rPr>
          <w:sz w:val="24"/>
          <w:szCs w:val="24"/>
        </w:rPr>
        <w:t xml:space="preserve">According to the simulation results, a substantial fraction of cells at diffusion distances 130-300 µm from blood vessels are </w:t>
      </w:r>
      <w:r w:rsidRPr="001271EC">
        <w:rPr>
          <w:sz w:val="24"/>
          <w:szCs w:val="24"/>
        </w:rPr>
        <w:t>exposed to a combination of O</w:t>
      </w:r>
      <w:r w:rsidRPr="001271EC">
        <w:rPr>
          <w:sz w:val="24"/>
          <w:szCs w:val="24"/>
        </w:rPr>
        <w:softHyphen/>
      </w:r>
      <w:r w:rsidRPr="001271EC">
        <w:rPr>
          <w:sz w:val="24"/>
          <w:szCs w:val="24"/>
          <w:vertAlign w:val="subscript"/>
        </w:rPr>
        <w:t xml:space="preserve">2 </w:t>
      </w:r>
      <w:r w:rsidRPr="001271EC">
        <w:rPr>
          <w:sz w:val="24"/>
          <w:szCs w:val="24"/>
        </w:rPr>
        <w:t>&lt; 0.1 µ</w:t>
      </w:r>
      <w:r>
        <w:rPr>
          <w:sz w:val="24"/>
          <w:szCs w:val="24"/>
        </w:rPr>
        <w:t>M with</w:t>
      </w:r>
      <w:r w:rsidRPr="001271EC">
        <w:rPr>
          <w:sz w:val="24"/>
          <w:szCs w:val="24"/>
        </w:rPr>
        <w:t xml:space="preserve"> glucose </w:t>
      </w:r>
      <w:r>
        <w:rPr>
          <w:sz w:val="24"/>
          <w:szCs w:val="24"/>
        </w:rPr>
        <w:t>still present, which results in anaerobic glycolysis</w:t>
      </w:r>
      <w:r w:rsidRPr="001271EC">
        <w:rPr>
          <w:sz w:val="24"/>
          <w:szCs w:val="24"/>
        </w:rPr>
        <w:t>.</w:t>
      </w:r>
    </w:p>
    <w:p w:rsidR="00E27BDB" w:rsidRDefault="00E27BDB" w:rsidP="009D6435">
      <w:pPr>
        <w:tabs>
          <w:tab w:val="center" w:pos="8505"/>
          <w:tab w:val="left" w:pos="8647"/>
        </w:tabs>
        <w:rPr>
          <w:sz w:val="24"/>
          <w:szCs w:val="24"/>
        </w:rPr>
      </w:pPr>
      <w:r w:rsidRPr="001271EC">
        <w:rPr>
          <w:sz w:val="24"/>
          <w:szCs w:val="24"/>
        </w:rPr>
        <w:t xml:space="preserve"> </w:t>
      </w:r>
      <w:r>
        <w:rPr>
          <w:sz w:val="24"/>
          <w:szCs w:val="24"/>
        </w:rPr>
        <w:tab/>
        <w:t>The tumor cells in the</w:t>
      </w:r>
      <w:r w:rsidRPr="001271EC">
        <w:rPr>
          <w:sz w:val="24"/>
          <w:szCs w:val="24"/>
        </w:rPr>
        <w:t xml:space="preserve"> ascites fluid are expect</w:t>
      </w:r>
      <w:r>
        <w:rPr>
          <w:sz w:val="24"/>
          <w:szCs w:val="24"/>
        </w:rPr>
        <w:t xml:space="preserve">ed to change position relative to the blood vessels in the peritoneum </w:t>
      </w:r>
      <w:r w:rsidRPr="001271EC">
        <w:rPr>
          <w:sz w:val="24"/>
          <w:szCs w:val="24"/>
        </w:rPr>
        <w:t xml:space="preserve">because of </w:t>
      </w:r>
      <w:r>
        <w:rPr>
          <w:sz w:val="24"/>
          <w:szCs w:val="24"/>
        </w:rPr>
        <w:t xml:space="preserve">intestinal </w:t>
      </w:r>
      <w:r w:rsidRPr="001271EC">
        <w:rPr>
          <w:sz w:val="24"/>
          <w:szCs w:val="24"/>
        </w:rPr>
        <w:t>peristalsis</w:t>
      </w:r>
      <w:r>
        <w:rPr>
          <w:sz w:val="24"/>
          <w:szCs w:val="24"/>
        </w:rPr>
        <w:t>,</w:t>
      </w:r>
      <w:r w:rsidRPr="001271EC">
        <w:rPr>
          <w:sz w:val="24"/>
          <w:szCs w:val="24"/>
        </w:rPr>
        <w:t xml:space="preserve"> muscle contraction and </w:t>
      </w:r>
      <w:r>
        <w:rPr>
          <w:sz w:val="24"/>
          <w:szCs w:val="24"/>
        </w:rPr>
        <w:t xml:space="preserve">body movement </w:t>
      </w:r>
      <w:r>
        <w:rPr>
          <w:noProof/>
          <w:sz w:val="24"/>
          <w:szCs w:val="24"/>
        </w:rPr>
        <w:t>(</w:t>
      </w:r>
      <w:r w:rsidRPr="00A15906">
        <w:rPr>
          <w:i/>
          <w:noProof/>
          <w:sz w:val="24"/>
          <w:szCs w:val="24"/>
        </w:rPr>
        <w:t>77</w:t>
      </w:r>
      <w:r>
        <w:rPr>
          <w:noProof/>
          <w:sz w:val="24"/>
          <w:szCs w:val="24"/>
        </w:rPr>
        <w:t>)</w:t>
      </w:r>
      <w:r>
        <w:rPr>
          <w:sz w:val="24"/>
          <w:szCs w:val="24"/>
        </w:rPr>
        <w:t xml:space="preserve">. Injected dye spreads through the peritoneal cavity of mice in 2-4 min </w:t>
      </w:r>
      <w:r>
        <w:rPr>
          <w:noProof/>
          <w:sz w:val="24"/>
          <w:szCs w:val="24"/>
        </w:rPr>
        <w:t>(</w:t>
      </w:r>
      <w:r w:rsidRPr="00A15906">
        <w:rPr>
          <w:i/>
          <w:noProof/>
          <w:sz w:val="24"/>
          <w:szCs w:val="24"/>
        </w:rPr>
        <w:t>78</w:t>
      </w:r>
      <w:r>
        <w:rPr>
          <w:noProof/>
          <w:sz w:val="24"/>
          <w:szCs w:val="24"/>
        </w:rPr>
        <w:t>)</w:t>
      </w:r>
      <w:r>
        <w:rPr>
          <w:sz w:val="24"/>
          <w:szCs w:val="24"/>
        </w:rPr>
        <w:t xml:space="preserve">. Movements of cells relative to the peritoneal blood vessels were simulated in two ways. In the first simulation approach, the concentration of metabolites was set constant at t=0 throughout the fluid volume at average values and the relaxation of concentration towards the steady-state diffusion gradient was simulated for t&gt;0. </w:t>
      </w:r>
      <w:r w:rsidRPr="00825B12">
        <w:rPr>
          <w:sz w:val="24"/>
          <w:szCs w:val="24"/>
        </w:rPr>
        <w:t xml:space="preserve">According to </w:t>
      </w:r>
      <w:r>
        <w:rPr>
          <w:sz w:val="24"/>
          <w:szCs w:val="24"/>
        </w:rPr>
        <w:t>these simulations O</w:t>
      </w:r>
      <w:r>
        <w:rPr>
          <w:sz w:val="24"/>
          <w:szCs w:val="24"/>
          <w:vertAlign w:val="subscript"/>
        </w:rPr>
        <w:t>2</w:t>
      </w:r>
      <w:r w:rsidRPr="00825B12">
        <w:rPr>
          <w:sz w:val="24"/>
          <w:szCs w:val="24"/>
        </w:rPr>
        <w:t xml:space="preserve"> concentrations typically adjust </w:t>
      </w:r>
      <w:r>
        <w:rPr>
          <w:sz w:val="24"/>
          <w:szCs w:val="24"/>
        </w:rPr>
        <w:t xml:space="preserve">upward in 1-2 s with initial rate 50 </w:t>
      </w:r>
      <w:proofErr w:type="spellStart"/>
      <w:r>
        <w:rPr>
          <w:sz w:val="24"/>
          <w:szCs w:val="24"/>
        </w:rPr>
        <w:t>μM</w:t>
      </w:r>
      <w:proofErr w:type="spellEnd"/>
      <w:r>
        <w:rPr>
          <w:sz w:val="24"/>
          <w:szCs w:val="24"/>
        </w:rPr>
        <w:t>/s, while downward changes take longer at initial rate &lt;10</w:t>
      </w:r>
      <w:r w:rsidRPr="00546193">
        <w:rPr>
          <w:sz w:val="24"/>
          <w:szCs w:val="24"/>
        </w:rPr>
        <w:t xml:space="preserve"> </w:t>
      </w:r>
      <w:proofErr w:type="spellStart"/>
      <w:r w:rsidRPr="00546193">
        <w:rPr>
          <w:sz w:val="24"/>
          <w:szCs w:val="24"/>
        </w:rPr>
        <w:t>μM</w:t>
      </w:r>
      <w:proofErr w:type="spellEnd"/>
      <w:r w:rsidRPr="00546193">
        <w:rPr>
          <w:sz w:val="24"/>
          <w:szCs w:val="24"/>
        </w:rPr>
        <w:t>/s</w:t>
      </w:r>
      <w:r>
        <w:rPr>
          <w:sz w:val="24"/>
          <w:szCs w:val="24"/>
        </w:rPr>
        <w:t xml:space="preserve">. Increases of glucose concentration take ~20 s at initial rate 500 </w:t>
      </w:r>
      <w:proofErr w:type="spellStart"/>
      <w:r w:rsidRPr="00546193">
        <w:rPr>
          <w:sz w:val="24"/>
          <w:szCs w:val="24"/>
        </w:rPr>
        <w:t>μM</w:t>
      </w:r>
      <w:proofErr w:type="spellEnd"/>
      <w:r w:rsidRPr="00546193">
        <w:rPr>
          <w:sz w:val="24"/>
          <w:szCs w:val="24"/>
        </w:rPr>
        <w:t xml:space="preserve">/s </w:t>
      </w:r>
      <w:r>
        <w:rPr>
          <w:sz w:val="24"/>
          <w:szCs w:val="24"/>
        </w:rPr>
        <w:t xml:space="preserve">while a downward change takes &gt;1 min at initial rate ≤15 </w:t>
      </w:r>
      <w:proofErr w:type="spellStart"/>
      <w:r w:rsidRPr="00546193">
        <w:rPr>
          <w:sz w:val="24"/>
          <w:szCs w:val="24"/>
        </w:rPr>
        <w:t>μM</w:t>
      </w:r>
      <w:proofErr w:type="spellEnd"/>
      <w:r w:rsidRPr="00546193">
        <w:rPr>
          <w:sz w:val="24"/>
          <w:szCs w:val="24"/>
        </w:rPr>
        <w:t>/s</w:t>
      </w:r>
      <w:r>
        <w:rPr>
          <w:sz w:val="24"/>
          <w:szCs w:val="24"/>
        </w:rPr>
        <w:t xml:space="preserve">. Downward changes in concentration in deeper layers further removed from blood vessels affect the upper layers with delay and diminished amplitude, causing two phases in the response. </w:t>
      </w:r>
      <w:r w:rsidRPr="00566ECE">
        <w:rPr>
          <w:sz w:val="24"/>
          <w:szCs w:val="24"/>
        </w:rPr>
        <w:t>The</w:t>
      </w:r>
      <w:r>
        <w:rPr>
          <w:sz w:val="24"/>
          <w:szCs w:val="24"/>
        </w:rPr>
        <w:t xml:space="preserve"> faster changes for oxygen are related to the lower concentrations</w:t>
      </w:r>
      <w:r w:rsidRPr="00566ECE">
        <w:rPr>
          <w:sz w:val="24"/>
          <w:szCs w:val="24"/>
        </w:rPr>
        <w:t xml:space="preserve"> relative to glucose.</w:t>
      </w:r>
      <w:r>
        <w:rPr>
          <w:sz w:val="24"/>
          <w:szCs w:val="24"/>
        </w:rPr>
        <w:t xml:space="preserve"> </w:t>
      </w:r>
    </w:p>
    <w:p w:rsidR="00E27BDB" w:rsidRDefault="00E27BDB" w:rsidP="009D6435">
      <w:pPr>
        <w:tabs>
          <w:tab w:val="center" w:pos="8505"/>
          <w:tab w:val="left" w:pos="8647"/>
        </w:tabs>
        <w:rPr>
          <w:sz w:val="24"/>
          <w:szCs w:val="24"/>
        </w:rPr>
      </w:pPr>
      <w:r>
        <w:rPr>
          <w:sz w:val="24"/>
          <w:szCs w:val="24"/>
        </w:rPr>
        <w:tab/>
        <w:t>T</w:t>
      </w:r>
      <w:r w:rsidRPr="00566ECE">
        <w:rPr>
          <w:sz w:val="24"/>
          <w:szCs w:val="24"/>
        </w:rPr>
        <w:t xml:space="preserve">he second </w:t>
      </w:r>
      <w:r>
        <w:rPr>
          <w:sz w:val="24"/>
          <w:szCs w:val="24"/>
        </w:rPr>
        <w:t xml:space="preserve">simulation </w:t>
      </w:r>
      <w:r w:rsidRPr="00566ECE">
        <w:rPr>
          <w:sz w:val="24"/>
          <w:szCs w:val="24"/>
        </w:rPr>
        <w:t xml:space="preserve">approach </w:t>
      </w:r>
      <w:r>
        <w:rPr>
          <w:sz w:val="24"/>
          <w:szCs w:val="24"/>
        </w:rPr>
        <w:t>to investigate the speed of adaptation of concentrations to displacement of fluid started</w:t>
      </w:r>
      <w:r w:rsidRPr="00566ECE">
        <w:rPr>
          <w:sz w:val="24"/>
          <w:szCs w:val="24"/>
        </w:rPr>
        <w:t xml:space="preserve"> from the steady-state diffusio</w:t>
      </w:r>
      <w:r>
        <w:rPr>
          <w:sz w:val="24"/>
          <w:szCs w:val="24"/>
        </w:rPr>
        <w:t xml:space="preserve">n gradient (found in Dataset 7) and </w:t>
      </w:r>
      <w:r w:rsidRPr="00566ECE">
        <w:rPr>
          <w:sz w:val="24"/>
          <w:szCs w:val="24"/>
        </w:rPr>
        <w:t xml:space="preserve">fluid </w:t>
      </w:r>
      <w:r>
        <w:rPr>
          <w:sz w:val="24"/>
          <w:szCs w:val="24"/>
        </w:rPr>
        <w:t>was moved at t=0</w:t>
      </w:r>
      <w:r w:rsidRPr="00566ECE">
        <w:rPr>
          <w:sz w:val="24"/>
          <w:szCs w:val="24"/>
        </w:rPr>
        <w:t xml:space="preserve"> from 200-400 </w:t>
      </w:r>
      <w:proofErr w:type="spellStart"/>
      <w:r w:rsidRPr="00566ECE">
        <w:rPr>
          <w:sz w:val="24"/>
          <w:szCs w:val="24"/>
        </w:rPr>
        <w:t>μm</w:t>
      </w:r>
      <w:proofErr w:type="spellEnd"/>
      <w:r w:rsidRPr="00566ECE">
        <w:rPr>
          <w:sz w:val="24"/>
          <w:szCs w:val="24"/>
        </w:rPr>
        <w:t xml:space="preserve"> from the blood vessel to 0-200 </w:t>
      </w:r>
      <w:proofErr w:type="spellStart"/>
      <w:r w:rsidRPr="00566ECE">
        <w:rPr>
          <w:sz w:val="24"/>
          <w:szCs w:val="24"/>
        </w:rPr>
        <w:t>μm</w:t>
      </w:r>
      <w:proofErr w:type="spellEnd"/>
      <w:r w:rsidRPr="00566ECE">
        <w:rPr>
          <w:sz w:val="24"/>
          <w:szCs w:val="24"/>
        </w:rPr>
        <w:t xml:space="preserve"> and at the same time </w:t>
      </w:r>
      <w:r>
        <w:rPr>
          <w:sz w:val="24"/>
          <w:szCs w:val="24"/>
        </w:rPr>
        <w:t xml:space="preserve">fluid </w:t>
      </w:r>
      <w:r w:rsidRPr="00566ECE">
        <w:rPr>
          <w:sz w:val="24"/>
          <w:szCs w:val="24"/>
        </w:rPr>
        <w:t xml:space="preserve">from 0-200 </w:t>
      </w:r>
      <w:proofErr w:type="spellStart"/>
      <w:r w:rsidRPr="00566ECE">
        <w:rPr>
          <w:sz w:val="24"/>
          <w:szCs w:val="24"/>
        </w:rPr>
        <w:t>μm</w:t>
      </w:r>
      <w:proofErr w:type="spellEnd"/>
      <w:r w:rsidRPr="00566ECE">
        <w:rPr>
          <w:sz w:val="24"/>
          <w:szCs w:val="24"/>
        </w:rPr>
        <w:t xml:space="preserve"> </w:t>
      </w:r>
      <w:r>
        <w:rPr>
          <w:sz w:val="24"/>
          <w:szCs w:val="24"/>
        </w:rPr>
        <w:t>was moved</w:t>
      </w:r>
      <w:r w:rsidRPr="00566ECE">
        <w:rPr>
          <w:sz w:val="24"/>
          <w:szCs w:val="24"/>
        </w:rPr>
        <w:t xml:space="preserve"> to 200-400 </w:t>
      </w:r>
      <w:proofErr w:type="spellStart"/>
      <w:r w:rsidRPr="00566ECE">
        <w:rPr>
          <w:sz w:val="24"/>
          <w:szCs w:val="24"/>
        </w:rPr>
        <w:t>μm</w:t>
      </w:r>
      <w:proofErr w:type="spellEnd"/>
      <w:r w:rsidRPr="00566ECE">
        <w:rPr>
          <w:sz w:val="24"/>
          <w:szCs w:val="24"/>
        </w:rPr>
        <w:t>.</w:t>
      </w:r>
      <w:r>
        <w:rPr>
          <w:sz w:val="24"/>
          <w:szCs w:val="24"/>
        </w:rPr>
        <w:t xml:space="preserve"> </w:t>
      </w:r>
      <w:r w:rsidRPr="00566ECE">
        <w:rPr>
          <w:sz w:val="24"/>
          <w:szCs w:val="24"/>
        </w:rPr>
        <w:t>Oxygen concentration in ascites fluid moving close to a peritonea</w:t>
      </w:r>
      <w:r>
        <w:rPr>
          <w:sz w:val="24"/>
          <w:szCs w:val="24"/>
        </w:rPr>
        <w:t xml:space="preserve">l blood vessel </w:t>
      </w:r>
      <w:r w:rsidRPr="00566ECE">
        <w:rPr>
          <w:sz w:val="24"/>
          <w:szCs w:val="24"/>
        </w:rPr>
        <w:t>increase</w:t>
      </w:r>
      <w:r>
        <w:rPr>
          <w:sz w:val="24"/>
          <w:szCs w:val="24"/>
        </w:rPr>
        <w:t>s</w:t>
      </w:r>
      <w:r w:rsidRPr="00566ECE">
        <w:rPr>
          <w:sz w:val="24"/>
          <w:szCs w:val="24"/>
        </w:rPr>
        <w:t xml:space="preserve"> within 2 s from &lt;0.1 </w:t>
      </w:r>
      <w:proofErr w:type="spellStart"/>
      <w:r w:rsidRPr="00566ECE">
        <w:rPr>
          <w:sz w:val="24"/>
          <w:szCs w:val="24"/>
        </w:rPr>
        <w:t>μM</w:t>
      </w:r>
      <w:proofErr w:type="spellEnd"/>
      <w:r w:rsidRPr="00566ECE">
        <w:rPr>
          <w:sz w:val="24"/>
          <w:szCs w:val="24"/>
        </w:rPr>
        <w:t xml:space="preserve"> to above 90 </w:t>
      </w:r>
      <w:proofErr w:type="spellStart"/>
      <w:r w:rsidRPr="00566ECE">
        <w:rPr>
          <w:sz w:val="24"/>
          <w:szCs w:val="24"/>
        </w:rPr>
        <w:t>μM</w:t>
      </w:r>
      <w:proofErr w:type="spellEnd"/>
      <w:r w:rsidRPr="00566ECE">
        <w:rPr>
          <w:sz w:val="24"/>
          <w:szCs w:val="24"/>
        </w:rPr>
        <w:t xml:space="preserve"> </w:t>
      </w:r>
      <w:r>
        <w:rPr>
          <w:sz w:val="24"/>
          <w:szCs w:val="24"/>
        </w:rPr>
        <w:t xml:space="preserve">and glucose concentration from 100 to 4800 </w:t>
      </w:r>
      <w:proofErr w:type="spellStart"/>
      <w:r w:rsidRPr="00C43C9D">
        <w:rPr>
          <w:sz w:val="24"/>
          <w:szCs w:val="24"/>
        </w:rPr>
        <w:t>μM</w:t>
      </w:r>
      <w:proofErr w:type="spellEnd"/>
      <w:r w:rsidRPr="00566ECE">
        <w:rPr>
          <w:sz w:val="24"/>
          <w:szCs w:val="24"/>
        </w:rPr>
        <w:t>.</w:t>
      </w:r>
      <w:r>
        <w:rPr>
          <w:sz w:val="24"/>
          <w:szCs w:val="24"/>
        </w:rPr>
        <w:t xml:space="preserve"> A downward change in oxygen concentration in fluid moving away from the vascular oxygen source is virtually complete in 2 s, but the decline of a high glucose concentration takes longer. In this second type of simulation the concentration changes were secondarily affected by changes in metabolism throughout the ascites fluid. Cells moving quickly closer to a blood vessel from a distance &gt;200 </w:t>
      </w:r>
      <w:proofErr w:type="spellStart"/>
      <w:r>
        <w:rPr>
          <w:sz w:val="24"/>
          <w:szCs w:val="24"/>
        </w:rPr>
        <w:t>μm</w:t>
      </w:r>
      <w:proofErr w:type="spellEnd"/>
      <w:r>
        <w:rPr>
          <w:sz w:val="24"/>
          <w:szCs w:val="24"/>
        </w:rPr>
        <w:t>, largely depleted of FBP, show a response similar as in Figure 2, with strong initial glucose uptake, FBP accumulation and brief stimulation of oxygen consumption.</w:t>
      </w:r>
    </w:p>
    <w:p w:rsidR="00E27BDB" w:rsidRDefault="00E27BDB" w:rsidP="009D6435">
      <w:pPr>
        <w:tabs>
          <w:tab w:val="center" w:pos="8505"/>
          <w:tab w:val="left" w:pos="8647"/>
        </w:tabs>
        <w:ind w:firstLine="284"/>
        <w:rPr>
          <w:sz w:val="24"/>
          <w:szCs w:val="24"/>
        </w:rPr>
      </w:pPr>
      <w:r>
        <w:rPr>
          <w:sz w:val="24"/>
          <w:szCs w:val="24"/>
        </w:rPr>
        <w:t>In short, simulations suggest that a large fraction of the ascites fluid contains very low O</w:t>
      </w:r>
      <w:r>
        <w:rPr>
          <w:sz w:val="24"/>
          <w:szCs w:val="24"/>
          <w:vertAlign w:val="subscript"/>
        </w:rPr>
        <w:t>2</w:t>
      </w:r>
      <w:r>
        <w:rPr>
          <w:sz w:val="24"/>
          <w:szCs w:val="24"/>
        </w:rPr>
        <w:t xml:space="preserve"> and glucose concentrations. The movement of fluid and cells may therefore cause large fluctuations in nutrient supply. In this way the ascites fluid in the intraperitoneal cavity forms an environment for ascites tumor cells where a nutrient and energy buffering system to survive periods of nutritional shortage may provide a large competitive and selective advantage to the cells.</w:t>
      </w:r>
      <w:r w:rsidRPr="001271EC">
        <w:rPr>
          <w:sz w:val="24"/>
          <w:szCs w:val="24"/>
        </w:rPr>
        <w:t xml:space="preserve"> </w:t>
      </w:r>
    </w:p>
    <w:p w:rsidR="00E27BDB" w:rsidRDefault="00E27BDB" w:rsidP="009D6435">
      <w:pPr>
        <w:tabs>
          <w:tab w:val="center" w:pos="8505"/>
          <w:tab w:val="left" w:pos="8647"/>
        </w:tabs>
        <w:ind w:firstLine="284"/>
        <w:rPr>
          <w:sz w:val="24"/>
          <w:szCs w:val="24"/>
        </w:rPr>
      </w:pPr>
    </w:p>
    <w:p w:rsidR="00E27BDB" w:rsidRDefault="00E27BDB" w:rsidP="00537E8F">
      <w:pPr>
        <w:rPr>
          <w:sz w:val="24"/>
          <w:szCs w:val="24"/>
        </w:rPr>
      </w:pPr>
    </w:p>
    <w:p w:rsidR="00E27BDB" w:rsidRPr="008170F8" w:rsidRDefault="00E27BDB" w:rsidP="00537E8F">
      <w:pPr>
        <w:rPr>
          <w:b/>
          <w:sz w:val="24"/>
          <w:szCs w:val="24"/>
        </w:rPr>
      </w:pPr>
      <w:r>
        <w:rPr>
          <w:b/>
          <w:sz w:val="24"/>
          <w:szCs w:val="24"/>
        </w:rPr>
        <w:t>References</w:t>
      </w:r>
    </w:p>
    <w:p w:rsidR="00E27BDB" w:rsidRDefault="00E27BDB" w:rsidP="00A15906">
      <w:pPr>
        <w:rPr>
          <w:sz w:val="24"/>
          <w:szCs w:val="24"/>
        </w:rPr>
      </w:pPr>
    </w:p>
    <w:p w:rsidR="00E27BDB" w:rsidRDefault="00E27BDB" w:rsidP="00A15906">
      <w:pPr>
        <w:rPr>
          <w:sz w:val="24"/>
          <w:szCs w:val="24"/>
        </w:rPr>
      </w:pPr>
    </w:p>
    <w:p w:rsidR="00E27BDB" w:rsidRPr="00A15906" w:rsidRDefault="00E27BDB" w:rsidP="00A15906">
      <w:pPr>
        <w:pStyle w:val="EndNoteBibliography"/>
        <w:ind w:left="720" w:hanging="720"/>
      </w:pPr>
      <w:r w:rsidRPr="00A15906">
        <w:t>1.</w:t>
      </w:r>
      <w:r w:rsidRPr="00A15906">
        <w:tab/>
        <w:t xml:space="preserve">B. Chance, B. Hess, Spectroscopic evidence of metabolic control. </w:t>
      </w:r>
      <w:r w:rsidRPr="00A15906">
        <w:rPr>
          <w:i/>
        </w:rPr>
        <w:t>Science</w:t>
      </w:r>
      <w:r w:rsidRPr="00A15906">
        <w:t xml:space="preserve"> </w:t>
      </w:r>
      <w:r w:rsidRPr="00A15906">
        <w:rPr>
          <w:b/>
        </w:rPr>
        <w:t>129</w:t>
      </w:r>
      <w:r w:rsidRPr="00A15906">
        <w:t>, 700-708 (1959).</w:t>
      </w:r>
    </w:p>
    <w:p w:rsidR="00E27BDB" w:rsidRPr="00A15906" w:rsidRDefault="00E27BDB" w:rsidP="00A15906">
      <w:pPr>
        <w:pStyle w:val="EndNoteBibliography"/>
        <w:ind w:left="720" w:hanging="720"/>
      </w:pPr>
      <w:r w:rsidRPr="00A15906">
        <w:t>2.</w:t>
      </w:r>
      <w:r w:rsidRPr="00A15906">
        <w:tab/>
        <w:t xml:space="preserve">B. Chance, D. Garfinkel, J. Higgins, B. Hess, A solution for the equations representing interaction between glycolysis and respiration in ascites tumor cells. </w:t>
      </w:r>
      <w:r w:rsidRPr="00A15906">
        <w:rPr>
          <w:i/>
        </w:rPr>
        <w:t>Journal of Biological Chemistry</w:t>
      </w:r>
      <w:r w:rsidRPr="00A15906">
        <w:t xml:space="preserve"> </w:t>
      </w:r>
      <w:r w:rsidRPr="00A15906">
        <w:rPr>
          <w:b/>
        </w:rPr>
        <w:t>235</w:t>
      </w:r>
      <w:r w:rsidRPr="00A15906">
        <w:t>, 2426-2439 (1960).</w:t>
      </w:r>
    </w:p>
    <w:p w:rsidR="00E27BDB" w:rsidRPr="00A15906" w:rsidRDefault="00E27BDB" w:rsidP="00A15906">
      <w:pPr>
        <w:pStyle w:val="EndNoteBibliography"/>
        <w:ind w:left="720" w:hanging="720"/>
      </w:pPr>
      <w:r w:rsidRPr="00A15906">
        <w:lastRenderedPageBreak/>
        <w:t>3.</w:t>
      </w:r>
      <w:r w:rsidRPr="00A15906">
        <w:tab/>
        <w:t xml:space="preserve">H. Tiedemann, Über den Stoffwechsel des Ascites-Tumors der Maus. </w:t>
      </w:r>
      <w:r w:rsidRPr="00A15906">
        <w:rPr>
          <w:i/>
        </w:rPr>
        <w:t>Zeitschrift fiir die gesamte experimentelle Medizin</w:t>
      </w:r>
      <w:r w:rsidRPr="00A15906">
        <w:t xml:space="preserve"> </w:t>
      </w:r>
      <w:r w:rsidRPr="00A15906">
        <w:rPr>
          <w:b/>
        </w:rPr>
        <w:t>119</w:t>
      </w:r>
      <w:r w:rsidRPr="00A15906">
        <w:t>, 272-279 (1952).</w:t>
      </w:r>
    </w:p>
    <w:p w:rsidR="00E27BDB" w:rsidRPr="00A15906" w:rsidRDefault="00E27BDB" w:rsidP="00A15906">
      <w:pPr>
        <w:pStyle w:val="EndNoteBibliography"/>
        <w:ind w:left="720" w:hanging="720"/>
      </w:pPr>
      <w:r w:rsidRPr="00A15906">
        <w:t>4.</w:t>
      </w:r>
      <w:r w:rsidRPr="00A15906">
        <w:tab/>
        <w:t xml:space="preserve">B. Chance, B. Hess, Metabolic control mechanisms III. Kinetics of oxygen utilization in ascites tumor cells. </w:t>
      </w:r>
      <w:r w:rsidRPr="00A15906">
        <w:rPr>
          <w:i/>
        </w:rPr>
        <w:t>Journal of Biological Chemistry</w:t>
      </w:r>
      <w:r w:rsidRPr="00A15906">
        <w:t xml:space="preserve"> </w:t>
      </w:r>
      <w:r w:rsidRPr="00A15906">
        <w:rPr>
          <w:b/>
        </w:rPr>
        <w:t>234</w:t>
      </w:r>
      <w:r w:rsidRPr="00A15906">
        <w:t>, 2416-2420 (1959).</w:t>
      </w:r>
    </w:p>
    <w:p w:rsidR="00E27BDB" w:rsidRPr="00A15906" w:rsidRDefault="00E27BDB" w:rsidP="00A15906">
      <w:pPr>
        <w:pStyle w:val="EndNoteBibliography"/>
        <w:ind w:left="720" w:hanging="720"/>
      </w:pPr>
      <w:r w:rsidRPr="00A15906">
        <w:t>5.</w:t>
      </w:r>
      <w:r w:rsidRPr="00A15906">
        <w:tab/>
        <w:t xml:space="preserve">B. Hess, B. Chance, Metabolic control mechanisms. VI. Chemical events after glucose addition to ascites tumor cells. </w:t>
      </w:r>
      <w:r w:rsidRPr="00A15906">
        <w:rPr>
          <w:i/>
        </w:rPr>
        <w:t>Journal of Biological Chemistry</w:t>
      </w:r>
      <w:r w:rsidRPr="00A15906">
        <w:t xml:space="preserve"> </w:t>
      </w:r>
      <w:r w:rsidRPr="00A15906">
        <w:rPr>
          <w:b/>
        </w:rPr>
        <w:t>236</w:t>
      </w:r>
      <w:r w:rsidRPr="00A15906">
        <w:t>, 239-246 (1961).</w:t>
      </w:r>
    </w:p>
    <w:p w:rsidR="00E27BDB" w:rsidRPr="00A15906" w:rsidRDefault="00E27BDB" w:rsidP="00A15906">
      <w:pPr>
        <w:pStyle w:val="EndNoteBibliography"/>
        <w:ind w:left="720" w:hanging="720"/>
      </w:pPr>
      <w:r w:rsidRPr="00A15906">
        <w:t>6.</w:t>
      </w:r>
      <w:r w:rsidRPr="00A15906">
        <w:tab/>
        <w:t xml:space="preserve">E. L. Coe, K. H. Ibsen, M. Dixon, R. W. McKee, Glycolysis of small amounts of glucose by Ehrlich ascites carcinoma cells. </w:t>
      </w:r>
      <w:r w:rsidRPr="00A15906">
        <w:rPr>
          <w:i/>
        </w:rPr>
        <w:t>Cancer Research</w:t>
      </w:r>
      <w:r w:rsidRPr="00A15906">
        <w:t xml:space="preserve"> </w:t>
      </w:r>
      <w:r w:rsidRPr="00A15906">
        <w:rPr>
          <w:b/>
        </w:rPr>
        <w:t>26</w:t>
      </w:r>
      <w:r w:rsidRPr="00A15906">
        <w:t>, 276-281 (1966).</w:t>
      </w:r>
    </w:p>
    <w:p w:rsidR="00E27BDB" w:rsidRPr="00A15906" w:rsidRDefault="00E27BDB" w:rsidP="00A15906">
      <w:pPr>
        <w:pStyle w:val="EndNoteBibliography"/>
        <w:ind w:left="720" w:hanging="720"/>
      </w:pPr>
      <w:r w:rsidRPr="00A15906">
        <w:t>7.</w:t>
      </w:r>
      <w:r w:rsidRPr="00A15906">
        <w:tab/>
        <w:t xml:space="preserve">E. L. Coe, Correlation of glycolytic and respiratory events after addition of a small amount of glucose to Ehrlich ascites carcinoma. </w:t>
      </w:r>
      <w:r w:rsidRPr="00A15906">
        <w:rPr>
          <w:i/>
        </w:rPr>
        <w:t>Cancer Research</w:t>
      </w:r>
      <w:r w:rsidRPr="00A15906">
        <w:t xml:space="preserve"> </w:t>
      </w:r>
      <w:r w:rsidRPr="00A15906">
        <w:rPr>
          <w:b/>
        </w:rPr>
        <w:t>26</w:t>
      </w:r>
      <w:r w:rsidRPr="00A15906">
        <w:t>, 269-275 (1966).</w:t>
      </w:r>
    </w:p>
    <w:p w:rsidR="00E27BDB" w:rsidRPr="00A15906" w:rsidRDefault="00E27BDB" w:rsidP="00A15906">
      <w:pPr>
        <w:pStyle w:val="EndNoteBibliography"/>
        <w:ind w:left="720" w:hanging="720"/>
      </w:pPr>
      <w:r w:rsidRPr="00A15906">
        <w:t>8.</w:t>
      </w:r>
      <w:r w:rsidRPr="00A15906">
        <w:tab/>
        <w:t xml:space="preserve">K. K. Lonberg, A direct study of intracellular glycolysis in Ehrlich's ascites tumor. </w:t>
      </w:r>
      <w:r w:rsidRPr="00A15906">
        <w:rPr>
          <w:i/>
        </w:rPr>
        <w:t>Biochimica et Biophysica Acta</w:t>
      </w:r>
      <w:r w:rsidRPr="00A15906">
        <w:t xml:space="preserve"> </w:t>
      </w:r>
      <w:r w:rsidRPr="00A15906">
        <w:rPr>
          <w:b/>
        </w:rPr>
        <w:t>35</w:t>
      </w:r>
      <w:r w:rsidRPr="00A15906">
        <w:t>, 464-472 (1959).</w:t>
      </w:r>
    </w:p>
    <w:p w:rsidR="00E27BDB" w:rsidRPr="00A15906" w:rsidRDefault="00E27BDB" w:rsidP="00A15906">
      <w:pPr>
        <w:pStyle w:val="EndNoteBibliography"/>
        <w:ind w:left="720" w:hanging="720"/>
      </w:pPr>
      <w:r w:rsidRPr="00A15906">
        <w:t>9.</w:t>
      </w:r>
      <w:r w:rsidRPr="00A15906">
        <w:tab/>
        <w:t xml:space="preserve">G. Wilhelm, J. Schulz, E. Hoffmann, pH-Abhängigkeit von Glykolyse und Atmung in Ehrlich-Ascitestumorzellen. </w:t>
      </w:r>
      <w:r w:rsidRPr="00A15906">
        <w:rPr>
          <w:i/>
        </w:rPr>
        <w:t>Acta Biologica et Medica Germanica</w:t>
      </w:r>
      <w:r w:rsidRPr="00A15906">
        <w:t xml:space="preserve"> </w:t>
      </w:r>
      <w:r w:rsidRPr="00A15906">
        <w:rPr>
          <w:b/>
        </w:rPr>
        <w:t>29</w:t>
      </w:r>
      <w:r w:rsidRPr="00A15906">
        <w:t>, 1-16 (1972).</w:t>
      </w:r>
    </w:p>
    <w:p w:rsidR="00E27BDB" w:rsidRPr="00A15906" w:rsidRDefault="00E27BDB" w:rsidP="00A15906">
      <w:pPr>
        <w:pStyle w:val="EndNoteBibliography"/>
        <w:ind w:left="720" w:hanging="720"/>
      </w:pPr>
      <w:r w:rsidRPr="00A15906">
        <w:t>10.</w:t>
      </w:r>
      <w:r w:rsidRPr="00A15906">
        <w:tab/>
        <w:t xml:space="preserve">F. A. Chandra, G. Buzi, J. C. Doyle, Glycolytic oscillations and limits on robust efficiency. </w:t>
      </w:r>
      <w:r w:rsidRPr="00A15906">
        <w:rPr>
          <w:i/>
        </w:rPr>
        <w:t>Science</w:t>
      </w:r>
      <w:r w:rsidRPr="00A15906">
        <w:t xml:space="preserve"> </w:t>
      </w:r>
      <w:r w:rsidRPr="00A15906">
        <w:rPr>
          <w:b/>
        </w:rPr>
        <w:t>333</w:t>
      </w:r>
      <w:r w:rsidRPr="00A15906">
        <w:t>, 187-192 (2011).</w:t>
      </w:r>
    </w:p>
    <w:p w:rsidR="00E27BDB" w:rsidRPr="00A15906" w:rsidRDefault="00E27BDB" w:rsidP="00A15906">
      <w:pPr>
        <w:pStyle w:val="EndNoteBibliography"/>
        <w:ind w:left="720" w:hanging="720"/>
      </w:pPr>
      <w:r w:rsidRPr="00A15906">
        <w:t>11.</w:t>
      </w:r>
      <w:r w:rsidRPr="00A15906">
        <w:tab/>
        <w:t xml:space="preserve">M. W. Dewhirst, Y. Cao, B. Moeller, Cycling hypoxia and free radicals regulate angiogenesis and radiotherapy response. </w:t>
      </w:r>
      <w:r w:rsidRPr="00A15906">
        <w:rPr>
          <w:i/>
        </w:rPr>
        <w:t>Nat Rev Cancer</w:t>
      </w:r>
      <w:r w:rsidRPr="00A15906">
        <w:t xml:space="preserve"> </w:t>
      </w:r>
      <w:r w:rsidRPr="00A15906">
        <w:rPr>
          <w:b/>
        </w:rPr>
        <w:t>8</w:t>
      </w:r>
      <w:r w:rsidRPr="00A15906">
        <w:t>, 425-437 (2008).</w:t>
      </w:r>
    </w:p>
    <w:p w:rsidR="00E27BDB" w:rsidRPr="00A15906" w:rsidRDefault="00E27BDB" w:rsidP="00A15906">
      <w:pPr>
        <w:pStyle w:val="EndNoteBibliography"/>
        <w:ind w:left="720" w:hanging="720"/>
      </w:pPr>
      <w:r w:rsidRPr="00A15906">
        <w:t>12.</w:t>
      </w:r>
      <w:r w:rsidRPr="00A15906">
        <w:tab/>
        <w:t xml:space="preserve">L. I. Cardenas-Navia, D. Mace, R. A. Richardson, D. F. Wilson, S. Shan, M. W. Dewhirst, The pervasive presence of fluctuating oxygenation in tumors. </w:t>
      </w:r>
      <w:r w:rsidRPr="00A15906">
        <w:rPr>
          <w:i/>
        </w:rPr>
        <w:t>Cancer Res</w:t>
      </w:r>
      <w:r w:rsidRPr="00A15906">
        <w:t xml:space="preserve"> </w:t>
      </w:r>
      <w:r w:rsidRPr="00A15906">
        <w:rPr>
          <w:b/>
        </w:rPr>
        <w:t>68</w:t>
      </w:r>
      <w:r w:rsidRPr="00A15906">
        <w:t>, 5812-5819 (2008).</w:t>
      </w:r>
    </w:p>
    <w:p w:rsidR="00E27BDB" w:rsidRPr="00A15906" w:rsidRDefault="00E27BDB" w:rsidP="00A15906">
      <w:pPr>
        <w:pStyle w:val="EndNoteBibliography"/>
        <w:ind w:left="720" w:hanging="720"/>
      </w:pPr>
      <w:r w:rsidRPr="00A15906">
        <w:t>13.</w:t>
      </w:r>
      <w:r w:rsidRPr="00A15906">
        <w:tab/>
        <w:t xml:space="preserve">H. Kimura, R. D. Braun, E. T. Ong, R. Hsu, T. W. Secomb, D. Papahadjopoulos, K. Hong, M. W. Dewhirst, Fluctuations in red cell flux in tumor microvessels can lead to transient hypoxia and reoxygenation in tumor parenchyma. </w:t>
      </w:r>
      <w:r w:rsidRPr="00A15906">
        <w:rPr>
          <w:i/>
        </w:rPr>
        <w:t>Cancer Research</w:t>
      </w:r>
      <w:r w:rsidRPr="00A15906">
        <w:t xml:space="preserve"> </w:t>
      </w:r>
      <w:r w:rsidRPr="00A15906">
        <w:rPr>
          <w:b/>
        </w:rPr>
        <w:t>56</w:t>
      </w:r>
      <w:r w:rsidRPr="00A15906">
        <w:t>, 5522-5528 (1996).</w:t>
      </w:r>
    </w:p>
    <w:p w:rsidR="00E27BDB" w:rsidRPr="00A15906" w:rsidRDefault="00E27BDB" w:rsidP="00A15906">
      <w:pPr>
        <w:pStyle w:val="EndNoteBibliography"/>
        <w:ind w:left="720" w:hanging="720"/>
      </w:pPr>
      <w:r w:rsidRPr="00A15906">
        <w:t>14.</w:t>
      </w:r>
      <w:r w:rsidRPr="00A15906">
        <w:tab/>
        <w:t xml:space="preserve">A. Marin Hernandez, S. Rodriguez-Enriquez, P. A. Vital-Gonzalez, F. L. Flores-Rodriguez, M. Macias-Silva, M. Sosa-Garrocho, R. Moreno-Sanchez, Determining and understanding the control of glycolysis in fast-growth tumor cells. Flux control by an over-expressed but strongly product-inhibited hexokinase. </w:t>
      </w:r>
      <w:r w:rsidRPr="00A15906">
        <w:rPr>
          <w:i/>
        </w:rPr>
        <w:t>FEBS J</w:t>
      </w:r>
      <w:r w:rsidRPr="00A15906">
        <w:t xml:space="preserve"> </w:t>
      </w:r>
      <w:r w:rsidRPr="00A15906">
        <w:rPr>
          <w:b/>
        </w:rPr>
        <w:t>273</w:t>
      </w:r>
      <w:r w:rsidRPr="00A15906">
        <w:t>, 1975-1988 (2006).</w:t>
      </w:r>
    </w:p>
    <w:p w:rsidR="00E27BDB" w:rsidRPr="00A15906" w:rsidRDefault="00E27BDB" w:rsidP="00A15906">
      <w:pPr>
        <w:pStyle w:val="EndNoteBibliography"/>
        <w:ind w:left="720" w:hanging="720"/>
      </w:pPr>
      <w:r w:rsidRPr="00A15906">
        <w:t>15.</w:t>
      </w:r>
      <w:r w:rsidRPr="00A15906">
        <w:tab/>
        <w:t xml:space="preserve">K. A. Gumaa, P. McLean, Sequential control of hexokinase in ascites cells. </w:t>
      </w:r>
      <w:r w:rsidRPr="00A15906">
        <w:rPr>
          <w:i/>
        </w:rPr>
        <w:t>Biochemical and Biophysical Research Communications</w:t>
      </w:r>
      <w:r w:rsidRPr="00A15906">
        <w:t xml:space="preserve"> </w:t>
      </w:r>
      <w:r w:rsidRPr="00A15906">
        <w:rPr>
          <w:b/>
        </w:rPr>
        <w:t>35</w:t>
      </w:r>
      <w:r w:rsidRPr="00A15906">
        <w:t>, 824-831 (1969).</w:t>
      </w:r>
    </w:p>
    <w:p w:rsidR="00E27BDB" w:rsidRPr="00A15906" w:rsidRDefault="00E27BDB" w:rsidP="00A15906">
      <w:pPr>
        <w:pStyle w:val="EndNoteBibliography"/>
        <w:ind w:left="720" w:hanging="720"/>
      </w:pPr>
      <w:r w:rsidRPr="00A15906">
        <w:t>16.</w:t>
      </w:r>
      <w:r w:rsidRPr="00A15906">
        <w:tab/>
        <w:t xml:space="preserve">D. P. Kosow, I. A. Rose, Origin of the delayed feedback control of glucose utilization in ascites tumor cells. </w:t>
      </w:r>
      <w:r w:rsidRPr="00A15906">
        <w:rPr>
          <w:i/>
        </w:rPr>
        <w:t>Biochem Biophys Res Commun</w:t>
      </w:r>
      <w:r w:rsidRPr="00A15906">
        <w:t xml:space="preserve"> </w:t>
      </w:r>
      <w:r w:rsidRPr="00A15906">
        <w:rPr>
          <w:b/>
        </w:rPr>
        <w:t>48</w:t>
      </w:r>
      <w:r w:rsidRPr="00A15906">
        <w:t>, 376-383 (1972).</w:t>
      </w:r>
    </w:p>
    <w:p w:rsidR="00E27BDB" w:rsidRPr="00A15906" w:rsidRDefault="00E27BDB" w:rsidP="00A15906">
      <w:pPr>
        <w:pStyle w:val="EndNoteBibliography"/>
        <w:ind w:left="720" w:hanging="720"/>
      </w:pPr>
      <w:r w:rsidRPr="00A15906">
        <w:t>17.</w:t>
      </w:r>
      <w:r w:rsidRPr="00A15906">
        <w:tab/>
        <w:t xml:space="preserve">A. Marin-Hernandez, J. C. Gallardo-Perez, S. Rodriguez-Enriquez, R. Encalada, R. Moreno-Sanchez, E. Saavedra, Modeling cancer glycolysis. </w:t>
      </w:r>
      <w:r w:rsidRPr="00A15906">
        <w:rPr>
          <w:i/>
        </w:rPr>
        <w:t>Biochim Biophys Acta</w:t>
      </w:r>
      <w:r w:rsidRPr="00A15906">
        <w:t xml:space="preserve"> </w:t>
      </w:r>
      <w:r w:rsidRPr="00A15906">
        <w:rPr>
          <w:b/>
        </w:rPr>
        <w:t>1807</w:t>
      </w:r>
      <w:r w:rsidRPr="00A15906">
        <w:t>, 755-767 (2011).</w:t>
      </w:r>
    </w:p>
    <w:p w:rsidR="00E27BDB" w:rsidRPr="00A15906" w:rsidRDefault="00E27BDB" w:rsidP="00A15906">
      <w:pPr>
        <w:pStyle w:val="EndNoteBibliography"/>
        <w:ind w:left="720" w:hanging="720"/>
      </w:pPr>
      <w:r w:rsidRPr="00A15906">
        <w:t>18.</w:t>
      </w:r>
      <w:r w:rsidRPr="00A15906">
        <w:tab/>
        <w:t xml:space="preserve">P. J. Mulquiney, P. W. Kuchel, Model of 2,3-bisphosphoglycerate metabolism in the human erythrocyte based on detailed enzyme kinetic equations: equations and parameter refinement. </w:t>
      </w:r>
      <w:r w:rsidRPr="00A15906">
        <w:rPr>
          <w:i/>
        </w:rPr>
        <w:t>Biochem J</w:t>
      </w:r>
      <w:r w:rsidRPr="00A15906">
        <w:t xml:space="preserve"> </w:t>
      </w:r>
      <w:r w:rsidRPr="00A15906">
        <w:rPr>
          <w:b/>
        </w:rPr>
        <w:t>342</w:t>
      </w:r>
      <w:r w:rsidRPr="00A15906">
        <w:t>, 581-596 (1999).</w:t>
      </w:r>
    </w:p>
    <w:p w:rsidR="00E27BDB" w:rsidRPr="00A15906" w:rsidRDefault="00E27BDB" w:rsidP="00A15906">
      <w:pPr>
        <w:pStyle w:val="EndNoteBibliography"/>
        <w:ind w:left="720" w:hanging="720"/>
      </w:pPr>
      <w:r w:rsidRPr="00A15906">
        <w:t>19.</w:t>
      </w:r>
      <w:r w:rsidRPr="00A15906">
        <w:tab/>
        <w:t xml:space="preserve">K. A. Gumaa, P. McLean, The pentose phosphate pathway of glucose metabolism. Enzyme profiles and transient and steady-state content of intermediates of alternative pathways of glucose metabolism in Krebs ascites cells. </w:t>
      </w:r>
      <w:r w:rsidRPr="00A15906">
        <w:rPr>
          <w:i/>
        </w:rPr>
        <w:t>Biochem J</w:t>
      </w:r>
      <w:r w:rsidRPr="00A15906">
        <w:t xml:space="preserve"> </w:t>
      </w:r>
      <w:r w:rsidRPr="00A15906">
        <w:rPr>
          <w:b/>
        </w:rPr>
        <w:t>115</w:t>
      </w:r>
      <w:r w:rsidRPr="00A15906">
        <w:t>, 1009-1029 (1969).</w:t>
      </w:r>
    </w:p>
    <w:p w:rsidR="00E27BDB" w:rsidRPr="00A15906" w:rsidRDefault="00E27BDB" w:rsidP="00A15906">
      <w:pPr>
        <w:pStyle w:val="EndNoteBibliography"/>
        <w:ind w:left="720" w:hanging="720"/>
      </w:pPr>
      <w:r w:rsidRPr="00A15906">
        <w:t>20.</w:t>
      </w:r>
      <w:r w:rsidRPr="00A15906">
        <w:tab/>
        <w:t xml:space="preserve">L. Bosca, J. J. Aragon, A. Sols, Specific activation by fructose-2,6-bisphosphate and inhibition by P-enolpyruvate of ascites tumor phosphofructokinase. </w:t>
      </w:r>
      <w:r w:rsidRPr="00A15906">
        <w:rPr>
          <w:i/>
        </w:rPr>
        <w:t>Biochemical and Biophysical Research Communications</w:t>
      </w:r>
      <w:r w:rsidRPr="00A15906">
        <w:t xml:space="preserve"> </w:t>
      </w:r>
      <w:r w:rsidRPr="00A15906">
        <w:rPr>
          <w:b/>
        </w:rPr>
        <w:t>106</w:t>
      </w:r>
      <w:r w:rsidRPr="00A15906">
        <w:t>, 486-491 (1982).</w:t>
      </w:r>
    </w:p>
    <w:p w:rsidR="00E27BDB" w:rsidRPr="00A15906" w:rsidRDefault="00E27BDB" w:rsidP="00A15906">
      <w:pPr>
        <w:pStyle w:val="EndNoteBibliography"/>
        <w:ind w:left="720" w:hanging="720"/>
      </w:pPr>
      <w:r w:rsidRPr="00A15906">
        <w:t>21.</w:t>
      </w:r>
      <w:r w:rsidRPr="00A15906">
        <w:tab/>
        <w:t xml:space="preserve">H. Hettling, J. H. van Beek, Analyzing the functional properties of the creatine kinase system with multiscale 'sloppy' modeling. </w:t>
      </w:r>
      <w:r w:rsidRPr="00A15906">
        <w:rPr>
          <w:i/>
        </w:rPr>
        <w:t>PLoS Comput Biol</w:t>
      </w:r>
      <w:r w:rsidRPr="00A15906">
        <w:t xml:space="preserve"> </w:t>
      </w:r>
      <w:r w:rsidRPr="00A15906">
        <w:rPr>
          <w:b/>
        </w:rPr>
        <w:t>7</w:t>
      </w:r>
      <w:r w:rsidRPr="00A15906">
        <w:t>, e1002130 (2011).</w:t>
      </w:r>
    </w:p>
    <w:p w:rsidR="00E27BDB" w:rsidRPr="00A15906" w:rsidRDefault="00E27BDB" w:rsidP="00A15906">
      <w:pPr>
        <w:pStyle w:val="EndNoteBibliography"/>
        <w:ind w:left="720" w:hanging="720"/>
      </w:pPr>
      <w:r w:rsidRPr="00A15906">
        <w:t>22.</w:t>
      </w:r>
      <w:r w:rsidRPr="00A15906">
        <w:tab/>
        <w:t xml:space="preserve">G. Froese, The respiration of ascites tumor cells at low oxygen concentration. </w:t>
      </w:r>
      <w:r w:rsidRPr="00A15906">
        <w:rPr>
          <w:i/>
        </w:rPr>
        <w:t>Biochimica en Biophysica Acta</w:t>
      </w:r>
      <w:r w:rsidRPr="00A15906">
        <w:t xml:space="preserve"> </w:t>
      </w:r>
      <w:r w:rsidRPr="00A15906">
        <w:rPr>
          <w:b/>
        </w:rPr>
        <w:t>57</w:t>
      </w:r>
      <w:r w:rsidRPr="00A15906">
        <w:t>, 509-519 (1962).</w:t>
      </w:r>
    </w:p>
    <w:p w:rsidR="00E27BDB" w:rsidRPr="00A15906" w:rsidRDefault="00E27BDB" w:rsidP="00A15906">
      <w:pPr>
        <w:pStyle w:val="EndNoteBibliography"/>
        <w:ind w:left="720" w:hanging="720"/>
      </w:pPr>
      <w:r w:rsidRPr="00A15906">
        <w:t>23.</w:t>
      </w:r>
      <w:r w:rsidRPr="00A15906">
        <w:tab/>
        <w:t xml:space="preserve">C. D. Stoner, H. D. Sirak, Steady-state kinetics of the overall oxidative phosphorylation reaction in heart mitochondria. </w:t>
      </w:r>
      <w:r w:rsidRPr="00A15906">
        <w:rPr>
          <w:i/>
        </w:rPr>
        <w:t>Journal of Bioenergetics and Biomembranes</w:t>
      </w:r>
      <w:r w:rsidRPr="00A15906">
        <w:t xml:space="preserve"> </w:t>
      </w:r>
      <w:r w:rsidRPr="00A15906">
        <w:rPr>
          <w:b/>
        </w:rPr>
        <w:t>11</w:t>
      </w:r>
      <w:r w:rsidRPr="00A15906">
        <w:t>, 113-146 (1979).</w:t>
      </w:r>
    </w:p>
    <w:p w:rsidR="00E27BDB" w:rsidRPr="00A15906" w:rsidRDefault="00E27BDB" w:rsidP="00A15906">
      <w:pPr>
        <w:pStyle w:val="EndNoteBibliography"/>
        <w:ind w:left="720" w:hanging="720"/>
      </w:pPr>
      <w:r w:rsidRPr="00A15906">
        <w:t>24.</w:t>
      </w:r>
      <w:r w:rsidRPr="00A15906">
        <w:tab/>
        <w:t xml:space="preserve">K. H. Ibsen, E. L. Coe, R. W. McKee, Some factors influencing respiration and glycolysis in Ehrlich ascites tumor cells. </w:t>
      </w:r>
      <w:r w:rsidRPr="00A15906">
        <w:rPr>
          <w:i/>
        </w:rPr>
        <w:t>Cancer Research</w:t>
      </w:r>
      <w:r w:rsidRPr="00A15906">
        <w:t xml:space="preserve"> </w:t>
      </w:r>
      <w:r w:rsidRPr="00A15906">
        <w:rPr>
          <w:b/>
        </w:rPr>
        <w:t>20</w:t>
      </w:r>
      <w:r w:rsidRPr="00A15906">
        <w:t>, 1399-1407 (1960).</w:t>
      </w:r>
    </w:p>
    <w:p w:rsidR="00E27BDB" w:rsidRPr="00A15906" w:rsidRDefault="00E27BDB" w:rsidP="00A15906">
      <w:pPr>
        <w:pStyle w:val="EndNoteBibliography"/>
        <w:ind w:left="720" w:hanging="720"/>
      </w:pPr>
      <w:r w:rsidRPr="00A15906">
        <w:t>25.</w:t>
      </w:r>
      <w:r w:rsidRPr="00A15906">
        <w:tab/>
        <w:t xml:space="preserve">R. Wu, E. Racker, Regulatory Mechanisms in Carbohydrate Metabolism: IV Pasteur effect and Crabtree effect in ascites tumor cells. </w:t>
      </w:r>
      <w:r w:rsidRPr="00A15906">
        <w:rPr>
          <w:i/>
        </w:rPr>
        <w:t>Journal of Biological Chemistry</w:t>
      </w:r>
      <w:r w:rsidRPr="00A15906">
        <w:t xml:space="preserve"> </w:t>
      </w:r>
      <w:r w:rsidRPr="00A15906">
        <w:rPr>
          <w:b/>
        </w:rPr>
        <w:t>234</w:t>
      </w:r>
      <w:r w:rsidRPr="00A15906">
        <w:t>, 1036-1041 (1959).</w:t>
      </w:r>
    </w:p>
    <w:p w:rsidR="00E27BDB" w:rsidRPr="00A15906" w:rsidRDefault="00E27BDB" w:rsidP="00A15906">
      <w:pPr>
        <w:pStyle w:val="EndNoteBibliography"/>
        <w:ind w:left="720" w:hanging="720"/>
      </w:pPr>
      <w:r w:rsidRPr="00A15906">
        <w:t>26.</w:t>
      </w:r>
      <w:r w:rsidRPr="00A15906">
        <w:tab/>
        <w:t xml:space="preserve">I.-L. Lee, R. C. Strunk, E. L. Coe, Coordination among rate-limiting steps of glycolysis and respiration in intact ascites tumor cells. </w:t>
      </w:r>
      <w:r w:rsidRPr="00A15906">
        <w:rPr>
          <w:i/>
        </w:rPr>
        <w:t>Journal of Biological Chemistry</w:t>
      </w:r>
      <w:r w:rsidRPr="00A15906">
        <w:t xml:space="preserve"> </w:t>
      </w:r>
      <w:r w:rsidRPr="00A15906">
        <w:rPr>
          <w:b/>
        </w:rPr>
        <w:t>242</w:t>
      </w:r>
      <w:r w:rsidRPr="00A15906">
        <w:t>, 2021-2028 (1967).</w:t>
      </w:r>
    </w:p>
    <w:p w:rsidR="00E27BDB" w:rsidRPr="00A15906" w:rsidRDefault="00E27BDB" w:rsidP="00A15906">
      <w:pPr>
        <w:pStyle w:val="EndNoteBibliography"/>
        <w:ind w:left="720" w:hanging="720"/>
      </w:pPr>
      <w:r w:rsidRPr="00A15906">
        <w:t>27.</w:t>
      </w:r>
      <w:r w:rsidRPr="00A15906">
        <w:tab/>
        <w:t xml:space="preserve">E. L. Coe, I.-Y. Lee, Phosphorylation of 2-D-deoxyglucose and associated inorganic phosphate uptake in ascites tumor cells. </w:t>
      </w:r>
      <w:r w:rsidRPr="00A15906">
        <w:rPr>
          <w:i/>
        </w:rPr>
        <w:t>Biochemistry</w:t>
      </w:r>
      <w:r w:rsidRPr="00A15906">
        <w:t xml:space="preserve"> </w:t>
      </w:r>
      <w:r w:rsidRPr="00A15906">
        <w:rPr>
          <w:b/>
        </w:rPr>
        <w:t>8</w:t>
      </w:r>
      <w:r w:rsidRPr="00A15906">
        <w:t>, 685-693 (1969).</w:t>
      </w:r>
    </w:p>
    <w:p w:rsidR="00E27BDB" w:rsidRPr="00A15906" w:rsidRDefault="00E27BDB" w:rsidP="00A15906">
      <w:pPr>
        <w:pStyle w:val="EndNoteBibliography"/>
        <w:ind w:left="720" w:hanging="720"/>
      </w:pPr>
      <w:r w:rsidRPr="00A15906">
        <w:t>28.</w:t>
      </w:r>
      <w:r w:rsidRPr="00A15906">
        <w:tab/>
        <w:t xml:space="preserve">R. Wu, E. Racker, Regulatory mechanisms in glycolysis of ascites tumor cells: III. Limiting factors in glycolysis of ascites tumor cells. </w:t>
      </w:r>
      <w:r w:rsidRPr="00A15906">
        <w:rPr>
          <w:i/>
        </w:rPr>
        <w:t>Journal of Biological Chemistry</w:t>
      </w:r>
      <w:r w:rsidRPr="00A15906">
        <w:t xml:space="preserve"> </w:t>
      </w:r>
      <w:r w:rsidRPr="00A15906">
        <w:rPr>
          <w:b/>
        </w:rPr>
        <w:t>234</w:t>
      </w:r>
      <w:r w:rsidRPr="00A15906">
        <w:t>, 1029-1035 (1959).</w:t>
      </w:r>
    </w:p>
    <w:p w:rsidR="00E27BDB" w:rsidRPr="00A15906" w:rsidRDefault="00E27BDB" w:rsidP="00A15906">
      <w:pPr>
        <w:pStyle w:val="EndNoteBibliography"/>
        <w:ind w:left="720" w:hanging="720"/>
      </w:pPr>
      <w:r w:rsidRPr="00A15906">
        <w:t>29.</w:t>
      </w:r>
      <w:r w:rsidRPr="00A15906">
        <w:tab/>
        <w:t xml:space="preserve">M. J. Lambeth, M. J. Kushmerick, A computational model for glycogenolysis in skeletal muscle. </w:t>
      </w:r>
      <w:r w:rsidRPr="00A15906">
        <w:rPr>
          <w:i/>
        </w:rPr>
        <w:t>Annals of Biomedical Engineering</w:t>
      </w:r>
      <w:r w:rsidRPr="00A15906">
        <w:t xml:space="preserve"> </w:t>
      </w:r>
      <w:r w:rsidRPr="00A15906">
        <w:rPr>
          <w:b/>
        </w:rPr>
        <w:t>30</w:t>
      </w:r>
      <w:r w:rsidRPr="00A15906">
        <w:t>, 808-827 (2002).</w:t>
      </w:r>
    </w:p>
    <w:p w:rsidR="00E27BDB" w:rsidRPr="00A15906" w:rsidRDefault="00E27BDB" w:rsidP="00A15906">
      <w:pPr>
        <w:pStyle w:val="EndNoteBibliography"/>
        <w:ind w:left="720" w:hanging="720"/>
      </w:pPr>
      <w:r w:rsidRPr="00A15906">
        <w:lastRenderedPageBreak/>
        <w:t>30.</w:t>
      </w:r>
      <w:r w:rsidRPr="00A15906">
        <w:tab/>
        <w:t xml:space="preserve">M. Müller, W. Siems, F. Buttgereit, R. Dumdey, S. M. Rapoport, Quantification of ATP-producing and consuming processes of Ehrlich ascites tumor cells. </w:t>
      </w:r>
      <w:r w:rsidRPr="00A15906">
        <w:rPr>
          <w:i/>
        </w:rPr>
        <w:t>Eur J Biochem</w:t>
      </w:r>
      <w:r w:rsidRPr="00A15906">
        <w:t xml:space="preserve"> </w:t>
      </w:r>
      <w:r w:rsidRPr="00A15906">
        <w:rPr>
          <w:b/>
        </w:rPr>
        <w:t>161</w:t>
      </w:r>
      <w:r w:rsidRPr="00A15906">
        <w:t>, 701-705 (1986).</w:t>
      </w:r>
    </w:p>
    <w:p w:rsidR="00E27BDB" w:rsidRPr="00A15906" w:rsidRDefault="00E27BDB" w:rsidP="00A15906">
      <w:pPr>
        <w:pStyle w:val="EndNoteBibliography"/>
        <w:ind w:left="720" w:hanging="720"/>
      </w:pPr>
      <w:r w:rsidRPr="00A15906">
        <w:t>31.</w:t>
      </w:r>
      <w:r w:rsidRPr="00A15906">
        <w:tab/>
        <w:t xml:space="preserve">G. Glaser, H. Giloh, J. Kasir, M. Gross, J. Mager, On the mechanism of the glucose-induced ATP catabolism in ascites tumour cells and its reversal by pyruvate. </w:t>
      </w:r>
      <w:r w:rsidRPr="00A15906">
        <w:rPr>
          <w:i/>
        </w:rPr>
        <w:t>Biochem J</w:t>
      </w:r>
      <w:r w:rsidRPr="00A15906">
        <w:t xml:space="preserve"> </w:t>
      </w:r>
      <w:r w:rsidRPr="00A15906">
        <w:rPr>
          <w:b/>
        </w:rPr>
        <w:t>192</w:t>
      </w:r>
      <w:r w:rsidRPr="00A15906">
        <w:t>, 793-800 (1980).</w:t>
      </w:r>
    </w:p>
    <w:p w:rsidR="00E27BDB" w:rsidRPr="00A15906" w:rsidRDefault="00E27BDB" w:rsidP="00A15906">
      <w:pPr>
        <w:pStyle w:val="EndNoteBibliography"/>
        <w:ind w:left="720" w:hanging="720"/>
      </w:pPr>
      <w:r w:rsidRPr="00A15906">
        <w:t>32.</w:t>
      </w:r>
      <w:r w:rsidRPr="00A15906">
        <w:tab/>
        <w:t xml:space="preserve">K. Overgaard-Hansen, Metabolic regulation of the adenine nucleotide pool. I. Studies on the transient exhaustion of the adenine nucleotides by glucose in Ehrlich ascites tumor cells. </w:t>
      </w:r>
      <w:r w:rsidRPr="00A15906">
        <w:rPr>
          <w:i/>
        </w:rPr>
        <w:t>Biochim Biophys Acta</w:t>
      </w:r>
      <w:r w:rsidRPr="00A15906">
        <w:t xml:space="preserve"> </w:t>
      </w:r>
      <w:r w:rsidRPr="00A15906">
        <w:rPr>
          <w:b/>
        </w:rPr>
        <w:t>104</w:t>
      </w:r>
      <w:r w:rsidRPr="00A15906">
        <w:t>, 330-347 (1965).</w:t>
      </w:r>
    </w:p>
    <w:p w:rsidR="00E27BDB" w:rsidRPr="00A15906" w:rsidRDefault="00E27BDB" w:rsidP="00A15906">
      <w:pPr>
        <w:pStyle w:val="EndNoteBibliography"/>
        <w:ind w:left="720" w:hanging="720"/>
      </w:pPr>
      <w:r w:rsidRPr="00A15906">
        <w:t>33.</w:t>
      </w:r>
      <w:r w:rsidRPr="00A15906">
        <w:tab/>
        <w:t xml:space="preserve">R. M. Gronostajski, A. B. Pardee, A. L. Goldberg, The ATP dependence of the degradation of short- and long-lived proteins in growing fibroblasts. </w:t>
      </w:r>
      <w:r w:rsidRPr="00A15906">
        <w:rPr>
          <w:i/>
        </w:rPr>
        <w:t>The Journal of Biological Chemistry</w:t>
      </w:r>
      <w:r w:rsidRPr="00A15906">
        <w:t xml:space="preserve"> </w:t>
      </w:r>
      <w:r w:rsidRPr="00A15906">
        <w:rPr>
          <w:b/>
        </w:rPr>
        <w:t>260</w:t>
      </w:r>
      <w:r w:rsidRPr="00A15906">
        <w:t>, 3344-3349 (1985).</w:t>
      </w:r>
    </w:p>
    <w:p w:rsidR="00E27BDB" w:rsidRPr="00A15906" w:rsidRDefault="00E27BDB" w:rsidP="00A15906">
      <w:pPr>
        <w:pStyle w:val="EndNoteBibliography"/>
        <w:ind w:left="720" w:hanging="720"/>
      </w:pPr>
      <w:r w:rsidRPr="00A15906">
        <w:t>34.</w:t>
      </w:r>
      <w:r w:rsidRPr="00A15906">
        <w:tab/>
        <w:t xml:space="preserve">S. P. Soltoff, L. J. Mandel, Active ion transport in the renal proximal tubule. III. The ATP dependence of the Na pump. </w:t>
      </w:r>
      <w:r w:rsidRPr="00A15906">
        <w:rPr>
          <w:i/>
        </w:rPr>
        <w:t>Journal of General Physiology</w:t>
      </w:r>
      <w:r w:rsidRPr="00A15906">
        <w:t xml:space="preserve"> </w:t>
      </w:r>
      <w:r w:rsidRPr="00A15906">
        <w:rPr>
          <w:b/>
        </w:rPr>
        <w:t>84</w:t>
      </w:r>
      <w:r w:rsidRPr="00A15906">
        <w:t>, 643-662 (1984).</w:t>
      </w:r>
    </w:p>
    <w:p w:rsidR="00E27BDB" w:rsidRPr="00A15906" w:rsidRDefault="00E27BDB" w:rsidP="00A15906">
      <w:pPr>
        <w:pStyle w:val="EndNoteBibliography"/>
        <w:ind w:left="720" w:hanging="720"/>
      </w:pPr>
      <w:r w:rsidRPr="00A15906">
        <w:t>35.</w:t>
      </w:r>
      <w:r w:rsidRPr="00A15906">
        <w:tab/>
        <w:t xml:space="preserve">K. Kroll, D. Kinzie, L. A. Gustafson, Open system kinetics of myocardial phosphorenergetics during coronary underperfusion. </w:t>
      </w:r>
      <w:r w:rsidRPr="00A15906">
        <w:rPr>
          <w:i/>
        </w:rPr>
        <w:t>American Journal of Physiology Heart Circulatory Physiology</w:t>
      </w:r>
      <w:r w:rsidRPr="00A15906">
        <w:t xml:space="preserve"> </w:t>
      </w:r>
      <w:r w:rsidRPr="00A15906">
        <w:rPr>
          <w:b/>
        </w:rPr>
        <w:t>272</w:t>
      </w:r>
      <w:r w:rsidRPr="00A15906">
        <w:t>, H2563-H2576 (1997).</w:t>
      </w:r>
    </w:p>
    <w:p w:rsidR="00E27BDB" w:rsidRPr="00A15906" w:rsidRDefault="00E27BDB" w:rsidP="00A15906">
      <w:pPr>
        <w:pStyle w:val="EndNoteBibliography"/>
        <w:ind w:left="720" w:hanging="720"/>
      </w:pPr>
      <w:r w:rsidRPr="00A15906">
        <w:t>36.</w:t>
      </w:r>
      <w:r w:rsidRPr="00A15906">
        <w:tab/>
        <w:t xml:space="preserve">P. Borst, The aerobic oxidation of reduced diphosphopyridine nucleotide formed by glycolysis in Ehrlich ascites-tumour cells. </w:t>
      </w:r>
      <w:r w:rsidRPr="00A15906">
        <w:rPr>
          <w:i/>
        </w:rPr>
        <w:t>Biochimica en Biophysica Acta</w:t>
      </w:r>
      <w:r w:rsidRPr="00A15906">
        <w:t xml:space="preserve"> </w:t>
      </w:r>
      <w:r w:rsidRPr="00A15906">
        <w:rPr>
          <w:b/>
        </w:rPr>
        <w:t>57</w:t>
      </w:r>
      <w:r w:rsidRPr="00A15906">
        <w:t>, 270-282 (1962).</w:t>
      </w:r>
    </w:p>
    <w:p w:rsidR="00E27BDB" w:rsidRPr="00A15906" w:rsidRDefault="00E27BDB" w:rsidP="00A15906">
      <w:pPr>
        <w:pStyle w:val="EndNoteBibliography"/>
        <w:ind w:left="720" w:hanging="720"/>
      </w:pPr>
      <w:r w:rsidRPr="00A15906">
        <w:t>37.</w:t>
      </w:r>
      <w:r w:rsidRPr="00A15906">
        <w:tab/>
        <w:t xml:space="preserve">J. Saha, E. L. Coe, Evidence indicating the existence of two modes of glucose uptake in Ehrlich ascites tumor cells. </w:t>
      </w:r>
      <w:r w:rsidRPr="00A15906">
        <w:rPr>
          <w:i/>
        </w:rPr>
        <w:t>Biochem Biophys Res Commun</w:t>
      </w:r>
      <w:r w:rsidRPr="00A15906">
        <w:t xml:space="preserve"> </w:t>
      </w:r>
      <w:r w:rsidRPr="00A15906">
        <w:rPr>
          <w:b/>
        </w:rPr>
        <w:t>26</w:t>
      </w:r>
      <w:r w:rsidRPr="00A15906">
        <w:t>, 441-446 (1967).</w:t>
      </w:r>
    </w:p>
    <w:p w:rsidR="00E27BDB" w:rsidRPr="00A15906" w:rsidRDefault="00E27BDB" w:rsidP="00A15906">
      <w:pPr>
        <w:pStyle w:val="EndNoteBibliography"/>
        <w:ind w:left="720" w:hanging="720"/>
      </w:pPr>
      <w:r w:rsidRPr="00A15906">
        <w:t>38.</w:t>
      </w:r>
      <w:r w:rsidRPr="00A15906">
        <w:tab/>
        <w:t xml:space="preserve">A. R. Pries, M. Hopfner, F. le Noble, M. W. Dewhirst, T. W. Secomb, The shunt problem: control of functional shunting in normal and tumour vasculature. </w:t>
      </w:r>
      <w:r w:rsidRPr="00A15906">
        <w:rPr>
          <w:i/>
        </w:rPr>
        <w:t>Nat Rev Cancer</w:t>
      </w:r>
      <w:r w:rsidRPr="00A15906">
        <w:t xml:space="preserve"> </w:t>
      </w:r>
      <w:r w:rsidRPr="00A15906">
        <w:rPr>
          <w:b/>
        </w:rPr>
        <w:t>10</w:t>
      </w:r>
      <w:r w:rsidRPr="00A15906">
        <w:t>, 587-593 (2010).</w:t>
      </w:r>
    </w:p>
    <w:p w:rsidR="00E27BDB" w:rsidRPr="00A15906" w:rsidRDefault="00E27BDB" w:rsidP="00A15906">
      <w:pPr>
        <w:pStyle w:val="EndNoteBibliography"/>
        <w:ind w:left="720" w:hanging="720"/>
      </w:pPr>
      <w:r w:rsidRPr="00A15906">
        <w:t>39.</w:t>
      </w:r>
      <w:r w:rsidRPr="00A15906">
        <w:tab/>
        <w:t xml:space="preserve">T. W. Secomb, R. Hsu, E. Y. H. Park, M. W. Dewhirst, Green's function methods for analysis of oxygen delivery to tissue by microvascular networks. </w:t>
      </w:r>
      <w:r w:rsidRPr="00A15906">
        <w:rPr>
          <w:i/>
        </w:rPr>
        <w:t>Ann Biomed Eng</w:t>
      </w:r>
      <w:r w:rsidRPr="00A15906">
        <w:t xml:space="preserve"> </w:t>
      </w:r>
      <w:r w:rsidRPr="00A15906">
        <w:rPr>
          <w:b/>
        </w:rPr>
        <w:t>32</w:t>
      </w:r>
      <w:r w:rsidRPr="00A15906">
        <w:t>, 1519-1529 (2004).</w:t>
      </w:r>
    </w:p>
    <w:p w:rsidR="00E27BDB" w:rsidRPr="00A15906" w:rsidRDefault="00E27BDB" w:rsidP="00A15906">
      <w:pPr>
        <w:pStyle w:val="EndNoteBibliography"/>
        <w:ind w:left="720" w:hanging="720"/>
      </w:pPr>
      <w:r w:rsidRPr="00A15906">
        <w:t>40.</w:t>
      </w:r>
      <w:r w:rsidRPr="00A15906">
        <w:tab/>
        <w:t xml:space="preserve">O. Siggaard-Andersen, </w:t>
      </w:r>
      <w:r w:rsidRPr="00A15906">
        <w:rPr>
          <w:i/>
        </w:rPr>
        <w:t>The Acid-base Status of the Blood</w:t>
      </w:r>
      <w:r w:rsidRPr="00A15906">
        <w:t>.  (Munksgaard, Copenhagen, ed. Fourth Edition, 1976).</w:t>
      </w:r>
    </w:p>
    <w:p w:rsidR="00E27BDB" w:rsidRPr="00A15906" w:rsidRDefault="00E27BDB" w:rsidP="00A15906">
      <w:pPr>
        <w:pStyle w:val="EndNoteBibliography"/>
        <w:ind w:left="720" w:hanging="720"/>
      </w:pPr>
      <w:r w:rsidRPr="00A15906">
        <w:t>41.</w:t>
      </w:r>
      <w:r w:rsidRPr="00A15906">
        <w:tab/>
        <w:t xml:space="preserve">C.-F. Cartheuser, Standard and pH-affected hemoglobin-O2 binding curves of Sprague-Dawley rats under normal and shifted P50 conditions. </w:t>
      </w:r>
      <w:r w:rsidRPr="00A15906">
        <w:rPr>
          <w:i/>
        </w:rPr>
        <w:t>Comp Biochem Physiol</w:t>
      </w:r>
      <w:r w:rsidRPr="00A15906">
        <w:t xml:space="preserve"> </w:t>
      </w:r>
      <w:r w:rsidRPr="00A15906">
        <w:rPr>
          <w:b/>
        </w:rPr>
        <w:t>106A</w:t>
      </w:r>
      <w:r w:rsidRPr="00A15906">
        <w:t>, 775-782 (1993).</w:t>
      </w:r>
    </w:p>
    <w:p w:rsidR="00E27BDB" w:rsidRPr="00A15906" w:rsidRDefault="00E27BDB" w:rsidP="00A15906">
      <w:pPr>
        <w:pStyle w:val="EndNoteBibliography"/>
        <w:ind w:left="720" w:hanging="720"/>
      </w:pPr>
      <w:r w:rsidRPr="00A15906">
        <w:t>42.</w:t>
      </w:r>
      <w:r w:rsidRPr="00A15906">
        <w:tab/>
        <w:t xml:space="preserve">P. Vaupel, R. Manz, W. Müller-Klieser, W. A. Grunewald, Intracapillary HbO2 saturation in malignant tumors during normoxia and hyperoxia. </w:t>
      </w:r>
      <w:r w:rsidRPr="00A15906">
        <w:rPr>
          <w:i/>
        </w:rPr>
        <w:t>Microvascular Research</w:t>
      </w:r>
      <w:r w:rsidRPr="00A15906">
        <w:t xml:space="preserve"> </w:t>
      </w:r>
      <w:r w:rsidRPr="00A15906">
        <w:rPr>
          <w:b/>
        </w:rPr>
        <w:t>17</w:t>
      </w:r>
      <w:r w:rsidRPr="00A15906">
        <w:t>, 181-191 (1979).</w:t>
      </w:r>
    </w:p>
    <w:p w:rsidR="00E27BDB" w:rsidRPr="00A15906" w:rsidRDefault="00E27BDB" w:rsidP="00A15906">
      <w:pPr>
        <w:pStyle w:val="EndNoteBibliography"/>
        <w:ind w:left="720" w:hanging="720"/>
      </w:pPr>
      <w:r w:rsidRPr="00A15906">
        <w:t>43.</w:t>
      </w:r>
      <w:r w:rsidRPr="00A15906">
        <w:tab/>
        <w:t xml:space="preserve">R. C. Mesquita, S. W. Han, J. Miller, S. S. Schenkel, A. Pole, T. V. Esipova, S. A. Vinogradov, M. E. Putt, A. G. Yodh, T. M. Busch, Tumor blood flow differs between mouse strains: consequences for vasoresponse to photodynamic therapy. </w:t>
      </w:r>
      <w:r w:rsidRPr="00A15906">
        <w:rPr>
          <w:i/>
        </w:rPr>
        <w:t>PLoS One</w:t>
      </w:r>
      <w:r w:rsidRPr="00A15906">
        <w:t xml:space="preserve"> </w:t>
      </w:r>
      <w:r w:rsidRPr="00A15906">
        <w:rPr>
          <w:b/>
        </w:rPr>
        <w:t>7</w:t>
      </w:r>
      <w:r w:rsidRPr="00A15906">
        <w:t>, e37322 (2012).</w:t>
      </w:r>
    </w:p>
    <w:p w:rsidR="00E27BDB" w:rsidRPr="00A15906" w:rsidRDefault="00E27BDB" w:rsidP="00A15906">
      <w:pPr>
        <w:pStyle w:val="EndNoteBibliography"/>
        <w:ind w:left="720" w:hanging="720"/>
      </w:pPr>
      <w:r w:rsidRPr="00A15906">
        <w:t>44.</w:t>
      </w:r>
      <w:r w:rsidRPr="00A15906">
        <w:tab/>
        <w:t xml:space="preserve">M. W. Dewhirst, H. Kimura, S. W. E. Rehmus, R. D. Braun, D. Papahadjopoulos, K. Hong, T. W. Secomb, Microvascular studies on the origins of perfusion-limited hypoxia. </w:t>
      </w:r>
      <w:r w:rsidRPr="00A15906">
        <w:rPr>
          <w:i/>
        </w:rPr>
        <w:t>British Journal of Cancer</w:t>
      </w:r>
      <w:r w:rsidRPr="00A15906">
        <w:t xml:space="preserve"> </w:t>
      </w:r>
      <w:r w:rsidRPr="00A15906">
        <w:rPr>
          <w:b/>
        </w:rPr>
        <w:t>74</w:t>
      </w:r>
      <w:r w:rsidRPr="00A15906">
        <w:t>, S247-S251 (1996).</w:t>
      </w:r>
    </w:p>
    <w:p w:rsidR="00E27BDB" w:rsidRPr="00A15906" w:rsidRDefault="00E27BDB" w:rsidP="00A15906">
      <w:pPr>
        <w:pStyle w:val="EndNoteBibliography"/>
        <w:ind w:left="720" w:hanging="720"/>
      </w:pPr>
      <w:r w:rsidRPr="00A15906">
        <w:t>45.</w:t>
      </w:r>
      <w:r w:rsidRPr="00A15906">
        <w:tab/>
        <w:t xml:space="preserve">D. T. Fisher, J. B. Muhitch, M. Kim, K. C. Doyen, P. N. Bogner, S. S. Evans, J. J. Skitzki, Intraoperative intravital microscopy permits the study of human tumour vessels. </w:t>
      </w:r>
      <w:r w:rsidRPr="00A15906">
        <w:rPr>
          <w:i/>
        </w:rPr>
        <w:t>Nat Commun</w:t>
      </w:r>
      <w:r w:rsidRPr="00A15906">
        <w:t xml:space="preserve"> </w:t>
      </w:r>
      <w:r w:rsidRPr="00A15906">
        <w:rPr>
          <w:b/>
        </w:rPr>
        <w:t>7</w:t>
      </w:r>
      <w:r w:rsidRPr="00A15906">
        <w:t>, 10684 (2016).</w:t>
      </w:r>
    </w:p>
    <w:p w:rsidR="00E27BDB" w:rsidRPr="00A15906" w:rsidRDefault="00E27BDB" w:rsidP="00A15906">
      <w:pPr>
        <w:pStyle w:val="EndNoteBibliography"/>
        <w:ind w:left="720" w:hanging="720"/>
      </w:pPr>
      <w:r w:rsidRPr="00A15906">
        <w:t>46.</w:t>
      </w:r>
      <w:r w:rsidRPr="00A15906">
        <w:tab/>
        <w:t xml:space="preserve">M. W. Dewhirst, Relationships between cycling hypoxia, HIF-1, angiogenesis and oxidative stress. </w:t>
      </w:r>
      <w:r w:rsidRPr="00A15906">
        <w:rPr>
          <w:i/>
        </w:rPr>
        <w:t>Radiat Res</w:t>
      </w:r>
      <w:r w:rsidRPr="00A15906">
        <w:t xml:space="preserve"> </w:t>
      </w:r>
      <w:r w:rsidRPr="00A15906">
        <w:rPr>
          <w:b/>
        </w:rPr>
        <w:t>172</w:t>
      </w:r>
      <w:r w:rsidRPr="00A15906">
        <w:t>, 653-665 (2009).</w:t>
      </w:r>
    </w:p>
    <w:p w:rsidR="00E27BDB" w:rsidRPr="00A15906" w:rsidRDefault="00E27BDB" w:rsidP="00A15906">
      <w:pPr>
        <w:pStyle w:val="EndNoteBibliography"/>
        <w:ind w:left="720" w:hanging="720"/>
      </w:pPr>
      <w:r w:rsidRPr="00A15906">
        <w:t>47.</w:t>
      </w:r>
      <w:r w:rsidRPr="00A15906">
        <w:tab/>
        <w:t xml:space="preserve">K. H. Pigott, S. A. Hill, D. J. Chaplin, M. I. Saunders, Microregional fluctuations in perfusion within human tumours detected using laser Doppler flowmetry. </w:t>
      </w:r>
      <w:r w:rsidRPr="00A15906">
        <w:rPr>
          <w:i/>
        </w:rPr>
        <w:t>Radiation Therapy and Oncology</w:t>
      </w:r>
      <w:r w:rsidRPr="00A15906">
        <w:t xml:space="preserve"> </w:t>
      </w:r>
      <w:r w:rsidRPr="00A15906">
        <w:rPr>
          <w:b/>
        </w:rPr>
        <w:t>40</w:t>
      </w:r>
      <w:r w:rsidRPr="00A15906">
        <w:t>, 45-50 (1996).</w:t>
      </w:r>
    </w:p>
    <w:p w:rsidR="00E27BDB" w:rsidRPr="00A15906" w:rsidRDefault="00E27BDB" w:rsidP="00A15906">
      <w:pPr>
        <w:pStyle w:val="EndNoteBibliography"/>
        <w:ind w:left="720" w:hanging="720"/>
      </w:pPr>
      <w:r w:rsidRPr="00A15906">
        <w:t>48.</w:t>
      </w:r>
      <w:r w:rsidRPr="00A15906">
        <w:tab/>
        <w:t xml:space="preserve">P. Vaupel, H. Günther, J. Grote, Atemgaswechsel und Glucosestoffwechsel von tumoren (DS-Carcinosarkom) in vivo. I. Experimentelle Untersuchungen der versorgungsbestimmenden parameter. </w:t>
      </w:r>
      <w:r w:rsidRPr="00A15906">
        <w:rPr>
          <w:i/>
        </w:rPr>
        <w:t>Z ges exp Med</w:t>
      </w:r>
      <w:r w:rsidRPr="00A15906">
        <w:t xml:space="preserve"> </w:t>
      </w:r>
      <w:r w:rsidRPr="00A15906">
        <w:rPr>
          <w:b/>
        </w:rPr>
        <w:t>156</w:t>
      </w:r>
      <w:r w:rsidRPr="00A15906">
        <w:t>, 283-294 (1971).</w:t>
      </w:r>
    </w:p>
    <w:p w:rsidR="00E27BDB" w:rsidRPr="00A15906" w:rsidRDefault="00E27BDB" w:rsidP="00A15906">
      <w:pPr>
        <w:pStyle w:val="EndNoteBibliography"/>
        <w:ind w:left="720" w:hanging="720"/>
      </w:pPr>
      <w:r w:rsidRPr="00A15906">
        <w:t>49.</w:t>
      </w:r>
      <w:r w:rsidRPr="00A15906">
        <w:tab/>
        <w:t xml:space="preserve">P. Vaupel, Hypoxia in neoplastic tissue. </w:t>
      </w:r>
      <w:r w:rsidRPr="00A15906">
        <w:rPr>
          <w:i/>
        </w:rPr>
        <w:t>Microvascular Research</w:t>
      </w:r>
      <w:r w:rsidRPr="00A15906">
        <w:t xml:space="preserve"> </w:t>
      </w:r>
      <w:r w:rsidRPr="00A15906">
        <w:rPr>
          <w:b/>
        </w:rPr>
        <w:t>13</w:t>
      </w:r>
      <w:r w:rsidRPr="00A15906">
        <w:t>, 399-408 (1977).</w:t>
      </w:r>
    </w:p>
    <w:p w:rsidR="00E27BDB" w:rsidRPr="00A15906" w:rsidRDefault="00E27BDB" w:rsidP="00A15906">
      <w:pPr>
        <w:pStyle w:val="EndNoteBibliography"/>
        <w:ind w:left="720" w:hanging="720"/>
      </w:pPr>
      <w:r w:rsidRPr="00A15906">
        <w:t>50.</w:t>
      </w:r>
      <w:r w:rsidRPr="00A15906">
        <w:tab/>
      </w:r>
      <w:r w:rsidRPr="00E27BDB">
        <w:t>http://www.r-project.org</w:t>
      </w:r>
      <w:r w:rsidRPr="00A15906">
        <w:t>.</w:t>
      </w:r>
    </w:p>
    <w:p w:rsidR="00E27BDB" w:rsidRPr="00A15906" w:rsidRDefault="00E27BDB" w:rsidP="00A15906">
      <w:pPr>
        <w:pStyle w:val="EndNoteBibliography"/>
        <w:ind w:left="720" w:hanging="720"/>
      </w:pPr>
      <w:r w:rsidRPr="00A15906">
        <w:t>51.</w:t>
      </w:r>
      <w:r w:rsidRPr="00A15906">
        <w:tab/>
        <w:t xml:space="preserve">K. Soetaert, T. Petzoldt, R. Setzer, Solving differential equations in R: package deSolve. </w:t>
      </w:r>
      <w:r w:rsidRPr="00A15906">
        <w:rPr>
          <w:i/>
        </w:rPr>
        <w:t>Journal of Statistical Software</w:t>
      </w:r>
      <w:r w:rsidRPr="00A15906">
        <w:t xml:space="preserve"> </w:t>
      </w:r>
      <w:r w:rsidRPr="00A15906">
        <w:rPr>
          <w:b/>
        </w:rPr>
        <w:t>33</w:t>
      </w:r>
      <w:r w:rsidRPr="00A15906">
        <w:t>, 1-25 (2010).</w:t>
      </w:r>
    </w:p>
    <w:p w:rsidR="00E27BDB" w:rsidRPr="00A15906" w:rsidRDefault="00E27BDB" w:rsidP="00A15906">
      <w:pPr>
        <w:pStyle w:val="EndNoteBibliography"/>
        <w:ind w:left="720" w:hanging="720"/>
      </w:pPr>
      <w:r w:rsidRPr="00A15906">
        <w:t>52.</w:t>
      </w:r>
      <w:r w:rsidRPr="00A15906">
        <w:tab/>
        <w:t xml:space="preserve">L. Petzold, Automatic selection of methods for solving stiff and nonstiff systems of ordinary differential equations. </w:t>
      </w:r>
      <w:r w:rsidRPr="00A15906">
        <w:rPr>
          <w:i/>
        </w:rPr>
        <w:t>SIAM Journal on Scientic and Statistical Computing</w:t>
      </w:r>
      <w:r w:rsidRPr="00A15906">
        <w:t xml:space="preserve"> </w:t>
      </w:r>
      <w:r w:rsidRPr="00A15906">
        <w:rPr>
          <w:b/>
        </w:rPr>
        <w:t>4</w:t>
      </w:r>
      <w:r w:rsidRPr="00A15906">
        <w:t>, 136-148 (1983).</w:t>
      </w:r>
    </w:p>
    <w:p w:rsidR="00E27BDB" w:rsidRPr="00A15906" w:rsidRDefault="00E27BDB" w:rsidP="00A15906">
      <w:pPr>
        <w:pStyle w:val="EndNoteBibliography"/>
        <w:ind w:left="720" w:hanging="720"/>
      </w:pPr>
      <w:r w:rsidRPr="00A15906">
        <w:t>53.</w:t>
      </w:r>
      <w:r w:rsidRPr="00A15906">
        <w:tab/>
        <w:t xml:space="preserve">J. Crank, </w:t>
      </w:r>
      <w:r w:rsidRPr="00A15906">
        <w:rPr>
          <w:i/>
        </w:rPr>
        <w:t>The Mathematics of Diffusion</w:t>
      </w:r>
      <w:r w:rsidRPr="00A15906">
        <w:t>.  (Clarendon Press, Oxford, ed. Second Edition., 1975), pp. 414.</w:t>
      </w:r>
    </w:p>
    <w:p w:rsidR="00E27BDB" w:rsidRPr="00A15906" w:rsidRDefault="00E27BDB" w:rsidP="00A15906">
      <w:pPr>
        <w:pStyle w:val="EndNoteBibliography"/>
        <w:ind w:left="720" w:hanging="720"/>
      </w:pPr>
      <w:r w:rsidRPr="00A15906">
        <w:t>54.</w:t>
      </w:r>
      <w:r w:rsidRPr="00A15906">
        <w:tab/>
        <w:t xml:space="preserve">G. Wilhelm, J. Schulz, E. Hofmann, pH-dependence of aerobic glycolysis in Ehrlich ascites tumour cells. </w:t>
      </w:r>
      <w:r w:rsidRPr="00A15906">
        <w:rPr>
          <w:i/>
        </w:rPr>
        <w:t>FEBS Letters</w:t>
      </w:r>
      <w:r w:rsidRPr="00A15906">
        <w:t xml:space="preserve"> </w:t>
      </w:r>
      <w:r w:rsidRPr="00A15906">
        <w:rPr>
          <w:b/>
        </w:rPr>
        <w:t>17</w:t>
      </w:r>
      <w:r w:rsidRPr="00A15906">
        <w:t>, 158-162 (1971).</w:t>
      </w:r>
    </w:p>
    <w:p w:rsidR="00E27BDB" w:rsidRPr="00A15906" w:rsidRDefault="00E27BDB" w:rsidP="00A15906">
      <w:pPr>
        <w:pStyle w:val="EndNoteBibliography"/>
        <w:ind w:left="720" w:hanging="720"/>
      </w:pPr>
      <w:r w:rsidRPr="00A15906">
        <w:t>55.</w:t>
      </w:r>
      <w:r w:rsidRPr="00A15906">
        <w:tab/>
        <w:t xml:space="preserve">K. H. Ibsen, E. L. Coe, R. W. McKee, Interrelationships of metabolic pathways in the Ehrlich ascites carcinoma cells. I. Glycolysis and respiration (Crabtree effect). </w:t>
      </w:r>
      <w:r w:rsidRPr="00A15906">
        <w:rPr>
          <w:i/>
        </w:rPr>
        <w:t>Biochimica en Biophysica Acta</w:t>
      </w:r>
      <w:r w:rsidRPr="00A15906">
        <w:t xml:space="preserve"> </w:t>
      </w:r>
      <w:r w:rsidRPr="00A15906">
        <w:rPr>
          <w:b/>
        </w:rPr>
        <w:t>30</w:t>
      </w:r>
      <w:r w:rsidRPr="00A15906">
        <w:t>, 384-400 (1958).</w:t>
      </w:r>
    </w:p>
    <w:p w:rsidR="00E27BDB" w:rsidRPr="00A15906" w:rsidRDefault="00E27BDB" w:rsidP="00A15906">
      <w:pPr>
        <w:pStyle w:val="EndNoteBibliography"/>
        <w:ind w:left="720" w:hanging="720"/>
      </w:pPr>
      <w:r w:rsidRPr="00A15906">
        <w:t>56.</w:t>
      </w:r>
      <w:r w:rsidRPr="00A15906">
        <w:tab/>
        <w:t xml:space="preserve">J. Nelder, R. Mead, A simplex method for function minimization. </w:t>
      </w:r>
      <w:r w:rsidRPr="00A15906">
        <w:rPr>
          <w:i/>
        </w:rPr>
        <w:t>The Computer Journal</w:t>
      </w:r>
      <w:r w:rsidRPr="00A15906">
        <w:t xml:space="preserve"> </w:t>
      </w:r>
      <w:r w:rsidRPr="00A15906">
        <w:rPr>
          <w:b/>
        </w:rPr>
        <w:t>7</w:t>
      </w:r>
      <w:r w:rsidRPr="00A15906">
        <w:t>, 308-313 (1965).</w:t>
      </w:r>
    </w:p>
    <w:p w:rsidR="00E27BDB" w:rsidRPr="00A15906" w:rsidRDefault="00E27BDB" w:rsidP="00A15906">
      <w:pPr>
        <w:pStyle w:val="EndNoteBibliography"/>
        <w:ind w:left="720" w:hanging="720"/>
      </w:pPr>
      <w:r w:rsidRPr="00A15906">
        <w:lastRenderedPageBreak/>
        <w:t>57.</w:t>
      </w:r>
      <w:r w:rsidRPr="00A15906">
        <w:tab/>
        <w:t xml:space="preserve">R. N. Gutenkunst, J. J. Waterfall, F. P. Casey, K. S. Brown, C. R. Myers, J. P. Sethna, Universally sloppy parameter sensitivities in systems biology models. </w:t>
      </w:r>
      <w:r w:rsidRPr="00A15906">
        <w:rPr>
          <w:i/>
        </w:rPr>
        <w:t>PLoS Comput Biol</w:t>
      </w:r>
      <w:r w:rsidRPr="00A15906">
        <w:t xml:space="preserve"> </w:t>
      </w:r>
      <w:r w:rsidRPr="00A15906">
        <w:rPr>
          <w:b/>
        </w:rPr>
        <w:t>3</w:t>
      </w:r>
      <w:r w:rsidRPr="00A15906">
        <w:t>, 1871-1878 (2007).</w:t>
      </w:r>
    </w:p>
    <w:p w:rsidR="00E27BDB" w:rsidRPr="00A15906" w:rsidRDefault="00E27BDB" w:rsidP="00A15906">
      <w:pPr>
        <w:pStyle w:val="EndNoteBibliography"/>
        <w:ind w:left="720" w:hanging="720"/>
      </w:pPr>
      <w:r w:rsidRPr="00A15906">
        <w:t>58.</w:t>
      </w:r>
      <w:r w:rsidRPr="00A15906">
        <w:tab/>
        <w:t xml:space="preserve">K. S. Brown, J. P. Sethna, Statistical mechanical approaches to models with many poorly known parameters. </w:t>
      </w:r>
      <w:r w:rsidRPr="00A15906">
        <w:rPr>
          <w:i/>
        </w:rPr>
        <w:t>Physical Review E</w:t>
      </w:r>
      <w:r w:rsidRPr="00A15906">
        <w:t xml:space="preserve"> </w:t>
      </w:r>
      <w:r w:rsidRPr="00A15906">
        <w:rPr>
          <w:b/>
        </w:rPr>
        <w:t>68</w:t>
      </w:r>
      <w:r w:rsidRPr="00A15906">
        <w:t>,  (2003).</w:t>
      </w:r>
    </w:p>
    <w:p w:rsidR="00E27BDB" w:rsidRPr="00A15906" w:rsidRDefault="00E27BDB" w:rsidP="00A15906">
      <w:pPr>
        <w:pStyle w:val="EndNoteBibliography"/>
        <w:ind w:left="720" w:hanging="720"/>
      </w:pPr>
      <w:r w:rsidRPr="00A15906">
        <w:t>59.</w:t>
      </w:r>
      <w:r w:rsidRPr="00A15906">
        <w:tab/>
        <w:t xml:space="preserve">K. S. Brown, C. C. Hill, G. A. Calero, C. R. Myers, K. H. Lee, J. P. Sethna, R. A. Cerione, The statistical mechanics of complex signaling networks: nerve growth factor signaling. </w:t>
      </w:r>
      <w:r w:rsidRPr="00A15906">
        <w:rPr>
          <w:i/>
        </w:rPr>
        <w:t>Phys Biol</w:t>
      </w:r>
      <w:r w:rsidRPr="00A15906">
        <w:t xml:space="preserve"> </w:t>
      </w:r>
      <w:r w:rsidRPr="00A15906">
        <w:rPr>
          <w:b/>
        </w:rPr>
        <w:t>1</w:t>
      </w:r>
      <w:r w:rsidRPr="00A15906">
        <w:t>, 184-195 (2004).</w:t>
      </w:r>
    </w:p>
    <w:p w:rsidR="00E27BDB" w:rsidRPr="00A15906" w:rsidRDefault="00E27BDB" w:rsidP="00A15906">
      <w:pPr>
        <w:pStyle w:val="EndNoteBibliography"/>
        <w:ind w:left="720" w:hanging="720"/>
      </w:pPr>
      <w:r w:rsidRPr="00A15906">
        <w:t>60.</w:t>
      </w:r>
      <w:r w:rsidRPr="00A15906">
        <w:tab/>
        <w:t xml:space="preserve">J. H. van Beek, F. Supandi, A. K. Gavai, A. A. de Graaf, T. W. Binsl, H. Hettling, Simulating the physiology of athletes during endurance sports events: modelling human energy conversion and metabolism. </w:t>
      </w:r>
      <w:r w:rsidRPr="00A15906">
        <w:rPr>
          <w:i/>
        </w:rPr>
        <w:t>Philos Trans A Math Phys Eng Sci</w:t>
      </w:r>
      <w:r w:rsidRPr="00A15906">
        <w:t xml:space="preserve"> </w:t>
      </w:r>
      <w:r w:rsidRPr="00A15906">
        <w:rPr>
          <w:b/>
        </w:rPr>
        <w:t>369</w:t>
      </w:r>
      <w:r w:rsidRPr="00A15906">
        <w:t>, 4295-4315 (2011).</w:t>
      </w:r>
    </w:p>
    <w:p w:rsidR="00E27BDB" w:rsidRPr="00A15906" w:rsidRDefault="00E27BDB" w:rsidP="00A15906">
      <w:pPr>
        <w:pStyle w:val="EndNoteBibliography"/>
        <w:ind w:left="720" w:hanging="720"/>
      </w:pPr>
      <w:r w:rsidRPr="00A15906">
        <w:t>61.</w:t>
      </w:r>
      <w:r w:rsidRPr="00A15906">
        <w:tab/>
        <w:t xml:space="preserve">J. S. Rosenthal, AMCMC: An R interface for adaptive MCMC. </w:t>
      </w:r>
      <w:r w:rsidRPr="00A15906">
        <w:rPr>
          <w:i/>
        </w:rPr>
        <w:t>Computational Statistics and Data Analysis</w:t>
      </w:r>
      <w:r w:rsidRPr="00A15906">
        <w:t xml:space="preserve"> </w:t>
      </w:r>
      <w:r w:rsidRPr="00A15906">
        <w:rPr>
          <w:b/>
        </w:rPr>
        <w:t>51</w:t>
      </w:r>
      <w:r w:rsidRPr="00A15906">
        <w:t>, 5467-5470 (2007).</w:t>
      </w:r>
    </w:p>
    <w:p w:rsidR="00E27BDB" w:rsidRPr="00A15906" w:rsidRDefault="00E27BDB" w:rsidP="00A15906">
      <w:pPr>
        <w:pStyle w:val="EndNoteBibliography"/>
        <w:ind w:left="720" w:hanging="720"/>
      </w:pPr>
      <w:r w:rsidRPr="00A15906">
        <w:t>62.</w:t>
      </w:r>
      <w:r w:rsidRPr="00A15906">
        <w:tab/>
        <w:t xml:space="preserve">A. O. Finley, S. Banerjee, A. E. Gelfand, spBayes for large univariate and multivariate point-referenced spatio-temporal models. </w:t>
      </w:r>
      <w:r w:rsidRPr="00A15906">
        <w:rPr>
          <w:i/>
        </w:rPr>
        <w:t>Journal of Statistical Software</w:t>
      </w:r>
      <w:r w:rsidRPr="00A15906">
        <w:t xml:space="preserve"> </w:t>
      </w:r>
      <w:r w:rsidRPr="00A15906">
        <w:rPr>
          <w:b/>
        </w:rPr>
        <w:t>63</w:t>
      </w:r>
      <w:r w:rsidRPr="00A15906">
        <w:t>, 1-28 (2015).</w:t>
      </w:r>
    </w:p>
    <w:p w:rsidR="00E27BDB" w:rsidRPr="00A15906" w:rsidRDefault="00E27BDB" w:rsidP="00A15906">
      <w:pPr>
        <w:pStyle w:val="EndNoteBibliography"/>
        <w:ind w:left="720" w:hanging="720"/>
      </w:pPr>
      <w:r w:rsidRPr="00A15906">
        <w:t>63.</w:t>
      </w:r>
      <w:r w:rsidRPr="00A15906">
        <w:tab/>
        <w:t xml:space="preserve">M. Plummer, N. Best, K. Cowles, K. Vines, CODA: Convergence Diagnosis and Output Analysis for MCMC </w:t>
      </w:r>
      <w:r w:rsidRPr="00A15906">
        <w:rPr>
          <w:i/>
        </w:rPr>
        <w:t>R News</w:t>
      </w:r>
      <w:r w:rsidRPr="00A15906">
        <w:t xml:space="preserve"> </w:t>
      </w:r>
      <w:r w:rsidRPr="00A15906">
        <w:rPr>
          <w:b/>
        </w:rPr>
        <w:t>6</w:t>
      </w:r>
      <w:r w:rsidRPr="00A15906">
        <w:t>,  (2006).</w:t>
      </w:r>
    </w:p>
    <w:p w:rsidR="00E27BDB" w:rsidRPr="00A15906" w:rsidRDefault="00E27BDB" w:rsidP="00A15906">
      <w:pPr>
        <w:pStyle w:val="EndNoteBibliography"/>
        <w:ind w:left="720" w:hanging="720"/>
      </w:pPr>
      <w:r w:rsidRPr="00A15906">
        <w:t>64.</w:t>
      </w:r>
      <w:r w:rsidRPr="00A15906">
        <w:tab/>
        <w:t xml:space="preserve">R. J. Hyndman, Y. Fan, Sample quantiles in Statistical Packages. </w:t>
      </w:r>
      <w:r w:rsidRPr="00A15906">
        <w:rPr>
          <w:i/>
        </w:rPr>
        <w:t>The American Statistician</w:t>
      </w:r>
      <w:r w:rsidRPr="00A15906">
        <w:t xml:space="preserve"> </w:t>
      </w:r>
      <w:r w:rsidRPr="00A15906">
        <w:rPr>
          <w:b/>
        </w:rPr>
        <w:t>50</w:t>
      </w:r>
      <w:r w:rsidRPr="00A15906">
        <w:t>, 361-365 (1996).</w:t>
      </w:r>
    </w:p>
    <w:p w:rsidR="00E27BDB" w:rsidRPr="00A15906" w:rsidRDefault="00E27BDB" w:rsidP="00A15906">
      <w:pPr>
        <w:pStyle w:val="EndNoteBibliography"/>
        <w:ind w:left="720" w:hanging="720"/>
      </w:pPr>
      <w:r w:rsidRPr="00A15906">
        <w:t>65.</w:t>
      </w:r>
      <w:r w:rsidRPr="00A15906">
        <w:tab/>
        <w:t xml:space="preserve">B. Hess, B. Chance, Phosphorylation efficiency of the intact cell. I. Glucose-oxygen titrations in ascites tumor cells. </w:t>
      </w:r>
      <w:r w:rsidRPr="00A15906">
        <w:rPr>
          <w:i/>
        </w:rPr>
        <w:t>234</w:t>
      </w:r>
      <w:r w:rsidRPr="00A15906">
        <w:t>, 3031-3035 (1959).</w:t>
      </w:r>
    </w:p>
    <w:p w:rsidR="00E27BDB" w:rsidRPr="00A15906" w:rsidRDefault="00E27BDB" w:rsidP="00A15906">
      <w:pPr>
        <w:pStyle w:val="EndNoteBibliography"/>
        <w:ind w:left="720" w:hanging="720"/>
      </w:pPr>
      <w:r w:rsidRPr="00A15906">
        <w:t>66.</w:t>
      </w:r>
      <w:r w:rsidRPr="00A15906">
        <w:tab/>
        <w:t xml:space="preserve">E. L. Coe, Correlations between adenine nucleotide levels and the velocities of rate-determining steps in the glycolysis and respiration of intact Ehrlich ascites carcinoma cells. </w:t>
      </w:r>
      <w:r w:rsidRPr="00A15906">
        <w:rPr>
          <w:i/>
        </w:rPr>
        <w:t>Biochimica et Biophysica Acta</w:t>
      </w:r>
      <w:r w:rsidRPr="00A15906">
        <w:t xml:space="preserve"> </w:t>
      </w:r>
      <w:r w:rsidRPr="00A15906">
        <w:rPr>
          <w:b/>
        </w:rPr>
        <w:t>118</w:t>
      </w:r>
      <w:r w:rsidRPr="00A15906">
        <w:t>, 495-511 (1966).</w:t>
      </w:r>
    </w:p>
    <w:p w:rsidR="00E27BDB" w:rsidRPr="00A15906" w:rsidRDefault="00E27BDB" w:rsidP="00A15906">
      <w:pPr>
        <w:pStyle w:val="EndNoteBibliography"/>
        <w:ind w:left="720" w:hanging="720"/>
      </w:pPr>
      <w:r w:rsidRPr="00A15906">
        <w:t>67.</w:t>
      </w:r>
      <w:r w:rsidRPr="00A15906">
        <w:tab/>
        <w:t xml:space="preserve">E. L. Coe, Transient isolation of the hexokinase reaction from the glycolytic sequence on initiation of glycolysis in ascites tumor cells. </w:t>
      </w:r>
      <w:r w:rsidRPr="00A15906">
        <w:rPr>
          <w:i/>
        </w:rPr>
        <w:t>Biochem Biophys Res Commun</w:t>
      </w:r>
      <w:r w:rsidRPr="00A15906">
        <w:t xml:space="preserve"> </w:t>
      </w:r>
      <w:r w:rsidRPr="00A15906">
        <w:rPr>
          <w:b/>
        </w:rPr>
        <w:t>38</w:t>
      </w:r>
      <w:r w:rsidRPr="00A15906">
        <w:t>, 1105-1112 (1970).</w:t>
      </w:r>
    </w:p>
    <w:p w:rsidR="00E27BDB" w:rsidRPr="00A15906" w:rsidRDefault="00E27BDB" w:rsidP="00A15906">
      <w:pPr>
        <w:pStyle w:val="EndNoteBibliography"/>
        <w:ind w:left="720" w:hanging="720"/>
      </w:pPr>
      <w:r w:rsidRPr="00A15906">
        <w:t>68.</w:t>
      </w:r>
      <w:r w:rsidRPr="00A15906">
        <w:tab/>
        <w:t xml:space="preserve">E. L. Coe, W. V. V. Greenhouse, Possible regulatory interactions between compartmentalized glycolytic systems during initiation of glycolysis in ascites tumor cells. </w:t>
      </w:r>
      <w:r w:rsidRPr="00A15906">
        <w:rPr>
          <w:i/>
        </w:rPr>
        <w:t>Biochim Biophys Acta</w:t>
      </w:r>
      <w:r w:rsidRPr="00A15906">
        <w:t xml:space="preserve"> </w:t>
      </w:r>
      <w:r w:rsidRPr="00A15906">
        <w:rPr>
          <w:b/>
        </w:rPr>
        <w:t>329</w:t>
      </w:r>
      <w:r w:rsidRPr="00A15906">
        <w:t>, 171-182 (1973).</w:t>
      </w:r>
    </w:p>
    <w:p w:rsidR="00E27BDB" w:rsidRPr="00A15906" w:rsidRDefault="00E27BDB" w:rsidP="00A15906">
      <w:pPr>
        <w:pStyle w:val="EndNoteBibliography"/>
        <w:ind w:left="720" w:hanging="720"/>
      </w:pPr>
      <w:r w:rsidRPr="00A15906">
        <w:t>69.</w:t>
      </w:r>
      <w:r w:rsidRPr="00A15906">
        <w:tab/>
        <w:t xml:space="preserve">I.-Y. Lee, E. L. Coe, Theoretical phosphorylation rates after addition of a small amount of glucose to intact ascites tumor cells. </w:t>
      </w:r>
      <w:r w:rsidRPr="00A15906">
        <w:rPr>
          <w:i/>
        </w:rPr>
        <w:t>Biochim Biophys Acta</w:t>
      </w:r>
      <w:r w:rsidRPr="00A15906">
        <w:t xml:space="preserve"> </w:t>
      </w:r>
      <w:r w:rsidRPr="00A15906">
        <w:rPr>
          <w:b/>
        </w:rPr>
        <w:t>131</w:t>
      </w:r>
      <w:r w:rsidRPr="00A15906">
        <w:t>, 441-452 (1967).</w:t>
      </w:r>
    </w:p>
    <w:p w:rsidR="00E27BDB" w:rsidRPr="00A15906" w:rsidRDefault="00E27BDB" w:rsidP="00A15906">
      <w:pPr>
        <w:pStyle w:val="EndNoteBibliography"/>
        <w:ind w:left="720" w:hanging="720"/>
      </w:pPr>
      <w:r w:rsidRPr="00A15906">
        <w:t>70.</w:t>
      </w:r>
      <w:r w:rsidRPr="00A15906">
        <w:tab/>
        <w:t xml:space="preserve">T. R. Live, E. Kaminskas, Changes in adenylate energy charge in Ehrlich ascites tumor cells deprived of serum, glucose, or amino acids. </w:t>
      </w:r>
      <w:r w:rsidRPr="00A15906">
        <w:rPr>
          <w:i/>
        </w:rPr>
        <w:t>Journal of Biological Chemistry</w:t>
      </w:r>
      <w:r w:rsidRPr="00A15906">
        <w:t xml:space="preserve"> </w:t>
      </w:r>
      <w:r w:rsidRPr="00A15906">
        <w:rPr>
          <w:b/>
        </w:rPr>
        <w:t>250</w:t>
      </w:r>
      <w:r w:rsidRPr="00A15906">
        <w:t>, 1786-1789 (1975).</w:t>
      </w:r>
    </w:p>
    <w:p w:rsidR="00E27BDB" w:rsidRPr="00A15906" w:rsidRDefault="00E27BDB" w:rsidP="00A15906">
      <w:pPr>
        <w:pStyle w:val="EndNoteBibliography"/>
        <w:ind w:left="720" w:hanging="720"/>
      </w:pPr>
      <w:r w:rsidRPr="00A15906">
        <w:t>71.</w:t>
      </w:r>
      <w:r w:rsidRPr="00A15906">
        <w:tab/>
        <w:t xml:space="preserve">O. Warburg, On the origin of cancer cells. </w:t>
      </w:r>
      <w:r w:rsidRPr="00A15906">
        <w:rPr>
          <w:i/>
        </w:rPr>
        <w:t>Science</w:t>
      </w:r>
      <w:r w:rsidRPr="00A15906">
        <w:t xml:space="preserve"> </w:t>
      </w:r>
      <w:r w:rsidRPr="00A15906">
        <w:rPr>
          <w:b/>
        </w:rPr>
        <w:t>123</w:t>
      </w:r>
      <w:r w:rsidRPr="00A15906">
        <w:t>, 309-314 (1956).</w:t>
      </w:r>
    </w:p>
    <w:p w:rsidR="00E27BDB" w:rsidRPr="00A15906" w:rsidRDefault="00E27BDB" w:rsidP="00A15906">
      <w:pPr>
        <w:pStyle w:val="EndNoteBibliography"/>
        <w:ind w:left="720" w:hanging="720"/>
      </w:pPr>
      <w:r w:rsidRPr="00A15906">
        <w:t>72.</w:t>
      </w:r>
      <w:r w:rsidRPr="00A15906">
        <w:tab/>
        <w:t xml:space="preserve">O. Warburg, Z. Hiepler, Versuche mit Ascites-Tumorzellen. </w:t>
      </w:r>
      <w:r w:rsidRPr="00A15906">
        <w:rPr>
          <w:i/>
        </w:rPr>
        <w:t>Z Naturforschung</w:t>
      </w:r>
      <w:r w:rsidRPr="00A15906">
        <w:t xml:space="preserve"> </w:t>
      </w:r>
      <w:r w:rsidRPr="00A15906">
        <w:rPr>
          <w:b/>
        </w:rPr>
        <w:t>7b</w:t>
      </w:r>
      <w:r w:rsidRPr="00A15906">
        <w:t>, 193-194 (1952).</w:t>
      </w:r>
    </w:p>
    <w:p w:rsidR="00E27BDB" w:rsidRPr="00A15906" w:rsidRDefault="00E27BDB" w:rsidP="00A15906">
      <w:pPr>
        <w:pStyle w:val="EndNoteBibliography"/>
        <w:ind w:left="720" w:hanging="720"/>
      </w:pPr>
      <w:r w:rsidRPr="00A15906">
        <w:t>73.</w:t>
      </w:r>
      <w:r w:rsidRPr="00A15906">
        <w:tab/>
        <w:t xml:space="preserve">A. Kemp, B. Mendel, How does the Ehrlich ascites tumour obtain its energy for growth? </w:t>
      </w:r>
      <w:r w:rsidRPr="00A15906">
        <w:rPr>
          <w:i/>
        </w:rPr>
        <w:t>Nature</w:t>
      </w:r>
      <w:r w:rsidRPr="00A15906">
        <w:t xml:space="preserve"> </w:t>
      </w:r>
      <w:r w:rsidRPr="00A15906">
        <w:rPr>
          <w:b/>
        </w:rPr>
        <w:t>180</w:t>
      </w:r>
      <w:r w:rsidRPr="00A15906">
        <w:t>, 131-132 (1957).</w:t>
      </w:r>
    </w:p>
    <w:p w:rsidR="00E27BDB" w:rsidRPr="00A15906" w:rsidRDefault="00E27BDB" w:rsidP="00A15906">
      <w:pPr>
        <w:pStyle w:val="EndNoteBibliography"/>
        <w:ind w:left="720" w:hanging="720"/>
      </w:pPr>
      <w:r w:rsidRPr="00A15906">
        <w:t>74.</w:t>
      </w:r>
      <w:r w:rsidRPr="00A15906">
        <w:tab/>
        <w:t xml:space="preserve">O. Warburg, </w:t>
      </w:r>
      <w:r w:rsidRPr="00A15906">
        <w:rPr>
          <w:i/>
        </w:rPr>
        <w:t>New Methods of Cell Physiology</w:t>
      </w:r>
      <w:r w:rsidRPr="00A15906">
        <w:t>.  (Interscience Publishers New York - a division of John Wiley, 1962), pp. 644.</w:t>
      </w:r>
    </w:p>
    <w:p w:rsidR="00E27BDB" w:rsidRPr="00A15906" w:rsidRDefault="00E27BDB" w:rsidP="00A15906">
      <w:pPr>
        <w:pStyle w:val="EndNoteBibliography"/>
        <w:ind w:left="720" w:hanging="720"/>
      </w:pPr>
      <w:r w:rsidRPr="00A15906">
        <w:t>75.</w:t>
      </w:r>
      <w:r w:rsidRPr="00A15906">
        <w:tab/>
        <w:t xml:space="preserve">E. A. Burgess, B. Sylvén, Changes in glucose and lactate content of ascites fluid and blood plasma during growth and decay of the ELD ascites tumour. </w:t>
      </w:r>
      <w:r w:rsidRPr="00A15906">
        <w:rPr>
          <w:i/>
        </w:rPr>
        <w:t>Br J Cancer</w:t>
      </w:r>
      <w:r w:rsidRPr="00A15906">
        <w:t xml:space="preserve"> </w:t>
      </w:r>
      <w:r w:rsidRPr="00A15906">
        <w:rPr>
          <w:b/>
        </w:rPr>
        <w:t>16</w:t>
      </w:r>
      <w:r w:rsidRPr="00A15906">
        <w:t>, 298-305 (1962).</w:t>
      </w:r>
    </w:p>
    <w:p w:rsidR="00E27BDB" w:rsidRPr="00A15906" w:rsidRDefault="00E27BDB" w:rsidP="00A15906">
      <w:pPr>
        <w:pStyle w:val="EndNoteBibliography"/>
        <w:ind w:left="720" w:hanging="720"/>
      </w:pPr>
      <w:r w:rsidRPr="00A15906">
        <w:t>76.</w:t>
      </w:r>
      <w:r w:rsidRPr="00A15906">
        <w:tab/>
        <w:t xml:space="preserve">A. Rippe, C. Rippe, K. Sward, B. Rippe, Disproportionally low clearance of macromolecules from the plasma to the peritoneal cavity in a mouse model of peritoneal dialysis. </w:t>
      </w:r>
      <w:r w:rsidRPr="00A15906">
        <w:rPr>
          <w:i/>
        </w:rPr>
        <w:t>Nephrol Dial Transplant</w:t>
      </w:r>
      <w:r w:rsidRPr="00A15906">
        <w:t xml:space="preserve"> </w:t>
      </w:r>
      <w:r w:rsidRPr="00A15906">
        <w:rPr>
          <w:b/>
        </w:rPr>
        <w:t>22</w:t>
      </w:r>
      <w:r w:rsidRPr="00A15906">
        <w:t>, 88-95 (2007).</w:t>
      </w:r>
    </w:p>
    <w:p w:rsidR="00E27BDB" w:rsidRPr="00A15906" w:rsidRDefault="00E27BDB" w:rsidP="00A15906">
      <w:pPr>
        <w:pStyle w:val="EndNoteBibliography"/>
        <w:ind w:left="720" w:hanging="720"/>
      </w:pPr>
      <w:r w:rsidRPr="00A15906">
        <w:t>77.</w:t>
      </w:r>
      <w:r w:rsidRPr="00A15906">
        <w:tab/>
        <w:t xml:space="preserve">G. Klein, Some recent studies on the production and growth characteristics of ascites tumors. </w:t>
      </w:r>
      <w:r w:rsidRPr="00A15906">
        <w:rPr>
          <w:i/>
        </w:rPr>
        <w:t>Zeitschrift für Krebsforschung</w:t>
      </w:r>
      <w:r w:rsidRPr="00A15906">
        <w:t xml:space="preserve"> </w:t>
      </w:r>
      <w:r w:rsidRPr="00A15906">
        <w:rPr>
          <w:b/>
        </w:rPr>
        <w:t>61</w:t>
      </w:r>
      <w:r w:rsidRPr="00A15906">
        <w:t xml:space="preserve">, </w:t>
      </w:r>
      <w:r w:rsidR="00980562" w:rsidRPr="00980562">
        <w:t>99-119</w:t>
      </w:r>
      <w:r w:rsidRPr="00A15906">
        <w:t xml:space="preserve"> (1956).</w:t>
      </w:r>
    </w:p>
    <w:p w:rsidR="00E27BDB" w:rsidRPr="00A15906" w:rsidRDefault="00E27BDB" w:rsidP="00A15906">
      <w:pPr>
        <w:pStyle w:val="EndNoteBibliography"/>
        <w:ind w:left="720" w:hanging="720"/>
      </w:pPr>
      <w:r w:rsidRPr="00A15906">
        <w:t>78.</w:t>
      </w:r>
      <w:r w:rsidRPr="00A15906">
        <w:tab/>
        <w:t xml:space="preserve">L. Révész, G. Klein, Quantitative studies on the multiplication of neoplastic cells in vivo. II. Growth curves of three ascites lymphomas. </w:t>
      </w:r>
      <w:r w:rsidRPr="00A15906">
        <w:rPr>
          <w:i/>
        </w:rPr>
        <w:t xml:space="preserve">J Nat Cancer Inst </w:t>
      </w:r>
      <w:r w:rsidRPr="00A15906">
        <w:rPr>
          <w:b/>
        </w:rPr>
        <w:t>15</w:t>
      </w:r>
      <w:r w:rsidRPr="00A15906">
        <w:t>, 253-273 (1954).</w:t>
      </w:r>
    </w:p>
    <w:p w:rsidR="00E27BDB" w:rsidRDefault="00E27BDB" w:rsidP="00A15906">
      <w:pPr>
        <w:rPr>
          <w:sz w:val="24"/>
          <w:szCs w:val="24"/>
        </w:rPr>
      </w:pPr>
    </w:p>
    <w:p w:rsidR="00C472C3" w:rsidRDefault="008170F8"/>
    <w:sectPr w:rsidR="00C472C3" w:rsidSect="008170F8">
      <w:head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70F8">
      <w:r>
        <w:separator/>
      </w:r>
    </w:p>
  </w:endnote>
  <w:endnote w:type="continuationSeparator" w:id="0">
    <w:p w:rsidR="00000000" w:rsidRDefault="0081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BlissRegular">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70F8">
      <w:r>
        <w:separator/>
      </w:r>
    </w:p>
  </w:footnote>
  <w:footnote w:type="continuationSeparator" w:id="0">
    <w:p w:rsidR="00000000" w:rsidRDefault="0081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274573"/>
      <w:docPartObj>
        <w:docPartGallery w:val="Page Numbers (Top of Page)"/>
        <w:docPartUnique/>
      </w:docPartObj>
    </w:sdtPr>
    <w:sdtEndPr/>
    <w:sdtContent>
      <w:p w:rsidR="00D7711F" w:rsidRDefault="00980562" w:rsidP="009D6435">
        <w:pPr>
          <w:pStyle w:val="Header"/>
          <w:jc w:val="center"/>
        </w:pPr>
        <w:r w:rsidRPr="00D55F0B">
          <w:t xml:space="preserve"> </w:t>
        </w:r>
        <w:r>
          <w:t xml:space="preserve">                      </w:t>
        </w:r>
      </w:p>
    </w:sdtContent>
  </w:sdt>
  <w:p w:rsidR="00D7711F" w:rsidRDefault="00980562" w:rsidP="00AD34A7">
    <w:pPr>
      <w:pStyle w:val="Header"/>
      <w:jc w:val="center"/>
    </w:pPr>
    <w:r>
      <w:t>Dynamic Side of Warburg Effect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762C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42C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A64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B688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16B3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E66E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424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2C1C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EE4A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6A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F1F23"/>
    <w:multiLevelType w:val="hybridMultilevel"/>
    <w:tmpl w:val="8D1AC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9D4D11"/>
    <w:multiLevelType w:val="multilevel"/>
    <w:tmpl w:val="724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13D69"/>
    <w:multiLevelType w:val="multilevel"/>
    <w:tmpl w:val="501C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A20DA"/>
    <w:multiLevelType w:val="hybridMultilevel"/>
    <w:tmpl w:val="78F24ADE"/>
    <w:lvl w:ilvl="0" w:tplc="031A36D2">
      <w:start w:val="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327C1A"/>
    <w:multiLevelType w:val="multilevel"/>
    <w:tmpl w:val="66681F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06B12"/>
    <w:multiLevelType w:val="multilevel"/>
    <w:tmpl w:val="D76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033967"/>
    <w:multiLevelType w:val="hybridMultilevel"/>
    <w:tmpl w:val="DDB4D7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6A7BBF"/>
    <w:multiLevelType w:val="hybridMultilevel"/>
    <w:tmpl w:val="39CCB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5D551D"/>
    <w:multiLevelType w:val="multilevel"/>
    <w:tmpl w:val="E4A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8B30E8"/>
    <w:multiLevelType w:val="multilevel"/>
    <w:tmpl w:val="E44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93BB8"/>
    <w:multiLevelType w:val="multilevel"/>
    <w:tmpl w:val="609C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6F78C4"/>
    <w:multiLevelType w:val="multilevel"/>
    <w:tmpl w:val="853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3"/>
  </w:num>
  <w:num w:numId="15">
    <w:abstractNumId w:val="16"/>
  </w:num>
  <w:num w:numId="16">
    <w:abstractNumId w:val="22"/>
  </w:num>
  <w:num w:numId="17">
    <w:abstractNumId w:val="19"/>
  </w:num>
  <w:num w:numId="18">
    <w:abstractNumId w:val="20"/>
  </w:num>
  <w:num w:numId="19">
    <w:abstractNumId w:val="21"/>
  </w:num>
  <w:num w:numId="20">
    <w:abstractNumId w:val="14"/>
  </w:num>
  <w:num w:numId="21">
    <w:abstractNumId w:val="17"/>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27BDB"/>
    <w:rsid w:val="00180292"/>
    <w:rsid w:val="0025558C"/>
    <w:rsid w:val="0029599F"/>
    <w:rsid w:val="002F6EE9"/>
    <w:rsid w:val="0043419D"/>
    <w:rsid w:val="00801D79"/>
    <w:rsid w:val="008170F8"/>
    <w:rsid w:val="008615BD"/>
    <w:rsid w:val="008E3887"/>
    <w:rsid w:val="00980562"/>
    <w:rsid w:val="009944D4"/>
    <w:rsid w:val="00CF3ECE"/>
    <w:rsid w:val="00D01B40"/>
    <w:rsid w:val="00E1006F"/>
    <w:rsid w:val="00E27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EAB01894-7F2B-46DD-99D3-91BCDE3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DB"/>
    <w:rPr>
      <w:rFonts w:ascii="Times New Roman" w:eastAsia="Calibri" w:hAnsi="Times New Roman" w:cs="Times New Roman"/>
      <w:sz w:val="20"/>
      <w:szCs w:val="20"/>
      <w:lang w:val="en-US"/>
    </w:rPr>
  </w:style>
  <w:style w:type="paragraph" w:styleId="Heading1">
    <w:name w:val="heading 1"/>
    <w:basedOn w:val="Normal"/>
    <w:link w:val="Heading1Char"/>
    <w:uiPriority w:val="9"/>
    <w:qFormat/>
    <w:rsid w:val="00E27BDB"/>
    <w:pPr>
      <w:spacing w:before="100" w:beforeAutospacing="1" w:after="100" w:afterAutospacing="1"/>
      <w:outlineLvl w:val="0"/>
    </w:pPr>
    <w:rPr>
      <w:rFonts w:eastAsia="Times New Roman"/>
      <w:b/>
      <w:bCs/>
      <w:kern w:val="36"/>
      <w:sz w:val="48"/>
      <w:szCs w:val="48"/>
      <w:lang w:val="nl-NL" w:eastAsia="nl-NL"/>
    </w:rPr>
  </w:style>
  <w:style w:type="paragraph" w:styleId="Heading2">
    <w:name w:val="heading 2"/>
    <w:basedOn w:val="Normal"/>
    <w:link w:val="Heading2Char"/>
    <w:uiPriority w:val="9"/>
    <w:qFormat/>
    <w:rsid w:val="00E27BDB"/>
    <w:pPr>
      <w:spacing w:before="100" w:beforeAutospacing="1" w:after="100" w:afterAutospacing="1"/>
      <w:outlineLvl w:val="1"/>
    </w:pPr>
    <w:rPr>
      <w:rFonts w:eastAsia="Times New Roman"/>
      <w:b/>
      <w:bCs/>
      <w:sz w:val="16"/>
      <w:szCs w:val="36"/>
      <w:lang w:val="nl-NL" w:eastAsia="nl-NL"/>
    </w:rPr>
  </w:style>
  <w:style w:type="paragraph" w:styleId="Heading3">
    <w:name w:val="heading 3"/>
    <w:basedOn w:val="Normal"/>
    <w:link w:val="Heading3Char"/>
    <w:uiPriority w:val="9"/>
    <w:qFormat/>
    <w:rsid w:val="00E27BDB"/>
    <w:pPr>
      <w:spacing w:before="100" w:beforeAutospacing="1" w:after="100" w:afterAutospacing="1"/>
      <w:outlineLvl w:val="2"/>
    </w:pPr>
    <w:rPr>
      <w:rFonts w:eastAsia="Times New Roman"/>
      <w:b/>
      <w:bCs/>
      <w:i/>
      <w:color w:val="FF0000"/>
      <w:sz w:val="16"/>
      <w:szCs w:val="27"/>
      <w:lang w:val="nl-NL" w:eastAsia="nl-NL"/>
    </w:rPr>
  </w:style>
  <w:style w:type="paragraph" w:styleId="Heading4">
    <w:name w:val="heading 4"/>
    <w:basedOn w:val="Normal"/>
    <w:next w:val="Normal"/>
    <w:link w:val="Heading4Char"/>
    <w:uiPriority w:val="9"/>
    <w:unhideWhenUsed/>
    <w:qFormat/>
    <w:rsid w:val="00E27BDB"/>
    <w:pPr>
      <w:keepNext/>
      <w:keepLines/>
      <w:spacing w:before="200"/>
      <w:outlineLvl w:val="3"/>
    </w:pPr>
    <w:rPr>
      <w:rFonts w:asciiTheme="majorHAnsi" w:eastAsiaTheme="majorEastAsia" w:hAnsiTheme="majorHAnsi" w:cstheme="majorBidi"/>
      <w:b/>
      <w:bCs/>
      <w:i/>
      <w:iCs/>
      <w:color w:val="4F81BD" w:themeColor="accent1"/>
      <w:sz w:val="16"/>
    </w:rPr>
  </w:style>
  <w:style w:type="paragraph" w:styleId="Heading5">
    <w:name w:val="heading 5"/>
    <w:basedOn w:val="Normal"/>
    <w:next w:val="Normal"/>
    <w:link w:val="Heading5Char"/>
    <w:uiPriority w:val="9"/>
    <w:unhideWhenUsed/>
    <w:qFormat/>
    <w:rsid w:val="00E27BDB"/>
    <w:pPr>
      <w:keepNext/>
      <w:keepLines/>
      <w:spacing w:before="200"/>
      <w:outlineLvl w:val="4"/>
    </w:pPr>
    <w:rPr>
      <w:rFonts w:asciiTheme="majorHAnsi" w:eastAsiaTheme="majorEastAsia" w:hAnsiTheme="majorHAnsi" w:cstheme="majorBidi"/>
      <w:color w:val="243F60" w:themeColor="accent1" w:themeShade="7F"/>
      <w:sz w:val="16"/>
    </w:rPr>
  </w:style>
  <w:style w:type="paragraph" w:styleId="Heading6">
    <w:name w:val="heading 6"/>
    <w:basedOn w:val="Normal"/>
    <w:next w:val="Normal"/>
    <w:link w:val="Heading6Char"/>
    <w:uiPriority w:val="9"/>
    <w:unhideWhenUsed/>
    <w:qFormat/>
    <w:rsid w:val="00E27BDB"/>
    <w:pPr>
      <w:keepNext/>
      <w:keepLines/>
      <w:spacing w:before="200"/>
      <w:outlineLvl w:val="5"/>
    </w:pPr>
    <w:rPr>
      <w:rFonts w:asciiTheme="majorHAnsi" w:eastAsiaTheme="majorEastAsia" w:hAnsiTheme="majorHAnsi" w:cstheme="majorBidi"/>
      <w:i/>
      <w:iCs/>
      <w:color w:val="243F60" w:themeColor="accent1" w:themeShade="7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DB"/>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E27BDB"/>
    <w:rPr>
      <w:rFonts w:ascii="Times New Roman" w:eastAsia="Times New Roman" w:hAnsi="Times New Roman" w:cs="Times New Roman"/>
      <w:b/>
      <w:bCs/>
      <w:sz w:val="16"/>
      <w:szCs w:val="36"/>
      <w:lang w:eastAsia="nl-NL"/>
    </w:rPr>
  </w:style>
  <w:style w:type="character" w:customStyle="1" w:styleId="Heading3Char">
    <w:name w:val="Heading 3 Char"/>
    <w:basedOn w:val="DefaultParagraphFont"/>
    <w:link w:val="Heading3"/>
    <w:uiPriority w:val="9"/>
    <w:rsid w:val="00E27BDB"/>
    <w:rPr>
      <w:rFonts w:ascii="Times New Roman" w:eastAsia="Times New Roman" w:hAnsi="Times New Roman" w:cs="Times New Roman"/>
      <w:b/>
      <w:bCs/>
      <w:i/>
      <w:color w:val="FF0000"/>
      <w:sz w:val="16"/>
      <w:szCs w:val="27"/>
      <w:lang w:eastAsia="nl-NL"/>
    </w:rPr>
  </w:style>
  <w:style w:type="character" w:customStyle="1" w:styleId="Heading4Char">
    <w:name w:val="Heading 4 Char"/>
    <w:basedOn w:val="DefaultParagraphFont"/>
    <w:link w:val="Heading4"/>
    <w:uiPriority w:val="9"/>
    <w:rsid w:val="00E27BDB"/>
    <w:rPr>
      <w:rFonts w:asciiTheme="majorHAnsi" w:eastAsiaTheme="majorEastAsia" w:hAnsiTheme="majorHAnsi" w:cstheme="majorBidi"/>
      <w:b/>
      <w:bCs/>
      <w:i/>
      <w:iCs/>
      <w:color w:val="4F81BD" w:themeColor="accent1"/>
      <w:sz w:val="16"/>
      <w:szCs w:val="20"/>
      <w:lang w:val="en-US"/>
    </w:rPr>
  </w:style>
  <w:style w:type="character" w:customStyle="1" w:styleId="Heading5Char">
    <w:name w:val="Heading 5 Char"/>
    <w:basedOn w:val="DefaultParagraphFont"/>
    <w:link w:val="Heading5"/>
    <w:uiPriority w:val="9"/>
    <w:rsid w:val="00E27BDB"/>
    <w:rPr>
      <w:rFonts w:asciiTheme="majorHAnsi" w:eastAsiaTheme="majorEastAsia" w:hAnsiTheme="majorHAnsi" w:cstheme="majorBidi"/>
      <w:color w:val="243F60" w:themeColor="accent1" w:themeShade="7F"/>
      <w:sz w:val="16"/>
      <w:szCs w:val="20"/>
      <w:lang w:val="en-US"/>
    </w:rPr>
  </w:style>
  <w:style w:type="character" w:customStyle="1" w:styleId="Heading6Char">
    <w:name w:val="Heading 6 Char"/>
    <w:basedOn w:val="DefaultParagraphFont"/>
    <w:link w:val="Heading6"/>
    <w:uiPriority w:val="9"/>
    <w:rsid w:val="00E27BDB"/>
    <w:rPr>
      <w:rFonts w:asciiTheme="majorHAnsi" w:eastAsiaTheme="majorEastAsia" w:hAnsiTheme="majorHAnsi" w:cstheme="majorBidi"/>
      <w:i/>
      <w:iCs/>
      <w:color w:val="243F60" w:themeColor="accent1" w:themeShade="7F"/>
      <w:sz w:val="16"/>
      <w:szCs w:val="20"/>
      <w:lang w:val="en-US"/>
    </w:rPr>
  </w:style>
  <w:style w:type="paragraph" w:customStyle="1" w:styleId="BaseText">
    <w:name w:val="Base_Text"/>
    <w:link w:val="BaseTextChar"/>
    <w:rsid w:val="00E27BDB"/>
    <w:pPr>
      <w:spacing w:before="120"/>
    </w:pPr>
    <w:rPr>
      <w:rFonts w:ascii="Times New Roman" w:eastAsia="Times New Roman" w:hAnsi="Times New Roman" w:cs="Times New Roman"/>
      <w:sz w:val="24"/>
      <w:szCs w:val="24"/>
      <w:lang w:val="en-US"/>
    </w:rPr>
  </w:style>
  <w:style w:type="paragraph" w:customStyle="1" w:styleId="1stparatext">
    <w:name w:val="1st para text"/>
    <w:basedOn w:val="BaseText"/>
    <w:rsid w:val="00E27BDB"/>
  </w:style>
  <w:style w:type="paragraph" w:customStyle="1" w:styleId="BaseHeading">
    <w:name w:val="Base_Heading"/>
    <w:rsid w:val="00E27BDB"/>
    <w:pPr>
      <w:keepNext/>
      <w:spacing w:before="240"/>
      <w:outlineLvl w:val="0"/>
    </w:pPr>
    <w:rPr>
      <w:rFonts w:ascii="Times New Roman" w:eastAsia="Times New Roman" w:hAnsi="Times New Roman" w:cs="Times New Roman"/>
      <w:kern w:val="28"/>
      <w:sz w:val="28"/>
      <w:szCs w:val="28"/>
      <w:lang w:val="en-US"/>
    </w:rPr>
  </w:style>
  <w:style w:type="paragraph" w:customStyle="1" w:styleId="AbstractHead">
    <w:name w:val="Abstract Head"/>
    <w:basedOn w:val="BaseHeading"/>
    <w:rsid w:val="00E27BDB"/>
  </w:style>
  <w:style w:type="paragraph" w:customStyle="1" w:styleId="AbstractSummary">
    <w:name w:val="Abstract/Summary"/>
    <w:basedOn w:val="BaseText"/>
    <w:rsid w:val="00E27BDB"/>
  </w:style>
  <w:style w:type="paragraph" w:customStyle="1" w:styleId="Referencesandnotes">
    <w:name w:val="References and notes"/>
    <w:basedOn w:val="BaseText"/>
    <w:rsid w:val="00E27BDB"/>
    <w:pPr>
      <w:ind w:left="720" w:hanging="720"/>
    </w:pPr>
  </w:style>
  <w:style w:type="paragraph" w:customStyle="1" w:styleId="Acknowledgement">
    <w:name w:val="Acknowledgement"/>
    <w:basedOn w:val="Referencesandnotes"/>
    <w:rsid w:val="00E27BDB"/>
  </w:style>
  <w:style w:type="paragraph" w:customStyle="1" w:styleId="Subhead">
    <w:name w:val="Subhead"/>
    <w:basedOn w:val="BaseHeading"/>
    <w:rsid w:val="00E27BDB"/>
    <w:rPr>
      <w:b/>
      <w:bCs/>
      <w:sz w:val="24"/>
      <w:szCs w:val="24"/>
    </w:rPr>
  </w:style>
  <w:style w:type="paragraph" w:customStyle="1" w:styleId="AppendixHead">
    <w:name w:val="AppendixHead"/>
    <w:basedOn w:val="Subhead"/>
    <w:rsid w:val="00E27BDB"/>
  </w:style>
  <w:style w:type="paragraph" w:customStyle="1" w:styleId="AppendixSubhead">
    <w:name w:val="AppendixSubhead"/>
    <w:basedOn w:val="Subhead"/>
    <w:rsid w:val="00E27BDB"/>
  </w:style>
  <w:style w:type="paragraph" w:customStyle="1" w:styleId="Articletype">
    <w:name w:val="Article type"/>
    <w:basedOn w:val="BaseText"/>
    <w:rsid w:val="00E27BDB"/>
  </w:style>
  <w:style w:type="character" w:customStyle="1" w:styleId="aubase">
    <w:name w:val="au_base"/>
    <w:rsid w:val="00E27BDB"/>
    <w:rPr>
      <w:sz w:val="24"/>
    </w:rPr>
  </w:style>
  <w:style w:type="character" w:customStyle="1" w:styleId="aucollab">
    <w:name w:val="au_collab"/>
    <w:basedOn w:val="aubase"/>
    <w:rsid w:val="00E27BDB"/>
    <w:rPr>
      <w:sz w:val="24"/>
      <w:bdr w:val="none" w:sz="0" w:space="0" w:color="auto"/>
      <w:shd w:val="clear" w:color="auto" w:fill="C0C0C0"/>
    </w:rPr>
  </w:style>
  <w:style w:type="character" w:customStyle="1" w:styleId="audeg">
    <w:name w:val="au_deg"/>
    <w:basedOn w:val="DefaultParagraphFont"/>
    <w:rsid w:val="00E27BDB"/>
    <w:rPr>
      <w:sz w:val="24"/>
      <w:bdr w:val="none" w:sz="0" w:space="0" w:color="auto"/>
      <w:shd w:val="clear" w:color="auto" w:fill="FFFF00"/>
    </w:rPr>
  </w:style>
  <w:style w:type="character" w:customStyle="1" w:styleId="aufname">
    <w:name w:val="au_fname"/>
    <w:basedOn w:val="aubase"/>
    <w:rsid w:val="00E27BDB"/>
    <w:rPr>
      <w:sz w:val="24"/>
      <w:bdr w:val="none" w:sz="0" w:space="0" w:color="auto"/>
      <w:shd w:val="clear" w:color="auto" w:fill="00FFFF"/>
    </w:rPr>
  </w:style>
  <w:style w:type="character" w:customStyle="1" w:styleId="aurole">
    <w:name w:val="au_role"/>
    <w:basedOn w:val="aubase"/>
    <w:rsid w:val="00E27BDB"/>
    <w:rPr>
      <w:sz w:val="24"/>
      <w:bdr w:val="none" w:sz="0" w:space="0" w:color="auto"/>
      <w:shd w:val="clear" w:color="auto" w:fill="808000"/>
    </w:rPr>
  </w:style>
  <w:style w:type="character" w:customStyle="1" w:styleId="ausuffix">
    <w:name w:val="au_suffix"/>
    <w:basedOn w:val="aubase"/>
    <w:rsid w:val="00E27BDB"/>
    <w:rPr>
      <w:sz w:val="24"/>
      <w:bdr w:val="none" w:sz="0" w:space="0" w:color="auto"/>
      <w:shd w:val="clear" w:color="auto" w:fill="FF00FF"/>
    </w:rPr>
  </w:style>
  <w:style w:type="character" w:customStyle="1" w:styleId="ausurname">
    <w:name w:val="au_surname"/>
    <w:basedOn w:val="aubase"/>
    <w:rsid w:val="00E27BDB"/>
    <w:rPr>
      <w:sz w:val="24"/>
      <w:bdr w:val="none" w:sz="0" w:space="0" w:color="auto"/>
      <w:shd w:val="clear" w:color="auto" w:fill="00FF00"/>
    </w:rPr>
  </w:style>
  <w:style w:type="paragraph" w:customStyle="1" w:styleId="AuthorAttribute">
    <w:name w:val="Author Attribute"/>
    <w:basedOn w:val="BaseText"/>
    <w:rsid w:val="00E27BDB"/>
    <w:pPr>
      <w:spacing w:before="480"/>
    </w:pPr>
  </w:style>
  <w:style w:type="paragraph" w:customStyle="1" w:styleId="Footnote">
    <w:name w:val="Footnote"/>
    <w:basedOn w:val="BaseText"/>
    <w:rsid w:val="00E27BDB"/>
  </w:style>
  <w:style w:type="paragraph" w:customStyle="1" w:styleId="AuthorFootnote">
    <w:name w:val="AuthorFootnote"/>
    <w:basedOn w:val="Footnote"/>
    <w:rsid w:val="00E27BDB"/>
    <w:pPr>
      <w:autoSpaceDE w:val="0"/>
      <w:autoSpaceDN w:val="0"/>
      <w:adjustRightInd w:val="0"/>
    </w:pPr>
    <w:rPr>
      <w:lang w:bidi="he-IL"/>
    </w:rPr>
  </w:style>
  <w:style w:type="paragraph" w:customStyle="1" w:styleId="Authors">
    <w:name w:val="Authors"/>
    <w:basedOn w:val="BaseText"/>
    <w:rsid w:val="00E27BDB"/>
    <w:pPr>
      <w:spacing w:after="360"/>
      <w:jc w:val="center"/>
    </w:pPr>
  </w:style>
  <w:style w:type="paragraph" w:styleId="BalloonText">
    <w:name w:val="Balloon Text"/>
    <w:basedOn w:val="Normal"/>
    <w:link w:val="BalloonTextChar"/>
    <w:semiHidden/>
    <w:rsid w:val="00E27BDB"/>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E27BDB"/>
    <w:rPr>
      <w:rFonts w:ascii="Lucida Grande" w:eastAsia="Times New Roman" w:hAnsi="Lucida Grande" w:cs="Times New Roman"/>
      <w:sz w:val="18"/>
      <w:szCs w:val="18"/>
      <w:lang w:val="en-US"/>
    </w:rPr>
  </w:style>
  <w:style w:type="character" w:customStyle="1" w:styleId="bibarticle">
    <w:name w:val="bib_article"/>
    <w:basedOn w:val="DefaultParagraphFont"/>
    <w:rsid w:val="00E27BDB"/>
    <w:rPr>
      <w:sz w:val="24"/>
      <w:bdr w:val="none" w:sz="0" w:space="0" w:color="auto"/>
      <w:shd w:val="clear" w:color="auto" w:fill="00FFFF"/>
    </w:rPr>
  </w:style>
  <w:style w:type="character" w:customStyle="1" w:styleId="bibbase">
    <w:name w:val="bib_base"/>
    <w:rsid w:val="00E27BDB"/>
    <w:rPr>
      <w:sz w:val="24"/>
    </w:rPr>
  </w:style>
  <w:style w:type="character" w:customStyle="1" w:styleId="bibcomment">
    <w:name w:val="bib_comment"/>
    <w:basedOn w:val="bibbase"/>
    <w:rsid w:val="00E27BDB"/>
    <w:rPr>
      <w:sz w:val="24"/>
    </w:rPr>
  </w:style>
  <w:style w:type="character" w:customStyle="1" w:styleId="bibdeg">
    <w:name w:val="bib_deg"/>
    <w:basedOn w:val="bibbase"/>
    <w:rsid w:val="00E27BDB"/>
    <w:rPr>
      <w:sz w:val="24"/>
    </w:rPr>
  </w:style>
  <w:style w:type="character" w:customStyle="1" w:styleId="bibdoi">
    <w:name w:val="bib_doi"/>
    <w:basedOn w:val="bibbase"/>
    <w:rsid w:val="00E27BDB"/>
    <w:rPr>
      <w:sz w:val="24"/>
      <w:bdr w:val="none" w:sz="0" w:space="0" w:color="auto"/>
      <w:shd w:val="clear" w:color="auto" w:fill="00FF00"/>
    </w:rPr>
  </w:style>
  <w:style w:type="character" w:customStyle="1" w:styleId="bibetal">
    <w:name w:val="bib_etal"/>
    <w:basedOn w:val="bibbase"/>
    <w:rsid w:val="00E27BDB"/>
    <w:rPr>
      <w:sz w:val="24"/>
      <w:bdr w:val="none" w:sz="0" w:space="0" w:color="auto"/>
      <w:shd w:val="clear" w:color="auto" w:fill="008080"/>
    </w:rPr>
  </w:style>
  <w:style w:type="character" w:customStyle="1" w:styleId="bibfname">
    <w:name w:val="bib_fname"/>
    <w:basedOn w:val="bibbase"/>
    <w:rsid w:val="00E27BDB"/>
    <w:rPr>
      <w:sz w:val="24"/>
      <w:bdr w:val="none" w:sz="0" w:space="0" w:color="auto"/>
      <w:shd w:val="clear" w:color="auto" w:fill="FFFF00"/>
    </w:rPr>
  </w:style>
  <w:style w:type="character" w:customStyle="1" w:styleId="bibfpage">
    <w:name w:val="bib_fpage"/>
    <w:basedOn w:val="bibbase"/>
    <w:rsid w:val="00E27BDB"/>
    <w:rPr>
      <w:sz w:val="24"/>
      <w:bdr w:val="none" w:sz="0" w:space="0" w:color="auto"/>
      <w:shd w:val="clear" w:color="auto" w:fill="808080"/>
    </w:rPr>
  </w:style>
  <w:style w:type="character" w:customStyle="1" w:styleId="bibissue">
    <w:name w:val="bib_issue"/>
    <w:basedOn w:val="bibbase"/>
    <w:rsid w:val="00E27BDB"/>
    <w:rPr>
      <w:sz w:val="24"/>
      <w:bdr w:val="none" w:sz="0" w:space="0" w:color="auto"/>
      <w:shd w:val="clear" w:color="auto" w:fill="FFFF00"/>
    </w:rPr>
  </w:style>
  <w:style w:type="character" w:customStyle="1" w:styleId="bibjournal">
    <w:name w:val="bib_journal"/>
    <w:basedOn w:val="bibbase"/>
    <w:rsid w:val="00E27BDB"/>
    <w:rPr>
      <w:sz w:val="24"/>
      <w:bdr w:val="none" w:sz="0" w:space="0" w:color="auto"/>
      <w:shd w:val="clear" w:color="auto" w:fill="808000"/>
    </w:rPr>
  </w:style>
  <w:style w:type="character" w:customStyle="1" w:styleId="biblpage">
    <w:name w:val="bib_lpage"/>
    <w:basedOn w:val="bibbase"/>
    <w:rsid w:val="00E27BDB"/>
    <w:rPr>
      <w:sz w:val="24"/>
      <w:bdr w:val="none" w:sz="0" w:space="0" w:color="auto"/>
      <w:shd w:val="clear" w:color="auto" w:fill="808080"/>
    </w:rPr>
  </w:style>
  <w:style w:type="character" w:customStyle="1" w:styleId="bibmedline">
    <w:name w:val="bib_medline"/>
    <w:basedOn w:val="bibbase"/>
    <w:rsid w:val="00E27BDB"/>
    <w:rPr>
      <w:sz w:val="24"/>
    </w:rPr>
  </w:style>
  <w:style w:type="character" w:customStyle="1" w:styleId="bibnumber">
    <w:name w:val="bib_number"/>
    <w:basedOn w:val="bibbase"/>
    <w:rsid w:val="00E27BDB"/>
    <w:rPr>
      <w:sz w:val="24"/>
    </w:rPr>
  </w:style>
  <w:style w:type="character" w:customStyle="1" w:styleId="biborganization">
    <w:name w:val="bib_organization"/>
    <w:basedOn w:val="bibbase"/>
    <w:rsid w:val="00E27BDB"/>
    <w:rPr>
      <w:sz w:val="24"/>
      <w:bdr w:val="none" w:sz="0" w:space="0" w:color="auto"/>
      <w:shd w:val="clear" w:color="auto" w:fill="808000"/>
    </w:rPr>
  </w:style>
  <w:style w:type="character" w:customStyle="1" w:styleId="bibsuffix">
    <w:name w:val="bib_suffix"/>
    <w:basedOn w:val="bibbase"/>
    <w:rsid w:val="00E27BDB"/>
    <w:rPr>
      <w:sz w:val="24"/>
    </w:rPr>
  </w:style>
  <w:style w:type="character" w:customStyle="1" w:styleId="bibsuppl">
    <w:name w:val="bib_suppl"/>
    <w:basedOn w:val="bibbase"/>
    <w:rsid w:val="00E27BDB"/>
    <w:rPr>
      <w:sz w:val="24"/>
      <w:bdr w:val="none" w:sz="0" w:space="0" w:color="auto"/>
      <w:shd w:val="clear" w:color="auto" w:fill="FFFF00"/>
    </w:rPr>
  </w:style>
  <w:style w:type="character" w:customStyle="1" w:styleId="bibsurname">
    <w:name w:val="bib_surname"/>
    <w:basedOn w:val="bibbase"/>
    <w:rsid w:val="00E27BDB"/>
    <w:rPr>
      <w:sz w:val="24"/>
      <w:bdr w:val="none" w:sz="0" w:space="0" w:color="auto"/>
      <w:shd w:val="clear" w:color="auto" w:fill="FFFF00"/>
    </w:rPr>
  </w:style>
  <w:style w:type="character" w:customStyle="1" w:styleId="bibunpubl">
    <w:name w:val="bib_unpubl"/>
    <w:basedOn w:val="bibbase"/>
    <w:rsid w:val="00E27BDB"/>
    <w:rPr>
      <w:sz w:val="24"/>
    </w:rPr>
  </w:style>
  <w:style w:type="character" w:customStyle="1" w:styleId="biburl">
    <w:name w:val="bib_url"/>
    <w:basedOn w:val="bibbase"/>
    <w:rsid w:val="00E27BDB"/>
    <w:rPr>
      <w:sz w:val="24"/>
      <w:bdr w:val="none" w:sz="0" w:space="0" w:color="auto"/>
      <w:shd w:val="clear" w:color="auto" w:fill="00FF00"/>
    </w:rPr>
  </w:style>
  <w:style w:type="character" w:customStyle="1" w:styleId="bibvolume">
    <w:name w:val="bib_volume"/>
    <w:basedOn w:val="bibbase"/>
    <w:rsid w:val="00E27BDB"/>
    <w:rPr>
      <w:sz w:val="24"/>
      <w:bdr w:val="none" w:sz="0" w:space="0" w:color="auto"/>
      <w:shd w:val="clear" w:color="auto" w:fill="00FF00"/>
    </w:rPr>
  </w:style>
  <w:style w:type="character" w:customStyle="1" w:styleId="bibyear">
    <w:name w:val="bib_year"/>
    <w:basedOn w:val="bibbase"/>
    <w:rsid w:val="00E27BDB"/>
    <w:rPr>
      <w:sz w:val="24"/>
      <w:bdr w:val="none" w:sz="0" w:space="0" w:color="auto"/>
      <w:shd w:val="clear" w:color="auto" w:fill="FF00FF"/>
    </w:rPr>
  </w:style>
  <w:style w:type="paragraph" w:customStyle="1" w:styleId="BookorMeetingInformation">
    <w:name w:val="Book or Meeting Information"/>
    <w:basedOn w:val="BaseText"/>
    <w:rsid w:val="00E27BDB"/>
  </w:style>
  <w:style w:type="paragraph" w:customStyle="1" w:styleId="BookInformation">
    <w:name w:val="BookInformation"/>
    <w:basedOn w:val="BaseText"/>
    <w:rsid w:val="00E27BDB"/>
  </w:style>
  <w:style w:type="paragraph" w:customStyle="1" w:styleId="Level2Head">
    <w:name w:val="Level 2 Head"/>
    <w:basedOn w:val="BaseHeading"/>
    <w:rsid w:val="00E27BDB"/>
    <w:pPr>
      <w:outlineLvl w:val="1"/>
    </w:pPr>
    <w:rPr>
      <w:i/>
      <w:iCs/>
      <w:sz w:val="24"/>
      <w:szCs w:val="24"/>
    </w:rPr>
  </w:style>
  <w:style w:type="paragraph" w:customStyle="1" w:styleId="BoxLevel2Head">
    <w:name w:val="BoxLevel 2 Head"/>
    <w:basedOn w:val="Level2Head"/>
    <w:rsid w:val="00E27BDB"/>
    <w:pPr>
      <w:shd w:val="clear" w:color="auto" w:fill="E6E6E6"/>
    </w:pPr>
  </w:style>
  <w:style w:type="paragraph" w:customStyle="1" w:styleId="BoxListUnnumbered">
    <w:name w:val="BoxListUnnumbered"/>
    <w:basedOn w:val="BaseText"/>
    <w:rsid w:val="00E27BDB"/>
    <w:pPr>
      <w:shd w:val="clear" w:color="auto" w:fill="E6E6E6"/>
      <w:ind w:left="1080" w:hanging="360"/>
    </w:pPr>
  </w:style>
  <w:style w:type="paragraph" w:customStyle="1" w:styleId="BoxList">
    <w:name w:val="BoxList"/>
    <w:basedOn w:val="BoxListUnnumbered"/>
    <w:rsid w:val="00E27BDB"/>
  </w:style>
  <w:style w:type="paragraph" w:customStyle="1" w:styleId="BoxSubhead">
    <w:name w:val="BoxSubhead"/>
    <w:basedOn w:val="Subhead"/>
    <w:rsid w:val="00E27BDB"/>
    <w:pPr>
      <w:shd w:val="clear" w:color="auto" w:fill="E6E6E6"/>
    </w:pPr>
  </w:style>
  <w:style w:type="paragraph" w:customStyle="1" w:styleId="Paragraph">
    <w:name w:val="Paragraph"/>
    <w:basedOn w:val="BaseText"/>
    <w:link w:val="ParagraphChar"/>
    <w:rsid w:val="00E27BDB"/>
    <w:pPr>
      <w:ind w:firstLine="720"/>
    </w:pPr>
  </w:style>
  <w:style w:type="paragraph" w:customStyle="1" w:styleId="BoxText">
    <w:name w:val="BoxText"/>
    <w:basedOn w:val="Paragraph"/>
    <w:rsid w:val="00E27BDB"/>
    <w:pPr>
      <w:shd w:val="clear" w:color="auto" w:fill="E6E6E6"/>
    </w:pPr>
  </w:style>
  <w:style w:type="paragraph" w:customStyle="1" w:styleId="BoxTitle">
    <w:name w:val="BoxTitle"/>
    <w:basedOn w:val="BaseHeading"/>
    <w:rsid w:val="00E27BDB"/>
    <w:pPr>
      <w:shd w:val="clear" w:color="auto" w:fill="E6E6E6"/>
    </w:pPr>
    <w:rPr>
      <w:b/>
      <w:sz w:val="24"/>
      <w:szCs w:val="24"/>
    </w:rPr>
  </w:style>
  <w:style w:type="paragraph" w:customStyle="1" w:styleId="BulletedText">
    <w:name w:val="Bulleted Text"/>
    <w:basedOn w:val="BaseText"/>
    <w:rsid w:val="00E27BDB"/>
    <w:pPr>
      <w:ind w:left="720" w:hanging="720"/>
    </w:pPr>
  </w:style>
  <w:style w:type="paragraph" w:customStyle="1" w:styleId="career-magazine">
    <w:name w:val="career-magazine"/>
    <w:basedOn w:val="BaseText"/>
    <w:rsid w:val="00E27BDB"/>
    <w:pPr>
      <w:jc w:val="right"/>
    </w:pPr>
    <w:rPr>
      <w:color w:val="FF0000"/>
    </w:rPr>
  </w:style>
  <w:style w:type="paragraph" w:customStyle="1" w:styleId="career-stage">
    <w:name w:val="career-stage"/>
    <w:basedOn w:val="BaseText"/>
    <w:rsid w:val="00E27BDB"/>
    <w:pPr>
      <w:jc w:val="right"/>
    </w:pPr>
    <w:rPr>
      <w:color w:val="339966"/>
    </w:rPr>
  </w:style>
  <w:style w:type="character" w:customStyle="1" w:styleId="citebase">
    <w:name w:val="cite_base"/>
    <w:rsid w:val="00E27BDB"/>
    <w:rPr>
      <w:sz w:val="24"/>
    </w:rPr>
  </w:style>
  <w:style w:type="character" w:customStyle="1" w:styleId="citebib">
    <w:name w:val="cite_bib"/>
    <w:basedOn w:val="DefaultParagraphFont"/>
    <w:rsid w:val="00E27BDB"/>
    <w:rPr>
      <w:sz w:val="24"/>
      <w:bdr w:val="none" w:sz="0" w:space="0" w:color="auto"/>
      <w:shd w:val="clear" w:color="auto" w:fill="00FFFF"/>
    </w:rPr>
  </w:style>
  <w:style w:type="character" w:customStyle="1" w:styleId="citebox">
    <w:name w:val="cite_box"/>
    <w:basedOn w:val="citebase"/>
    <w:rsid w:val="00E27BDB"/>
    <w:rPr>
      <w:sz w:val="24"/>
    </w:rPr>
  </w:style>
  <w:style w:type="character" w:customStyle="1" w:styleId="citeen">
    <w:name w:val="cite_en"/>
    <w:basedOn w:val="citebase"/>
    <w:rsid w:val="00E27BDB"/>
    <w:rPr>
      <w:sz w:val="24"/>
      <w:shd w:val="clear" w:color="auto" w:fill="FFFF00"/>
      <w:vertAlign w:val="superscript"/>
    </w:rPr>
  </w:style>
  <w:style w:type="character" w:customStyle="1" w:styleId="citeeq">
    <w:name w:val="cite_eq"/>
    <w:basedOn w:val="citebase"/>
    <w:rsid w:val="00E27BDB"/>
    <w:rPr>
      <w:sz w:val="24"/>
      <w:bdr w:val="none" w:sz="0" w:space="0" w:color="auto"/>
      <w:shd w:val="clear" w:color="auto" w:fill="FF99CC"/>
    </w:rPr>
  </w:style>
  <w:style w:type="character" w:customStyle="1" w:styleId="citefig">
    <w:name w:val="cite_fig"/>
    <w:basedOn w:val="citebase"/>
    <w:rsid w:val="00E27BDB"/>
    <w:rPr>
      <w:color w:val="000000"/>
      <w:sz w:val="24"/>
      <w:bdr w:val="none" w:sz="0" w:space="0" w:color="auto"/>
      <w:shd w:val="clear" w:color="auto" w:fill="00FF00"/>
    </w:rPr>
  </w:style>
  <w:style w:type="character" w:customStyle="1" w:styleId="citefn">
    <w:name w:val="cite_fn"/>
    <w:basedOn w:val="citebase"/>
    <w:rsid w:val="00E27BDB"/>
    <w:rPr>
      <w:sz w:val="24"/>
      <w:bdr w:val="none" w:sz="0" w:space="0" w:color="auto"/>
      <w:shd w:val="clear" w:color="auto" w:fill="FF0000"/>
    </w:rPr>
  </w:style>
  <w:style w:type="character" w:customStyle="1" w:styleId="citetbl">
    <w:name w:val="cite_tbl"/>
    <w:basedOn w:val="citebase"/>
    <w:rsid w:val="00E27BDB"/>
    <w:rPr>
      <w:color w:val="000000"/>
      <w:sz w:val="24"/>
      <w:bdr w:val="none" w:sz="0" w:space="0" w:color="auto"/>
      <w:shd w:val="clear" w:color="auto" w:fill="FF00FF"/>
    </w:rPr>
  </w:style>
  <w:style w:type="character" w:styleId="CommentReference">
    <w:name w:val="annotation reference"/>
    <w:basedOn w:val="DefaultParagraphFont"/>
    <w:uiPriority w:val="99"/>
    <w:rsid w:val="00E27BDB"/>
    <w:rPr>
      <w:sz w:val="18"/>
      <w:szCs w:val="18"/>
    </w:rPr>
  </w:style>
  <w:style w:type="paragraph" w:styleId="CommentText">
    <w:name w:val="annotation text"/>
    <w:basedOn w:val="Normal"/>
    <w:link w:val="CommentTextChar"/>
    <w:uiPriority w:val="99"/>
    <w:semiHidden/>
    <w:rsid w:val="00E27BDB"/>
    <w:rPr>
      <w:rFonts w:eastAsia="Times New Roman"/>
    </w:rPr>
  </w:style>
  <w:style w:type="character" w:customStyle="1" w:styleId="CommentTextChar">
    <w:name w:val="Comment Text Char"/>
    <w:basedOn w:val="DefaultParagraphFont"/>
    <w:link w:val="CommentText"/>
    <w:uiPriority w:val="99"/>
    <w:semiHidden/>
    <w:rsid w:val="00E27B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7BDB"/>
    <w:rPr>
      <w:b/>
      <w:bCs/>
    </w:rPr>
  </w:style>
  <w:style w:type="character" w:customStyle="1" w:styleId="CommentSubjectChar">
    <w:name w:val="Comment Subject Char"/>
    <w:basedOn w:val="CommentTextChar"/>
    <w:link w:val="CommentSubject"/>
    <w:uiPriority w:val="99"/>
    <w:semiHidden/>
    <w:rsid w:val="00E27BDB"/>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E27BDB"/>
    <w:pPr>
      <w:ind w:firstLine="0"/>
    </w:pPr>
  </w:style>
  <w:style w:type="character" w:customStyle="1" w:styleId="ContractNumber">
    <w:name w:val="Contract Number"/>
    <w:basedOn w:val="DefaultParagraphFont"/>
    <w:rsid w:val="00E27BDB"/>
    <w:rPr>
      <w:sz w:val="24"/>
      <w:szCs w:val="24"/>
      <w:bdr w:val="none" w:sz="0" w:space="0" w:color="auto"/>
      <w:shd w:val="clear" w:color="auto" w:fill="CCFFCC"/>
    </w:rPr>
  </w:style>
  <w:style w:type="character" w:customStyle="1" w:styleId="ContractSponsor">
    <w:name w:val="Contract Sponsor"/>
    <w:basedOn w:val="DefaultParagraphFont"/>
    <w:rsid w:val="00E27BDB"/>
    <w:rPr>
      <w:sz w:val="24"/>
      <w:szCs w:val="24"/>
      <w:bdr w:val="none" w:sz="0" w:space="0" w:color="auto"/>
      <w:shd w:val="clear" w:color="auto" w:fill="FFCC99"/>
    </w:rPr>
  </w:style>
  <w:style w:type="paragraph" w:customStyle="1" w:styleId="Correspondence">
    <w:name w:val="Correspondence"/>
    <w:basedOn w:val="BaseText"/>
    <w:rsid w:val="00E27BDB"/>
    <w:pPr>
      <w:spacing w:before="0" w:after="240"/>
    </w:pPr>
  </w:style>
  <w:style w:type="paragraph" w:customStyle="1" w:styleId="DateAccepted">
    <w:name w:val="Date Accepted"/>
    <w:basedOn w:val="BaseText"/>
    <w:rsid w:val="00E27BDB"/>
    <w:pPr>
      <w:spacing w:before="360"/>
    </w:pPr>
  </w:style>
  <w:style w:type="paragraph" w:customStyle="1" w:styleId="Deck">
    <w:name w:val="Deck"/>
    <w:basedOn w:val="BaseHeading"/>
    <w:rsid w:val="00E27BDB"/>
    <w:pPr>
      <w:outlineLvl w:val="1"/>
    </w:pPr>
  </w:style>
  <w:style w:type="paragraph" w:customStyle="1" w:styleId="DefTerm">
    <w:name w:val="DefTerm"/>
    <w:basedOn w:val="BaseText"/>
    <w:rsid w:val="00E27BDB"/>
    <w:pPr>
      <w:ind w:left="720"/>
    </w:pPr>
  </w:style>
  <w:style w:type="paragraph" w:customStyle="1" w:styleId="Definition">
    <w:name w:val="Definition"/>
    <w:basedOn w:val="DefTerm"/>
    <w:rsid w:val="00E27BDB"/>
    <w:pPr>
      <w:ind w:left="1080" w:hanging="360"/>
    </w:pPr>
  </w:style>
  <w:style w:type="paragraph" w:customStyle="1" w:styleId="DefListTitle">
    <w:name w:val="DefListTitle"/>
    <w:basedOn w:val="BaseHeading"/>
    <w:rsid w:val="00E27BDB"/>
  </w:style>
  <w:style w:type="paragraph" w:customStyle="1" w:styleId="discipline">
    <w:name w:val="discipline"/>
    <w:basedOn w:val="BaseText"/>
    <w:rsid w:val="00E27BDB"/>
    <w:pPr>
      <w:jc w:val="right"/>
    </w:pPr>
    <w:rPr>
      <w:color w:val="993366"/>
    </w:rPr>
  </w:style>
  <w:style w:type="paragraph" w:customStyle="1" w:styleId="Editors">
    <w:name w:val="Editors"/>
    <w:basedOn w:val="Authors"/>
    <w:rsid w:val="00E27BDB"/>
  </w:style>
  <w:style w:type="character" w:styleId="Emphasis">
    <w:name w:val="Emphasis"/>
    <w:basedOn w:val="DefaultParagraphFont"/>
    <w:uiPriority w:val="20"/>
    <w:qFormat/>
    <w:rsid w:val="00E27BDB"/>
    <w:rPr>
      <w:i/>
      <w:iCs/>
    </w:rPr>
  </w:style>
  <w:style w:type="character" w:styleId="EndnoteReference">
    <w:name w:val="endnote reference"/>
    <w:basedOn w:val="DefaultParagraphFont"/>
    <w:semiHidden/>
    <w:rsid w:val="00E27BDB"/>
    <w:rPr>
      <w:vertAlign w:val="superscript"/>
    </w:rPr>
  </w:style>
  <w:style w:type="paragraph" w:styleId="EndnoteText">
    <w:name w:val="endnote text"/>
    <w:basedOn w:val="Normal"/>
    <w:link w:val="EndnoteTextChar"/>
    <w:semiHidden/>
    <w:rsid w:val="00E27BDB"/>
    <w:rPr>
      <w:rFonts w:ascii="Cambria" w:eastAsia="Cambria" w:hAnsi="Cambria"/>
    </w:rPr>
  </w:style>
  <w:style w:type="character" w:customStyle="1" w:styleId="EndnoteTextChar">
    <w:name w:val="Endnote Text Char"/>
    <w:basedOn w:val="DefaultParagraphFont"/>
    <w:link w:val="EndnoteText"/>
    <w:semiHidden/>
    <w:rsid w:val="00E27BDB"/>
    <w:rPr>
      <w:rFonts w:ascii="Cambria" w:eastAsia="Cambria" w:hAnsi="Cambria" w:cs="Times New Roman"/>
      <w:sz w:val="20"/>
      <w:szCs w:val="20"/>
      <w:lang w:val="en-US"/>
    </w:rPr>
  </w:style>
  <w:style w:type="character" w:customStyle="1" w:styleId="eqno">
    <w:name w:val="eq_no"/>
    <w:basedOn w:val="citebase"/>
    <w:rsid w:val="00E27BDB"/>
    <w:rPr>
      <w:sz w:val="24"/>
    </w:rPr>
  </w:style>
  <w:style w:type="paragraph" w:customStyle="1" w:styleId="Equation">
    <w:name w:val="Equation"/>
    <w:basedOn w:val="BaseText"/>
    <w:rsid w:val="00E27BDB"/>
    <w:pPr>
      <w:jc w:val="center"/>
    </w:pPr>
  </w:style>
  <w:style w:type="paragraph" w:customStyle="1" w:styleId="FieldCodes">
    <w:name w:val="FieldCodes"/>
    <w:basedOn w:val="BaseText"/>
    <w:rsid w:val="00E27BDB"/>
  </w:style>
  <w:style w:type="paragraph" w:customStyle="1" w:styleId="Legend">
    <w:name w:val="Legend"/>
    <w:basedOn w:val="BaseHeading"/>
    <w:rsid w:val="00E27BDB"/>
    <w:rPr>
      <w:sz w:val="24"/>
      <w:szCs w:val="24"/>
    </w:rPr>
  </w:style>
  <w:style w:type="paragraph" w:customStyle="1" w:styleId="FigureCopyright">
    <w:name w:val="FigureCopyright"/>
    <w:basedOn w:val="Legend"/>
    <w:rsid w:val="00E27BDB"/>
    <w:pPr>
      <w:autoSpaceDE w:val="0"/>
      <w:autoSpaceDN w:val="0"/>
      <w:adjustRightInd w:val="0"/>
      <w:spacing w:before="80"/>
    </w:pPr>
    <w:rPr>
      <w:lang w:bidi="he-IL"/>
    </w:rPr>
  </w:style>
  <w:style w:type="paragraph" w:customStyle="1" w:styleId="FigureCredit">
    <w:name w:val="FigureCredit"/>
    <w:basedOn w:val="FigureCopyright"/>
    <w:rsid w:val="00E27BDB"/>
  </w:style>
  <w:style w:type="character" w:styleId="FollowedHyperlink">
    <w:name w:val="FollowedHyperlink"/>
    <w:basedOn w:val="DefaultParagraphFont"/>
    <w:rsid w:val="00E27BDB"/>
    <w:rPr>
      <w:color w:val="800080"/>
      <w:u w:val="single"/>
    </w:rPr>
  </w:style>
  <w:style w:type="paragraph" w:styleId="Footer">
    <w:name w:val="footer"/>
    <w:basedOn w:val="Normal"/>
    <w:link w:val="FooterChar"/>
    <w:uiPriority w:val="99"/>
    <w:rsid w:val="00E27BDB"/>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E27BD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27BDB"/>
    <w:rPr>
      <w:vertAlign w:val="superscript"/>
    </w:rPr>
  </w:style>
  <w:style w:type="paragraph" w:customStyle="1" w:styleId="Gloss">
    <w:name w:val="Gloss"/>
    <w:basedOn w:val="AbstractSummary"/>
    <w:rsid w:val="00E27BDB"/>
  </w:style>
  <w:style w:type="paragraph" w:customStyle="1" w:styleId="Glossary">
    <w:name w:val="Glossary"/>
    <w:basedOn w:val="BaseText"/>
    <w:rsid w:val="00E27BDB"/>
  </w:style>
  <w:style w:type="paragraph" w:customStyle="1" w:styleId="GlossHead">
    <w:name w:val="GlossHead"/>
    <w:basedOn w:val="AbstractHead"/>
    <w:rsid w:val="00E27BDB"/>
  </w:style>
  <w:style w:type="paragraph" w:customStyle="1" w:styleId="GraphicAltText">
    <w:name w:val="GraphicAltText"/>
    <w:basedOn w:val="Legend"/>
    <w:rsid w:val="00E27BDB"/>
    <w:pPr>
      <w:autoSpaceDE w:val="0"/>
      <w:autoSpaceDN w:val="0"/>
      <w:adjustRightInd w:val="0"/>
    </w:pPr>
  </w:style>
  <w:style w:type="paragraph" w:customStyle="1" w:styleId="GraphicCredit">
    <w:name w:val="GraphicCredit"/>
    <w:basedOn w:val="FigureCredit"/>
    <w:rsid w:val="00E27BDB"/>
  </w:style>
  <w:style w:type="paragraph" w:customStyle="1" w:styleId="Head">
    <w:name w:val="Head"/>
    <w:basedOn w:val="BaseHeading"/>
    <w:rsid w:val="00E27BDB"/>
    <w:pPr>
      <w:spacing w:before="120" w:after="120"/>
      <w:jc w:val="center"/>
    </w:pPr>
    <w:rPr>
      <w:b/>
      <w:bCs/>
    </w:rPr>
  </w:style>
  <w:style w:type="paragraph" w:styleId="Header">
    <w:name w:val="header"/>
    <w:basedOn w:val="Normal"/>
    <w:link w:val="HeaderChar"/>
    <w:uiPriority w:val="99"/>
    <w:rsid w:val="00E27BDB"/>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E27BDB"/>
    <w:rPr>
      <w:rFonts w:ascii="Times New Roman" w:eastAsia="Times New Roman" w:hAnsi="Times New Roman" w:cs="Times New Roman"/>
      <w:sz w:val="20"/>
      <w:szCs w:val="20"/>
      <w:lang w:val="en-US"/>
    </w:rPr>
  </w:style>
  <w:style w:type="character" w:styleId="HTMLAcronym">
    <w:name w:val="HTML Acronym"/>
    <w:basedOn w:val="DefaultParagraphFont"/>
    <w:rsid w:val="00E27BDB"/>
  </w:style>
  <w:style w:type="character" w:styleId="HTMLCite">
    <w:name w:val="HTML Cite"/>
    <w:basedOn w:val="DefaultParagraphFont"/>
    <w:uiPriority w:val="99"/>
    <w:rsid w:val="00E27BDB"/>
    <w:rPr>
      <w:i/>
      <w:iCs/>
    </w:rPr>
  </w:style>
  <w:style w:type="character" w:styleId="HTMLCode">
    <w:name w:val="HTML Code"/>
    <w:basedOn w:val="DefaultParagraphFont"/>
    <w:rsid w:val="00E27BDB"/>
    <w:rPr>
      <w:rFonts w:ascii="Courier New" w:hAnsi="Courier New" w:cs="Courier New"/>
      <w:sz w:val="20"/>
      <w:szCs w:val="20"/>
    </w:rPr>
  </w:style>
  <w:style w:type="character" w:styleId="HTMLDefinition">
    <w:name w:val="HTML Definition"/>
    <w:basedOn w:val="DefaultParagraphFont"/>
    <w:rsid w:val="00E27BDB"/>
    <w:rPr>
      <w:i/>
      <w:iCs/>
    </w:rPr>
  </w:style>
  <w:style w:type="character" w:styleId="HTMLKeyboard">
    <w:name w:val="HTML Keyboard"/>
    <w:basedOn w:val="DefaultParagraphFont"/>
    <w:rsid w:val="00E27BDB"/>
    <w:rPr>
      <w:rFonts w:ascii="Courier New" w:hAnsi="Courier New" w:cs="Courier New"/>
      <w:sz w:val="20"/>
      <w:szCs w:val="20"/>
    </w:rPr>
  </w:style>
  <w:style w:type="paragraph" w:styleId="HTMLPreformatted">
    <w:name w:val="HTML Preformatted"/>
    <w:basedOn w:val="Normal"/>
    <w:link w:val="HTMLPreformattedChar"/>
    <w:uiPriority w:val="99"/>
    <w:rsid w:val="00E27BDB"/>
    <w:rPr>
      <w:rFonts w:ascii="Consolas" w:eastAsia="Times New Roman" w:hAnsi="Consolas"/>
    </w:rPr>
  </w:style>
  <w:style w:type="character" w:customStyle="1" w:styleId="HTMLPreformattedChar">
    <w:name w:val="HTML Preformatted Char"/>
    <w:basedOn w:val="DefaultParagraphFont"/>
    <w:link w:val="HTMLPreformatted"/>
    <w:uiPriority w:val="99"/>
    <w:rsid w:val="00E27BDB"/>
    <w:rPr>
      <w:rFonts w:ascii="Consolas" w:eastAsia="Times New Roman" w:hAnsi="Consolas" w:cs="Times New Roman"/>
      <w:sz w:val="20"/>
      <w:szCs w:val="20"/>
      <w:lang w:val="en-US"/>
    </w:rPr>
  </w:style>
  <w:style w:type="character" w:styleId="HTMLSample">
    <w:name w:val="HTML Sample"/>
    <w:basedOn w:val="DefaultParagraphFont"/>
    <w:rsid w:val="00E27BDB"/>
    <w:rPr>
      <w:rFonts w:ascii="Courier New" w:hAnsi="Courier New" w:cs="Courier New"/>
    </w:rPr>
  </w:style>
  <w:style w:type="character" w:styleId="HTMLTypewriter">
    <w:name w:val="HTML Typewriter"/>
    <w:basedOn w:val="DefaultParagraphFont"/>
    <w:rsid w:val="00E27BDB"/>
    <w:rPr>
      <w:rFonts w:ascii="Courier New" w:hAnsi="Courier New" w:cs="Courier New"/>
      <w:sz w:val="20"/>
      <w:szCs w:val="20"/>
    </w:rPr>
  </w:style>
  <w:style w:type="character" w:styleId="HTMLVariable">
    <w:name w:val="HTML Variable"/>
    <w:basedOn w:val="DefaultParagraphFont"/>
    <w:rsid w:val="00E27BDB"/>
    <w:rPr>
      <w:i/>
      <w:iCs/>
    </w:rPr>
  </w:style>
  <w:style w:type="character" w:styleId="Hyperlink">
    <w:name w:val="Hyperlink"/>
    <w:basedOn w:val="DefaultParagraphFont"/>
    <w:uiPriority w:val="99"/>
    <w:rsid w:val="00E27BDB"/>
    <w:rPr>
      <w:color w:val="0000FF"/>
      <w:u w:val="single"/>
    </w:rPr>
  </w:style>
  <w:style w:type="paragraph" w:customStyle="1" w:styleId="InstructionsText">
    <w:name w:val="Instructions Text"/>
    <w:basedOn w:val="BaseText"/>
    <w:rsid w:val="00E27BDB"/>
  </w:style>
  <w:style w:type="paragraph" w:customStyle="1" w:styleId="Overline">
    <w:name w:val="Overline"/>
    <w:basedOn w:val="BaseText"/>
    <w:rsid w:val="00E27BDB"/>
  </w:style>
  <w:style w:type="paragraph" w:customStyle="1" w:styleId="IssueName">
    <w:name w:val="IssueName"/>
    <w:basedOn w:val="Overline"/>
    <w:rsid w:val="00E27BDB"/>
  </w:style>
  <w:style w:type="paragraph" w:customStyle="1" w:styleId="Keywords">
    <w:name w:val="Keywords"/>
    <w:basedOn w:val="BaseText"/>
    <w:rsid w:val="00E27BDB"/>
  </w:style>
  <w:style w:type="paragraph" w:customStyle="1" w:styleId="Level3Head">
    <w:name w:val="Level 3 Head"/>
    <w:basedOn w:val="BaseHeading"/>
    <w:rsid w:val="00E27BDB"/>
    <w:pPr>
      <w:outlineLvl w:val="2"/>
    </w:pPr>
    <w:rPr>
      <w:sz w:val="24"/>
      <w:szCs w:val="24"/>
      <w:u w:val="single"/>
    </w:rPr>
  </w:style>
  <w:style w:type="paragraph" w:customStyle="1" w:styleId="Level4Head">
    <w:name w:val="Level 4 Head"/>
    <w:basedOn w:val="BaseHeading"/>
    <w:rsid w:val="00E27BDB"/>
    <w:pPr>
      <w:ind w:left="346"/>
    </w:pPr>
    <w:rPr>
      <w:sz w:val="24"/>
      <w:szCs w:val="24"/>
    </w:rPr>
  </w:style>
  <w:style w:type="character" w:styleId="LineNumber">
    <w:name w:val="line number"/>
    <w:basedOn w:val="DefaultParagraphFont"/>
    <w:rsid w:val="00E27BDB"/>
  </w:style>
  <w:style w:type="paragraph" w:customStyle="1" w:styleId="Literaryquote">
    <w:name w:val="Literary quote"/>
    <w:basedOn w:val="BaseText"/>
    <w:rsid w:val="00E27BDB"/>
    <w:pPr>
      <w:ind w:left="1440" w:right="1440"/>
    </w:pPr>
  </w:style>
  <w:style w:type="paragraph" w:customStyle="1" w:styleId="MaterialsText">
    <w:name w:val="Materials Text"/>
    <w:basedOn w:val="BaseText"/>
    <w:rsid w:val="00E27BDB"/>
  </w:style>
  <w:style w:type="paragraph" w:customStyle="1" w:styleId="NoteInProof">
    <w:name w:val="NoteInProof"/>
    <w:basedOn w:val="BaseText"/>
    <w:rsid w:val="00E27BDB"/>
  </w:style>
  <w:style w:type="paragraph" w:customStyle="1" w:styleId="Notes">
    <w:name w:val="Notes"/>
    <w:basedOn w:val="BaseText"/>
    <w:rsid w:val="00E27BDB"/>
    <w:rPr>
      <w:i/>
    </w:rPr>
  </w:style>
  <w:style w:type="paragraph" w:customStyle="1" w:styleId="Notes-Helvetica">
    <w:name w:val="Notes-Helvetica"/>
    <w:basedOn w:val="BaseText"/>
    <w:rsid w:val="00E27BDB"/>
    <w:rPr>
      <w:i/>
    </w:rPr>
  </w:style>
  <w:style w:type="paragraph" w:customStyle="1" w:styleId="NumberedInstructions">
    <w:name w:val="Numbered Instructions"/>
    <w:basedOn w:val="BaseText"/>
    <w:rsid w:val="00E27BDB"/>
  </w:style>
  <w:style w:type="paragraph" w:customStyle="1" w:styleId="OutlineLevel1">
    <w:name w:val="OutlineLevel1"/>
    <w:basedOn w:val="BaseHeading"/>
    <w:rsid w:val="00E27BDB"/>
    <w:rPr>
      <w:b/>
      <w:bCs/>
    </w:rPr>
  </w:style>
  <w:style w:type="paragraph" w:customStyle="1" w:styleId="OutlineLevel2">
    <w:name w:val="OutlineLevel2"/>
    <w:basedOn w:val="BaseHeading"/>
    <w:rsid w:val="00E27BDB"/>
    <w:pPr>
      <w:ind w:left="360"/>
      <w:outlineLvl w:val="1"/>
    </w:pPr>
    <w:rPr>
      <w:b/>
      <w:bCs/>
      <w:sz w:val="24"/>
      <w:szCs w:val="24"/>
    </w:rPr>
  </w:style>
  <w:style w:type="paragraph" w:customStyle="1" w:styleId="OutlineLevel3">
    <w:name w:val="OutlineLevel3"/>
    <w:basedOn w:val="BaseHeading"/>
    <w:rsid w:val="00E27BDB"/>
    <w:pPr>
      <w:ind w:left="720"/>
      <w:outlineLvl w:val="2"/>
    </w:pPr>
    <w:rPr>
      <w:b/>
      <w:bCs/>
      <w:sz w:val="24"/>
      <w:szCs w:val="24"/>
    </w:rPr>
  </w:style>
  <w:style w:type="character" w:styleId="PageNumber">
    <w:name w:val="page number"/>
    <w:basedOn w:val="DefaultParagraphFont"/>
    <w:rsid w:val="00E27BDB"/>
  </w:style>
  <w:style w:type="paragraph" w:customStyle="1" w:styleId="Preformat">
    <w:name w:val="Preformat"/>
    <w:basedOn w:val="BaseText"/>
    <w:rsid w:val="00E27BDB"/>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E27BDB"/>
  </w:style>
  <w:style w:type="paragraph" w:customStyle="1" w:styleId="ProductInformation">
    <w:name w:val="ProductInformation"/>
    <w:basedOn w:val="BaseText"/>
    <w:rsid w:val="00E27BDB"/>
  </w:style>
  <w:style w:type="paragraph" w:customStyle="1" w:styleId="ProductTitle">
    <w:name w:val="ProductTitle"/>
    <w:basedOn w:val="BaseText"/>
    <w:rsid w:val="00E27BDB"/>
    <w:rPr>
      <w:b/>
      <w:bCs/>
    </w:rPr>
  </w:style>
  <w:style w:type="paragraph" w:customStyle="1" w:styleId="PublishedOnline">
    <w:name w:val="Published Online"/>
    <w:basedOn w:val="DateAccepted"/>
    <w:rsid w:val="00E27BDB"/>
  </w:style>
  <w:style w:type="paragraph" w:customStyle="1" w:styleId="RecipeMaterials">
    <w:name w:val="Recipe Materials"/>
    <w:basedOn w:val="BaseText"/>
    <w:rsid w:val="00E27BDB"/>
  </w:style>
  <w:style w:type="paragraph" w:customStyle="1" w:styleId="Refhead">
    <w:name w:val="Ref head"/>
    <w:basedOn w:val="BaseHeading"/>
    <w:rsid w:val="00E27BDB"/>
    <w:pPr>
      <w:spacing w:before="120" w:after="120"/>
    </w:pPr>
    <w:rPr>
      <w:b/>
      <w:bCs/>
      <w:sz w:val="24"/>
      <w:szCs w:val="24"/>
    </w:rPr>
  </w:style>
  <w:style w:type="paragraph" w:customStyle="1" w:styleId="ReferenceNote">
    <w:name w:val="Reference Note"/>
    <w:basedOn w:val="Referencesandnotes"/>
    <w:rsid w:val="00E27BDB"/>
  </w:style>
  <w:style w:type="paragraph" w:customStyle="1" w:styleId="ReferencesandnotesLong">
    <w:name w:val="References and notes Long"/>
    <w:basedOn w:val="BaseText"/>
    <w:rsid w:val="00E27BDB"/>
    <w:pPr>
      <w:ind w:left="720" w:hanging="720"/>
    </w:pPr>
  </w:style>
  <w:style w:type="paragraph" w:customStyle="1" w:styleId="region">
    <w:name w:val="region"/>
    <w:basedOn w:val="BaseText"/>
    <w:rsid w:val="00E27BDB"/>
    <w:pPr>
      <w:jc w:val="right"/>
    </w:pPr>
    <w:rPr>
      <w:color w:val="0000FF"/>
    </w:rPr>
  </w:style>
  <w:style w:type="paragraph" w:customStyle="1" w:styleId="RelatedArticle">
    <w:name w:val="RelatedArticle"/>
    <w:basedOn w:val="Referencesandnotes"/>
    <w:rsid w:val="00E27BDB"/>
  </w:style>
  <w:style w:type="paragraph" w:customStyle="1" w:styleId="RunHead">
    <w:name w:val="RunHead"/>
    <w:basedOn w:val="BaseText"/>
    <w:rsid w:val="00E27BDB"/>
  </w:style>
  <w:style w:type="paragraph" w:customStyle="1" w:styleId="SOMContent">
    <w:name w:val="SOMContent"/>
    <w:basedOn w:val="1stparatext"/>
    <w:rsid w:val="00E27BDB"/>
  </w:style>
  <w:style w:type="paragraph" w:customStyle="1" w:styleId="SOMHead">
    <w:name w:val="SOMHead"/>
    <w:basedOn w:val="BaseHeading"/>
    <w:rsid w:val="00E27BDB"/>
    <w:rPr>
      <w:b/>
      <w:sz w:val="24"/>
      <w:szCs w:val="24"/>
    </w:rPr>
  </w:style>
  <w:style w:type="paragraph" w:customStyle="1" w:styleId="Speaker">
    <w:name w:val="Speaker"/>
    <w:basedOn w:val="Paragraph"/>
    <w:rsid w:val="00E27BDB"/>
    <w:pPr>
      <w:autoSpaceDE w:val="0"/>
      <w:autoSpaceDN w:val="0"/>
      <w:adjustRightInd w:val="0"/>
    </w:pPr>
    <w:rPr>
      <w:b/>
      <w:lang w:bidi="he-IL"/>
    </w:rPr>
  </w:style>
  <w:style w:type="paragraph" w:customStyle="1" w:styleId="Speech">
    <w:name w:val="Speech"/>
    <w:basedOn w:val="Paragraph"/>
    <w:rsid w:val="00E27BDB"/>
    <w:pPr>
      <w:autoSpaceDE w:val="0"/>
      <w:autoSpaceDN w:val="0"/>
      <w:adjustRightInd w:val="0"/>
    </w:pPr>
    <w:rPr>
      <w:lang w:bidi="he-IL"/>
    </w:rPr>
  </w:style>
  <w:style w:type="character" w:styleId="Strong">
    <w:name w:val="Strong"/>
    <w:basedOn w:val="DefaultParagraphFont"/>
    <w:uiPriority w:val="22"/>
    <w:qFormat/>
    <w:rsid w:val="00E27BDB"/>
    <w:rPr>
      <w:b/>
      <w:bCs/>
    </w:rPr>
  </w:style>
  <w:style w:type="paragraph" w:customStyle="1" w:styleId="SX-Abstract">
    <w:name w:val="SX-Abstract"/>
    <w:basedOn w:val="Normal"/>
    <w:qFormat/>
    <w:rsid w:val="00E27BDB"/>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E27BDB"/>
    <w:pPr>
      <w:spacing w:after="160" w:line="190" w:lineRule="exact"/>
    </w:pPr>
    <w:rPr>
      <w:rFonts w:ascii="BlissRegular" w:eastAsia="Times New Roman" w:hAnsi="BlissRegular"/>
      <w:sz w:val="16"/>
    </w:rPr>
  </w:style>
  <w:style w:type="paragraph" w:customStyle="1" w:styleId="SX-Articlehead">
    <w:name w:val="SX-Article head"/>
    <w:basedOn w:val="Normal"/>
    <w:qFormat/>
    <w:rsid w:val="00E27BDB"/>
    <w:pPr>
      <w:spacing w:before="210" w:line="210" w:lineRule="exact"/>
      <w:ind w:firstLine="288"/>
      <w:jc w:val="both"/>
    </w:pPr>
    <w:rPr>
      <w:rFonts w:eastAsia="Times New Roman"/>
      <w:b/>
      <w:sz w:val="18"/>
    </w:rPr>
  </w:style>
  <w:style w:type="paragraph" w:customStyle="1" w:styleId="SX-Authornames">
    <w:name w:val="SX-Author names"/>
    <w:basedOn w:val="Normal"/>
    <w:rsid w:val="00E27BDB"/>
    <w:pPr>
      <w:spacing w:after="120" w:line="210" w:lineRule="exact"/>
    </w:pPr>
    <w:rPr>
      <w:rFonts w:ascii="BlissMedium" w:eastAsia="Times New Roman" w:hAnsi="BlissMedium"/>
    </w:rPr>
  </w:style>
  <w:style w:type="paragraph" w:customStyle="1" w:styleId="SX-Bodytext">
    <w:name w:val="SX-Body text"/>
    <w:basedOn w:val="Normal"/>
    <w:next w:val="Normal"/>
    <w:rsid w:val="00E27BDB"/>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E27BDB"/>
    <w:pPr>
      <w:ind w:firstLine="0"/>
    </w:pPr>
  </w:style>
  <w:style w:type="paragraph" w:customStyle="1" w:styleId="SX-Correspondence">
    <w:name w:val="SX-Correspondence"/>
    <w:basedOn w:val="SX-Affiliation"/>
    <w:qFormat/>
    <w:rsid w:val="00E27BDB"/>
    <w:pPr>
      <w:spacing w:after="80"/>
    </w:pPr>
  </w:style>
  <w:style w:type="paragraph" w:customStyle="1" w:styleId="SX-Date">
    <w:name w:val="SX-Date"/>
    <w:basedOn w:val="Normal"/>
    <w:qFormat/>
    <w:rsid w:val="00E27BDB"/>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E27BDB"/>
    <w:pPr>
      <w:autoSpaceDE w:val="0"/>
      <w:autoSpaceDN w:val="0"/>
      <w:adjustRightInd w:val="0"/>
      <w:spacing w:line="240" w:lineRule="auto"/>
      <w:jc w:val="center"/>
    </w:pPr>
  </w:style>
  <w:style w:type="paragraph" w:customStyle="1" w:styleId="SX-Legend">
    <w:name w:val="SX-Legend"/>
    <w:basedOn w:val="SX-Authornames"/>
    <w:rsid w:val="00E27BDB"/>
    <w:pPr>
      <w:jc w:val="both"/>
    </w:pPr>
    <w:rPr>
      <w:sz w:val="18"/>
    </w:rPr>
  </w:style>
  <w:style w:type="paragraph" w:customStyle="1" w:styleId="SX-References">
    <w:name w:val="SX-References"/>
    <w:basedOn w:val="Normal"/>
    <w:rsid w:val="00E27BDB"/>
    <w:pPr>
      <w:spacing w:line="190" w:lineRule="exact"/>
      <w:ind w:left="245" w:hanging="245"/>
      <w:jc w:val="both"/>
    </w:pPr>
    <w:rPr>
      <w:rFonts w:eastAsia="Times New Roman"/>
      <w:sz w:val="16"/>
    </w:rPr>
  </w:style>
  <w:style w:type="paragraph" w:customStyle="1" w:styleId="SX-RefHead">
    <w:name w:val="SX-RefHead"/>
    <w:basedOn w:val="Normal"/>
    <w:rsid w:val="00E27BDB"/>
    <w:pPr>
      <w:spacing w:before="200" w:line="190" w:lineRule="exact"/>
    </w:pPr>
    <w:rPr>
      <w:rFonts w:eastAsia="Times New Roman"/>
      <w:b/>
      <w:sz w:val="16"/>
    </w:rPr>
  </w:style>
  <w:style w:type="character" w:customStyle="1" w:styleId="SX-reflink">
    <w:name w:val="SX-reflink"/>
    <w:basedOn w:val="DefaultParagraphFont"/>
    <w:uiPriority w:val="1"/>
    <w:qFormat/>
    <w:rsid w:val="00E27BDB"/>
    <w:rPr>
      <w:color w:val="0000FF"/>
      <w:sz w:val="16"/>
      <w:u w:val="words"/>
      <w:bdr w:val="none" w:sz="0" w:space="0" w:color="auto"/>
      <w:shd w:val="clear" w:color="auto" w:fill="FFFFFF"/>
    </w:rPr>
  </w:style>
  <w:style w:type="paragraph" w:customStyle="1" w:styleId="SX-SOMHead">
    <w:name w:val="SX-SOMHead"/>
    <w:basedOn w:val="SX-RefHead"/>
    <w:rsid w:val="00E27BDB"/>
  </w:style>
  <w:style w:type="paragraph" w:customStyle="1" w:styleId="SX-Tablehead">
    <w:name w:val="SX-Tablehead"/>
    <w:basedOn w:val="Normal"/>
    <w:qFormat/>
    <w:rsid w:val="00E27BDB"/>
    <w:rPr>
      <w:rFonts w:eastAsia="Times New Roman"/>
      <w:szCs w:val="24"/>
    </w:rPr>
  </w:style>
  <w:style w:type="paragraph" w:customStyle="1" w:styleId="SX-Tablelegend">
    <w:name w:val="SX-Tablelegend"/>
    <w:basedOn w:val="Normal"/>
    <w:qFormat/>
    <w:rsid w:val="00E27BDB"/>
    <w:pPr>
      <w:spacing w:line="190" w:lineRule="exact"/>
      <w:ind w:left="245" w:hanging="245"/>
      <w:jc w:val="both"/>
    </w:pPr>
    <w:rPr>
      <w:rFonts w:eastAsia="Times New Roman"/>
      <w:sz w:val="16"/>
    </w:rPr>
  </w:style>
  <w:style w:type="paragraph" w:customStyle="1" w:styleId="SX-Tabletext">
    <w:name w:val="SX-Tabletext"/>
    <w:basedOn w:val="Normal"/>
    <w:qFormat/>
    <w:rsid w:val="00E27BDB"/>
    <w:pPr>
      <w:spacing w:line="210" w:lineRule="exact"/>
      <w:jc w:val="center"/>
    </w:pPr>
    <w:rPr>
      <w:rFonts w:eastAsia="Times New Roman"/>
      <w:sz w:val="18"/>
    </w:rPr>
  </w:style>
  <w:style w:type="paragraph" w:customStyle="1" w:styleId="SX-Tabletitle">
    <w:name w:val="SX-Tabletitle"/>
    <w:basedOn w:val="Normal"/>
    <w:qFormat/>
    <w:rsid w:val="00E27BDB"/>
    <w:pPr>
      <w:spacing w:after="120" w:line="210" w:lineRule="exact"/>
      <w:jc w:val="both"/>
    </w:pPr>
    <w:rPr>
      <w:rFonts w:ascii="BlissMedium" w:eastAsia="Times New Roman" w:hAnsi="BlissMedium"/>
      <w:sz w:val="18"/>
    </w:rPr>
  </w:style>
  <w:style w:type="paragraph" w:customStyle="1" w:styleId="SX-Title">
    <w:name w:val="SX-Title"/>
    <w:basedOn w:val="Normal"/>
    <w:rsid w:val="00E27BDB"/>
    <w:pPr>
      <w:spacing w:after="240" w:line="500" w:lineRule="exact"/>
    </w:pPr>
    <w:rPr>
      <w:rFonts w:ascii="BlissBold" w:eastAsia="Times New Roman" w:hAnsi="BlissBold"/>
      <w:b/>
      <w:sz w:val="44"/>
    </w:rPr>
  </w:style>
  <w:style w:type="paragraph" w:customStyle="1" w:styleId="Tablecolumnhead">
    <w:name w:val="Table column head"/>
    <w:basedOn w:val="BaseText"/>
    <w:rsid w:val="00E27BDB"/>
    <w:pPr>
      <w:spacing w:before="0"/>
    </w:pPr>
  </w:style>
  <w:style w:type="paragraph" w:customStyle="1" w:styleId="Tabletext">
    <w:name w:val="Table text"/>
    <w:basedOn w:val="BaseText"/>
    <w:rsid w:val="00E27BDB"/>
    <w:pPr>
      <w:spacing w:before="0"/>
    </w:pPr>
  </w:style>
  <w:style w:type="paragraph" w:customStyle="1" w:styleId="TableLegend">
    <w:name w:val="TableLegend"/>
    <w:basedOn w:val="BaseText"/>
    <w:rsid w:val="00E27BDB"/>
    <w:pPr>
      <w:spacing w:before="0"/>
    </w:pPr>
  </w:style>
  <w:style w:type="paragraph" w:customStyle="1" w:styleId="TableTitle">
    <w:name w:val="TableTitle"/>
    <w:basedOn w:val="BaseHeading"/>
    <w:rsid w:val="00E27BDB"/>
  </w:style>
  <w:style w:type="paragraph" w:customStyle="1" w:styleId="Teaser">
    <w:name w:val="Teaser"/>
    <w:basedOn w:val="BaseText"/>
    <w:rsid w:val="00E27BDB"/>
  </w:style>
  <w:style w:type="paragraph" w:customStyle="1" w:styleId="TWIS">
    <w:name w:val="TWIS"/>
    <w:basedOn w:val="AbstractSummary"/>
    <w:rsid w:val="00E27BDB"/>
    <w:pPr>
      <w:autoSpaceDE w:val="0"/>
      <w:autoSpaceDN w:val="0"/>
      <w:adjustRightInd w:val="0"/>
    </w:pPr>
  </w:style>
  <w:style w:type="paragraph" w:customStyle="1" w:styleId="TWISorEC">
    <w:name w:val="TWIS or EC"/>
    <w:basedOn w:val="Normal"/>
    <w:rsid w:val="00E27BDB"/>
    <w:pPr>
      <w:spacing w:line="210" w:lineRule="exact"/>
    </w:pPr>
    <w:rPr>
      <w:rFonts w:ascii="BlissRegular" w:eastAsia="Times New Roman" w:hAnsi="BlissRegular"/>
      <w:sz w:val="19"/>
    </w:rPr>
  </w:style>
  <w:style w:type="paragraph" w:customStyle="1" w:styleId="work-sector">
    <w:name w:val="work-sector"/>
    <w:basedOn w:val="BaseText"/>
    <w:rsid w:val="00E27BDB"/>
    <w:pPr>
      <w:jc w:val="right"/>
    </w:pPr>
    <w:rPr>
      <w:color w:val="003300"/>
    </w:rPr>
  </w:style>
  <w:style w:type="paragraph" w:customStyle="1" w:styleId="DOI">
    <w:name w:val="DOI"/>
    <w:basedOn w:val="DateAccepted"/>
    <w:qFormat/>
    <w:rsid w:val="00E27BDB"/>
  </w:style>
  <w:style w:type="paragraph" w:customStyle="1" w:styleId="EndNoteBibliographyTitle">
    <w:name w:val="EndNote Bibliography Title"/>
    <w:basedOn w:val="Normal"/>
    <w:link w:val="EndNoteBibliographyTitleChar"/>
    <w:rsid w:val="00E27BDB"/>
    <w:pPr>
      <w:jc w:val="center"/>
    </w:pPr>
    <w:rPr>
      <w:noProof/>
    </w:rPr>
  </w:style>
  <w:style w:type="character" w:customStyle="1" w:styleId="BaseTextChar">
    <w:name w:val="Base_Text Char"/>
    <w:basedOn w:val="DefaultParagraphFont"/>
    <w:link w:val="BaseText"/>
    <w:rsid w:val="00E27BDB"/>
    <w:rPr>
      <w:rFonts w:ascii="Times New Roman" w:eastAsia="Times New Roman" w:hAnsi="Times New Roman" w:cs="Times New Roman"/>
      <w:sz w:val="24"/>
      <w:szCs w:val="24"/>
      <w:lang w:val="en-US"/>
    </w:rPr>
  </w:style>
  <w:style w:type="character" w:customStyle="1" w:styleId="ParagraphChar">
    <w:name w:val="Paragraph Char"/>
    <w:basedOn w:val="BaseTextChar"/>
    <w:link w:val="Paragraph"/>
    <w:rsid w:val="00E27BDB"/>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ParagraphChar"/>
    <w:link w:val="EndNoteBibliographyTitle"/>
    <w:rsid w:val="00E27BDB"/>
    <w:rPr>
      <w:rFonts w:ascii="Times New Roman" w:eastAsia="Calibri" w:hAnsi="Times New Roman" w:cs="Times New Roman"/>
      <w:noProof/>
      <w:sz w:val="20"/>
      <w:szCs w:val="20"/>
      <w:lang w:val="en-US"/>
    </w:rPr>
  </w:style>
  <w:style w:type="paragraph" w:customStyle="1" w:styleId="EndNoteBibliography">
    <w:name w:val="EndNote Bibliography"/>
    <w:basedOn w:val="Normal"/>
    <w:link w:val="EndNoteBibliographyChar"/>
    <w:rsid w:val="00E27BDB"/>
    <w:rPr>
      <w:noProof/>
    </w:rPr>
  </w:style>
  <w:style w:type="character" w:customStyle="1" w:styleId="EndNoteBibliographyChar">
    <w:name w:val="EndNote Bibliography Char"/>
    <w:basedOn w:val="ParagraphChar"/>
    <w:link w:val="EndNoteBibliography"/>
    <w:rsid w:val="00E27BDB"/>
    <w:rPr>
      <w:rFonts w:ascii="Times New Roman" w:eastAsia="Calibri" w:hAnsi="Times New Roman" w:cs="Times New Roman"/>
      <w:noProof/>
      <w:sz w:val="20"/>
      <w:szCs w:val="20"/>
      <w:lang w:val="en-US"/>
    </w:rPr>
  </w:style>
  <w:style w:type="character" w:styleId="PlaceholderText">
    <w:name w:val="Placeholder Text"/>
    <w:basedOn w:val="DefaultParagraphFont"/>
    <w:uiPriority w:val="99"/>
    <w:unhideWhenUsed/>
    <w:rsid w:val="00E27BDB"/>
    <w:rPr>
      <w:color w:val="808080"/>
    </w:rPr>
  </w:style>
  <w:style w:type="character" w:customStyle="1" w:styleId="MTConvertedEquation">
    <w:name w:val="MTConvertedEquation"/>
    <w:basedOn w:val="DefaultParagraphFont"/>
    <w:rsid w:val="00E27BDB"/>
    <w:rPr>
      <w:b/>
      <w:i/>
      <w:sz w:val="32"/>
      <w:szCs w:val="32"/>
    </w:rPr>
  </w:style>
  <w:style w:type="paragraph" w:customStyle="1" w:styleId="MTDisplayEquation">
    <w:name w:val="MTDisplayEquation"/>
    <w:basedOn w:val="Normal"/>
    <w:next w:val="Normal"/>
    <w:link w:val="MTDisplayEquationChar"/>
    <w:rsid w:val="00E27BDB"/>
    <w:pPr>
      <w:tabs>
        <w:tab w:val="center" w:pos="4680"/>
        <w:tab w:val="right" w:pos="9360"/>
      </w:tabs>
      <w:spacing w:line="360" w:lineRule="auto"/>
    </w:pPr>
  </w:style>
  <w:style w:type="character" w:customStyle="1" w:styleId="MTDisplayEquationChar">
    <w:name w:val="MTDisplayEquation Char"/>
    <w:basedOn w:val="DefaultParagraphFont"/>
    <w:link w:val="MTDisplayEquation"/>
    <w:rsid w:val="00E27BDB"/>
    <w:rPr>
      <w:rFonts w:ascii="Times New Roman" w:eastAsia="Calibri" w:hAnsi="Times New Roman" w:cs="Times New Roman"/>
      <w:sz w:val="20"/>
      <w:szCs w:val="20"/>
      <w:lang w:val="en-US"/>
    </w:rPr>
  </w:style>
  <w:style w:type="character" w:customStyle="1" w:styleId="MTEquationSection">
    <w:name w:val="MTEquationSection"/>
    <w:basedOn w:val="DefaultParagraphFont"/>
    <w:rsid w:val="00E27BDB"/>
    <w:rPr>
      <w:b/>
      <w:i/>
      <w:vanish/>
      <w:color w:val="FF0000"/>
      <w:sz w:val="32"/>
      <w:szCs w:val="32"/>
    </w:rPr>
  </w:style>
  <w:style w:type="table" w:customStyle="1" w:styleId="MTEBNumberedEquation">
    <w:name w:val="MTEBNumberedEquation"/>
    <w:basedOn w:val="TableNormal"/>
    <w:rsid w:val="00E27BDB"/>
    <w:rPr>
      <w:rFonts w:ascii="Times New Roman" w:eastAsia="Calibri" w:hAnsi="Times New Roman" w:cs="Times New Roman"/>
      <w:sz w:val="20"/>
      <w:szCs w:val="20"/>
      <w:lang w:val="en-US"/>
    </w:rPr>
    <w:tblPr>
      <w:tblCellSpacing w:w="0" w:type="dxa"/>
    </w:tblPr>
    <w:trPr>
      <w:cantSplit/>
      <w:tblCellSpacing w:w="0" w:type="dxa"/>
    </w:trPr>
    <w:tcPr>
      <w:shd w:val="clear" w:color="auto" w:fill="auto"/>
      <w:tcMar>
        <w:top w:w="0" w:type="dxa"/>
        <w:left w:w="0" w:type="dxa"/>
        <w:bottom w:w="0" w:type="dxa"/>
        <w:right w:w="0" w:type="dxa"/>
      </w:tcMar>
    </w:tcPr>
  </w:style>
  <w:style w:type="table" w:styleId="TableGrid">
    <w:name w:val="Table Grid"/>
    <w:basedOn w:val="TableNormal"/>
    <w:uiPriority w:val="59"/>
    <w:rsid w:val="00E27BDB"/>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7BDB"/>
    <w:pPr>
      <w:spacing w:before="100" w:beforeAutospacing="1" w:after="100" w:afterAutospacing="1"/>
    </w:pPr>
    <w:rPr>
      <w:rFonts w:eastAsia="Times New Roman"/>
      <w:sz w:val="24"/>
      <w:szCs w:val="24"/>
      <w:lang w:val="nl-NL" w:eastAsia="nl-NL"/>
    </w:rPr>
  </w:style>
  <w:style w:type="character" w:customStyle="1" w:styleId="apple-converted-space">
    <w:name w:val="apple-converted-space"/>
    <w:basedOn w:val="DefaultParagraphFont"/>
    <w:rsid w:val="00E27BDB"/>
  </w:style>
  <w:style w:type="character" w:customStyle="1" w:styleId="gghfmyibcob">
    <w:name w:val="gghfmyibcob"/>
    <w:basedOn w:val="DefaultParagraphFont"/>
    <w:rsid w:val="00E27BDB"/>
  </w:style>
  <w:style w:type="character" w:customStyle="1" w:styleId="gghfmyibcpb">
    <w:name w:val="gghfmyibcpb"/>
    <w:basedOn w:val="DefaultParagraphFont"/>
    <w:rsid w:val="00E27BDB"/>
  </w:style>
  <w:style w:type="paragraph" w:styleId="Revision">
    <w:name w:val="Revision"/>
    <w:hidden/>
    <w:uiPriority w:val="71"/>
    <w:rsid w:val="00E27BDB"/>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9499</Words>
  <Characters>54147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Jonathan Threlfall</cp:lastModifiedBy>
  <cp:revision>3</cp:revision>
  <cp:lastPrinted>2018-07-26T18:09:00Z</cp:lastPrinted>
  <dcterms:created xsi:type="dcterms:W3CDTF">2018-07-26T18:07:00Z</dcterms:created>
  <dcterms:modified xsi:type="dcterms:W3CDTF">2018-07-27T11:36:00Z</dcterms:modified>
</cp:coreProperties>
</file>