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A2" w:rsidRPr="00934054" w:rsidRDefault="00ED05A2" w:rsidP="00ED05A2">
      <w:pPr>
        <w:spacing w:after="120" w:line="360" w:lineRule="auto"/>
        <w:jc w:val="center"/>
        <w:rPr>
          <w:rFonts w:asciiTheme="minorHAnsi" w:hAnsiTheme="minorHAnsi" w:cs="Arial"/>
          <w:b/>
          <w:bCs/>
          <w:w w:val="105"/>
          <w:sz w:val="22"/>
          <w:szCs w:val="22"/>
        </w:rPr>
      </w:pPr>
      <w:r>
        <w:rPr>
          <w:rFonts w:asciiTheme="minorHAnsi" w:hAnsiTheme="minorHAnsi" w:cs="Arial"/>
          <w:b/>
          <w:bCs/>
          <w:w w:val="105"/>
          <w:sz w:val="22"/>
          <w:szCs w:val="22"/>
        </w:rPr>
        <w:t>Supplementary File 1</w:t>
      </w:r>
    </w:p>
    <w:p w:rsidR="00ED05A2" w:rsidRPr="00934054" w:rsidRDefault="00ED05A2" w:rsidP="00ED05A2">
      <w:pPr>
        <w:spacing w:after="120" w:line="360" w:lineRule="auto"/>
        <w:jc w:val="both"/>
        <w:rPr>
          <w:rFonts w:asciiTheme="minorHAnsi" w:hAnsiTheme="minorHAnsi" w:cs="Arial"/>
          <w:b/>
          <w:sz w:val="22"/>
          <w:szCs w:val="22"/>
        </w:rPr>
      </w:pPr>
    </w:p>
    <w:p w:rsidR="00ED05A2" w:rsidRPr="00934054" w:rsidRDefault="00ED05A2" w:rsidP="00ED05A2">
      <w:pPr>
        <w:spacing w:after="120" w:line="360" w:lineRule="auto"/>
        <w:jc w:val="both"/>
        <w:rPr>
          <w:rFonts w:asciiTheme="minorHAnsi" w:hAnsiTheme="minorHAnsi" w:cs="Arial"/>
          <w:b/>
          <w:sz w:val="22"/>
          <w:szCs w:val="22"/>
        </w:rPr>
      </w:pPr>
      <w:r w:rsidRPr="00934054">
        <w:rPr>
          <w:rFonts w:asciiTheme="minorHAnsi" w:hAnsiTheme="minorHAnsi" w:cs="Arial"/>
          <w:b/>
          <w:sz w:val="22"/>
          <w:szCs w:val="22"/>
        </w:rPr>
        <w:t xml:space="preserve">Model </w:t>
      </w:r>
      <w:r>
        <w:rPr>
          <w:rFonts w:asciiTheme="minorHAnsi" w:hAnsiTheme="minorHAnsi" w:cs="Arial"/>
          <w:b/>
          <w:sz w:val="22"/>
          <w:szCs w:val="22"/>
        </w:rPr>
        <w:t>s</w:t>
      </w:r>
      <w:r w:rsidRPr="00934054">
        <w:rPr>
          <w:rFonts w:asciiTheme="minorHAnsi" w:hAnsiTheme="minorHAnsi" w:cs="Arial"/>
          <w:b/>
          <w:sz w:val="22"/>
          <w:szCs w:val="22"/>
        </w:rPr>
        <w:t>pecification</w:t>
      </w:r>
    </w:p>
    <w:p w:rsidR="00ED05A2" w:rsidRPr="00934054" w:rsidRDefault="00ED05A2" w:rsidP="00ED05A2">
      <w:pPr>
        <w:spacing w:after="120" w:line="360" w:lineRule="auto"/>
        <w:rPr>
          <w:rFonts w:asciiTheme="minorHAnsi" w:hAnsiTheme="minorHAnsi" w:cs="Arial"/>
          <w:sz w:val="22"/>
          <w:szCs w:val="22"/>
        </w:rPr>
      </w:pPr>
      <w:r w:rsidRPr="00934054">
        <w:rPr>
          <w:rFonts w:asciiTheme="minorHAnsi" w:hAnsiTheme="minorHAnsi" w:cs="Arial"/>
          <w:sz w:val="22"/>
          <w:szCs w:val="22"/>
        </w:rPr>
        <w:t>For a review of a volunteer’s scan the probability of left (</w:t>
      </w:r>
      <w:r w:rsidRPr="00934054">
        <w:rPr>
          <w:rFonts w:asciiTheme="minorHAnsi" w:hAnsiTheme="minorHAnsi" w:cs="Arial"/>
          <w:i/>
          <w:sz w:val="22"/>
          <w:szCs w:val="22"/>
        </w:rPr>
        <w:t>L</w:t>
      </w:r>
      <w:r w:rsidRPr="00934054">
        <w:rPr>
          <w:rFonts w:asciiTheme="minorHAnsi" w:hAnsiTheme="minorHAnsi" w:cs="Arial"/>
          <w:sz w:val="22"/>
          <w:szCs w:val="22"/>
        </w:rPr>
        <w:t>) and right ovary (</w:t>
      </w:r>
      <w:r w:rsidRPr="00934054">
        <w:rPr>
          <w:rFonts w:asciiTheme="minorHAnsi" w:hAnsiTheme="minorHAnsi" w:cs="Arial"/>
          <w:i/>
          <w:sz w:val="22"/>
          <w:szCs w:val="22"/>
        </w:rPr>
        <w:t>R</w:t>
      </w:r>
      <w:r w:rsidRPr="00934054">
        <w:rPr>
          <w:rFonts w:asciiTheme="minorHAnsi" w:hAnsiTheme="minorHAnsi" w:cs="Arial"/>
          <w:sz w:val="22"/>
          <w:szCs w:val="22"/>
        </w:rPr>
        <w:t xml:space="preserve">) being confirmed as ‘seen’ is modelled by a bivariate random effects </w:t>
      </w:r>
      <w:proofErr w:type="spellStart"/>
      <w:r w:rsidRPr="00934054">
        <w:rPr>
          <w:rFonts w:asciiTheme="minorHAnsi" w:hAnsiTheme="minorHAnsi" w:cs="Arial"/>
          <w:sz w:val="22"/>
          <w:szCs w:val="22"/>
        </w:rPr>
        <w:t>probit</w:t>
      </w:r>
      <w:proofErr w:type="spellEnd"/>
      <w:r w:rsidRPr="00934054">
        <w:rPr>
          <w:rFonts w:asciiTheme="minorHAnsi" w:hAnsiTheme="minorHAnsi" w:cs="Arial"/>
          <w:sz w:val="22"/>
          <w:szCs w:val="22"/>
        </w:rPr>
        <w:t xml:space="preserve"> model:</w:t>
      </w:r>
    </w:p>
    <w:p w:rsidR="00ED05A2" w:rsidRPr="00934054" w:rsidRDefault="00ED05A2" w:rsidP="00ED05A2">
      <w:pPr>
        <w:spacing w:after="120" w:line="360" w:lineRule="auto"/>
        <w:rPr>
          <w:rFonts w:asciiTheme="minorHAnsi" w:hAnsiTheme="minorHAnsi" w:cs="Arial"/>
          <w:sz w:val="22"/>
          <w:szCs w:val="22"/>
        </w:rPr>
      </w:pPr>
      <m:oMathPara>
        <m:oMathParaPr>
          <m:jc m:val="left"/>
        </m:oMathParaPr>
        <m:oMath>
          <m:func>
            <m:funcPr>
              <m:ctrlPr>
                <w:rPr>
                  <w:rFonts w:ascii="Cambria Math" w:hAnsi="Cambria Math" w:cs="Arial"/>
                  <w:i/>
                  <w:sz w:val="22"/>
                  <w:szCs w:val="22"/>
                </w:rPr>
              </m:ctrlPr>
            </m:funcPr>
            <m:fName>
              <m:r>
                <m:rPr>
                  <m:sty m:val="p"/>
                </m:rPr>
                <w:rPr>
                  <w:rFonts w:ascii="Cambria Math" w:hAnsi="Cambria Math" w:cs="Arial"/>
                  <w:sz w:val="22"/>
                  <w:szCs w:val="22"/>
                </w:rPr>
                <m:t>Pr</m:t>
              </m:r>
            </m:fName>
            <m:e>
              <m:d>
                <m:dPr>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ijL</m:t>
                      </m:r>
                    </m:sub>
                  </m:sSub>
                  <m:r>
                    <w:rPr>
                      <w:rFonts w:ascii="Cambria Math" w:hAnsi="Cambria Math" w:cs="Arial"/>
                      <w:sz w:val="22"/>
                      <w:szCs w:val="22"/>
                    </w:rPr>
                    <m:t xml:space="preserve">=1, </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ijR</m:t>
                      </m:r>
                    </m:sub>
                  </m:sSub>
                  <m:r>
                    <w:rPr>
                      <w:rFonts w:ascii="Cambria Math" w:hAnsi="Cambria Math" w:cs="Arial"/>
                      <w:sz w:val="22"/>
                      <w:szCs w:val="22"/>
                    </w:rPr>
                    <m:t>=1</m:t>
                  </m:r>
                </m:e>
              </m:d>
            </m:e>
          </m:func>
          <m:sSub>
            <m:sSubPr>
              <m:ctrlPr>
                <w:rPr>
                  <w:rFonts w:ascii="Cambria Math" w:hAnsi="Cambria Math" w:cs="Arial"/>
                  <w:i/>
                  <w:sz w:val="22"/>
                  <w:szCs w:val="22"/>
                </w:rPr>
              </m:ctrlPr>
            </m:sSubPr>
            <m:e>
              <m:r>
                <m:rPr>
                  <m:sty m:val="bi"/>
                </m:rPr>
                <w:rPr>
                  <w:rFonts w:ascii="Cambria Math" w:hAnsi="Cambria Math" w:cs="Arial"/>
                  <w:sz w:val="22"/>
                  <w:szCs w:val="22"/>
                </w:rPr>
                <m:t>x</m:t>
              </m:r>
            </m:e>
            <m:sub>
              <m:r>
                <w:rPr>
                  <w:rFonts w:ascii="Cambria Math" w:hAnsi="Cambria Math" w:cs="Arial"/>
                  <w:sz w:val="22"/>
                  <w:szCs w:val="22"/>
                </w:rPr>
                <m:t>ijk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ζ</m:t>
              </m:r>
            </m:e>
            <m:sub>
              <m:r>
                <w:rPr>
                  <w:rFonts w:ascii="Cambria Math" w:hAnsi="Cambria Math" w:cs="Arial"/>
                  <w:sz w:val="22"/>
                  <w:szCs w:val="22"/>
                </w:rPr>
                <m:t>ik</m:t>
              </m:r>
            </m:sub>
          </m:sSub>
          <m: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Φ</m:t>
              </m:r>
            </m:e>
            <m:sub>
              <m:r>
                <w:rPr>
                  <w:rFonts w:ascii="Cambria Math" w:hAnsi="Cambria Math" w:cs="Arial"/>
                  <w:sz w:val="22"/>
                  <w:szCs w:val="22"/>
                </w:rPr>
                <m:t>2</m:t>
              </m:r>
            </m:sub>
          </m:sSub>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XB</m:t>
              </m:r>
            </m:e>
            <m:sup>
              <m:r>
                <w:rPr>
                  <w:rFonts w:ascii="Cambria Math" w:hAnsi="Cambria Math" w:cs="Arial"/>
                  <w:sz w:val="22"/>
                  <w:szCs w:val="22"/>
                </w:rPr>
                <m:t>L</m:t>
              </m:r>
            </m:sup>
          </m:s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XB</m:t>
              </m:r>
            </m:e>
            <m:sup>
              <m:r>
                <w:rPr>
                  <w:rFonts w:ascii="Cambria Math" w:hAnsi="Cambria Math" w:cs="Arial"/>
                  <w:sz w:val="22"/>
                  <w:szCs w:val="22"/>
                </w:rPr>
                <m:t>R</m:t>
              </m:r>
            </m:sup>
          </m:sSup>
          <m:r>
            <w:rPr>
              <w:rFonts w:ascii="Cambria Math" w:hAnsi="Cambria Math" w:cs="Arial"/>
              <w:sz w:val="22"/>
              <w:szCs w:val="22"/>
            </w:rPr>
            <m:t>;ρ)</m:t>
          </m:r>
        </m:oMath>
      </m:oMathPara>
    </w:p>
    <w:p w:rsidR="00ED05A2" w:rsidRPr="00934054" w:rsidRDefault="00ED05A2" w:rsidP="00ED05A2">
      <w:pPr>
        <w:spacing w:after="120" w:line="360" w:lineRule="auto"/>
        <w:jc w:val="both"/>
        <w:rPr>
          <w:rFonts w:asciiTheme="minorHAnsi" w:hAnsiTheme="minorHAnsi" w:cs="Arial"/>
          <w:sz w:val="22"/>
          <w:szCs w:val="22"/>
        </w:rPr>
      </w:pPr>
      <w:r w:rsidRPr="00934054">
        <w:rPr>
          <w:rFonts w:asciiTheme="minorHAnsi" w:hAnsiTheme="minorHAnsi" w:cs="Arial"/>
          <w:sz w:val="22"/>
          <w:szCs w:val="22"/>
        </w:rPr>
        <w:t xml:space="preserve">where  </w:t>
      </w:r>
      <m:oMath>
        <m:sSub>
          <m:sSubPr>
            <m:ctrlPr>
              <w:rPr>
                <w:rFonts w:ascii="Cambria Math" w:hAnsi="Cambria Math" w:cs="Arial"/>
                <w:sz w:val="22"/>
                <w:szCs w:val="22"/>
              </w:rPr>
            </m:ctrlPr>
          </m:sSubPr>
          <m:e>
            <m:r>
              <m:rPr>
                <m:sty m:val="p"/>
              </m:rPr>
              <w:rPr>
                <w:rFonts w:ascii="Cambria Math" w:hAnsi="Cambria Math" w:cs="Arial"/>
                <w:sz w:val="22"/>
                <w:szCs w:val="22"/>
              </w:rPr>
              <m:t>Φ</m:t>
            </m:r>
          </m:e>
          <m:sub>
            <m:r>
              <w:rPr>
                <w:rFonts w:ascii="Cambria Math" w:hAnsi="Cambria Math" w:cs="Arial"/>
                <w:sz w:val="22"/>
                <w:szCs w:val="22"/>
              </w:rPr>
              <m:t>2</m:t>
            </m:r>
          </m:sub>
        </m:sSub>
        <m:r>
          <w:rPr>
            <w:rFonts w:ascii="Cambria Math" w:hAnsi="Cambria Math" w:cs="Arial"/>
            <w:sz w:val="22"/>
            <w:szCs w:val="22"/>
          </w:rPr>
          <m:t>(., .;ρ)</m:t>
        </m:r>
      </m:oMath>
      <w:r w:rsidRPr="00934054">
        <w:rPr>
          <w:rFonts w:asciiTheme="minorHAnsi" w:hAnsiTheme="minorHAnsi" w:cs="Arial"/>
          <w:sz w:val="22"/>
          <w:szCs w:val="22"/>
        </w:rPr>
        <w:t xml:space="preserve"> denotes the cumulative distribution function of the bivariate standard normal distribution, </w:t>
      </w:r>
      <m:oMath>
        <m:sSup>
          <m:sSupPr>
            <m:ctrlPr>
              <w:rPr>
                <w:rFonts w:ascii="Cambria Math" w:hAnsi="Cambria Math" w:cs="Arial"/>
                <w:i/>
                <w:sz w:val="22"/>
                <w:szCs w:val="22"/>
              </w:rPr>
            </m:ctrlPr>
          </m:sSupPr>
          <m:e>
            <m:r>
              <w:rPr>
                <w:rFonts w:ascii="Cambria Math" w:hAnsi="Cambria Math" w:cs="Arial"/>
                <w:sz w:val="22"/>
                <w:szCs w:val="22"/>
              </w:rPr>
              <m:t>XB</m:t>
            </m:r>
          </m:e>
          <m:sup>
            <m:r>
              <w:rPr>
                <w:rFonts w:ascii="Cambria Math" w:hAnsi="Cambria Math" w:cs="Arial"/>
                <w:sz w:val="22"/>
                <w:szCs w:val="22"/>
              </w:rPr>
              <m:t>k</m:t>
            </m:r>
          </m:sup>
        </m:sSup>
      </m:oMath>
      <w:r w:rsidRPr="00934054">
        <w:rPr>
          <w:rFonts w:asciiTheme="minorHAnsi" w:hAnsiTheme="minorHAnsi" w:cs="Arial"/>
          <w:sz w:val="22"/>
          <w:szCs w:val="22"/>
        </w:rPr>
        <w:t xml:space="preserve"> is the linear portion of the model including ran</w:t>
      </w:r>
      <w:proofErr w:type="spellStart"/>
      <w:r w:rsidRPr="00934054">
        <w:rPr>
          <w:rFonts w:asciiTheme="minorHAnsi" w:hAnsiTheme="minorHAnsi" w:cs="Arial"/>
          <w:sz w:val="22"/>
          <w:szCs w:val="22"/>
        </w:rPr>
        <w:t>dom</w:t>
      </w:r>
      <w:proofErr w:type="spellEnd"/>
      <w:r w:rsidRPr="00934054">
        <w:rPr>
          <w:rFonts w:asciiTheme="minorHAnsi" w:hAnsiTheme="minorHAnsi" w:cs="Arial"/>
          <w:sz w:val="22"/>
          <w:szCs w:val="22"/>
        </w:rPr>
        <w:t xml:space="preserve"> effects</w:t>
      </w:r>
      <m:oMath>
        <m:r>
          <w:rPr>
            <w:rFonts w:ascii="Cambria Math" w:hAnsi="Cambria Math" w:cs="Arial"/>
            <w:sz w:val="22"/>
            <w:szCs w:val="22"/>
          </w:rPr>
          <m:t xml:space="preserve"> </m:t>
        </m:r>
      </m:oMath>
      <w:r w:rsidRPr="00934054">
        <w:rPr>
          <w:rFonts w:asciiTheme="minorHAnsi" w:hAnsiTheme="minorHAnsi" w:cs="Arial"/>
          <w:sz w:val="22"/>
          <w:szCs w:val="22"/>
        </w:rPr>
        <w:t xml:space="preserve">and </w:t>
      </w:r>
      <m:oMath>
        <m:r>
          <w:rPr>
            <w:rFonts w:ascii="Cambria Math" w:hAnsi="Cambria Math" w:cs="Arial"/>
            <w:sz w:val="22"/>
            <w:szCs w:val="22"/>
          </w:rPr>
          <m:t>ρ</m:t>
        </m:r>
      </m:oMath>
      <w:r w:rsidRPr="00934054">
        <w:rPr>
          <w:rFonts w:asciiTheme="minorHAnsi" w:hAnsiTheme="minorHAnsi" w:cs="Arial"/>
          <w:sz w:val="22"/>
          <w:szCs w:val="22"/>
        </w:rPr>
        <w:t xml:space="preserve"> is the correlation between latent error terms. A probit model can be characterized by an underlying latent variable </w:t>
      </w:r>
      <m:oMath>
        <m:sSub>
          <m:sSubPr>
            <m:ctrlPr>
              <w:rPr>
                <w:rFonts w:ascii="Cambria Math" w:hAnsi="Cambria Math" w:cs="Arial"/>
                <w:i/>
                <w:sz w:val="22"/>
                <w:szCs w:val="22"/>
              </w:rPr>
            </m:ctrlPr>
          </m:sSubPr>
          <m:e>
            <m:sSup>
              <m:sSupPr>
                <m:ctrlPr>
                  <w:rPr>
                    <w:rFonts w:ascii="Cambria Math" w:hAnsi="Cambria Math" w:cs="Arial"/>
                    <w:i/>
                    <w:sz w:val="22"/>
                    <w:szCs w:val="22"/>
                  </w:rPr>
                </m:ctrlPr>
              </m:sSupPr>
              <m:e>
                <m:r>
                  <w:rPr>
                    <w:rFonts w:ascii="Cambria Math" w:hAnsi="Cambria Math" w:cs="Arial"/>
                    <w:sz w:val="22"/>
                    <w:szCs w:val="22"/>
                  </w:rPr>
                  <m:t>y</m:t>
                </m:r>
              </m:e>
              <m:sup>
                <m:r>
                  <w:rPr>
                    <w:rFonts w:ascii="Cambria Math" w:hAnsi="Cambria Math" w:cs="Arial"/>
                    <w:sz w:val="22"/>
                    <w:szCs w:val="22"/>
                  </w:rPr>
                  <m:t>*</m:t>
                </m:r>
              </m:sup>
            </m:sSup>
          </m:e>
          <m:sub>
            <m:r>
              <w:rPr>
                <w:rFonts w:ascii="Cambria Math" w:hAnsi="Cambria Math" w:cs="Arial"/>
                <w:sz w:val="22"/>
                <w:szCs w:val="22"/>
              </w:rPr>
              <m:t>ijk</m:t>
            </m:r>
          </m:sub>
        </m:sSub>
      </m:oMath>
      <w:r w:rsidRPr="00934054">
        <w:rPr>
          <w:rFonts w:asciiTheme="minorHAnsi" w:hAnsiTheme="minorHAnsi" w:cs="Arial"/>
          <w:sz w:val="22"/>
          <w:szCs w:val="22"/>
        </w:rPr>
        <w:t xml:space="preserve"> (here the propensity for an expert to confirm a sonographer’s positive scan) and so the observed outcome is defined as: </w:t>
      </w:r>
    </w:p>
    <w:p w:rsidR="00ED05A2" w:rsidRPr="00934054" w:rsidRDefault="00ED05A2" w:rsidP="00ED05A2">
      <w:pPr>
        <w:spacing w:after="120" w:line="360" w:lineRule="auto"/>
        <w:jc w:val="both"/>
        <w:rPr>
          <w:rFonts w:asciiTheme="minorHAnsi" w:hAnsiTheme="minorHAnsi" w:cs="Arial"/>
          <w:sz w:val="22"/>
          <w:szCs w:val="22"/>
        </w:rPr>
      </w:pP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ijk</m:t>
            </m:r>
          </m:sub>
        </m:sSub>
        <m:r>
          <w:rPr>
            <w:rFonts w:ascii="Cambria Math" w:hAnsi="Cambria Math" w:cs="Arial"/>
            <w:sz w:val="22"/>
            <w:szCs w:val="22"/>
          </w:rPr>
          <m:t>=1 if</m:t>
        </m:r>
      </m:oMath>
      <w:r w:rsidRPr="00934054">
        <w:rPr>
          <w:rFonts w:asciiTheme="minorHAnsi" w:hAnsiTheme="minorHAnsi" w:cs="Arial"/>
          <w:sz w:val="22"/>
          <w:szCs w:val="22"/>
        </w:rPr>
        <w:t xml:space="preserve"> </w:t>
      </w:r>
      <m:oMath>
        <m:sSub>
          <m:sSubPr>
            <m:ctrlPr>
              <w:rPr>
                <w:rFonts w:ascii="Cambria Math" w:hAnsi="Cambria Math" w:cs="Arial"/>
                <w:i/>
                <w:sz w:val="22"/>
                <w:szCs w:val="22"/>
              </w:rPr>
            </m:ctrlPr>
          </m:sSubPr>
          <m:e>
            <m:sSup>
              <m:sSupPr>
                <m:ctrlPr>
                  <w:rPr>
                    <w:rFonts w:ascii="Cambria Math" w:hAnsi="Cambria Math" w:cs="Arial"/>
                    <w:i/>
                    <w:sz w:val="22"/>
                    <w:szCs w:val="22"/>
                  </w:rPr>
                </m:ctrlPr>
              </m:sSupPr>
              <m:e>
                <m:r>
                  <w:rPr>
                    <w:rFonts w:ascii="Cambria Math" w:hAnsi="Cambria Math" w:cs="Arial"/>
                    <w:sz w:val="22"/>
                    <w:szCs w:val="22"/>
                  </w:rPr>
                  <m:t>y</m:t>
                </m:r>
              </m:e>
              <m:sup>
                <m:r>
                  <w:rPr>
                    <w:rFonts w:ascii="Cambria Math" w:hAnsi="Cambria Math" w:cs="Arial"/>
                    <w:sz w:val="22"/>
                    <w:szCs w:val="22"/>
                  </w:rPr>
                  <m:t>*</m:t>
                </m:r>
              </m:sup>
            </m:sSup>
          </m:e>
          <m:sub>
            <m:r>
              <w:rPr>
                <w:rFonts w:ascii="Cambria Math" w:hAnsi="Cambria Math" w:cs="Arial"/>
                <w:sz w:val="22"/>
                <w:szCs w:val="22"/>
              </w:rPr>
              <m:t>ijk</m:t>
            </m:r>
          </m:sub>
        </m:sSub>
        <m:r>
          <w:rPr>
            <w:rFonts w:ascii="Cambria Math" w:hAnsi="Cambria Math" w:cs="Arial"/>
            <w:sz w:val="22"/>
            <w:szCs w:val="22"/>
          </w:rPr>
          <m:t>&gt;0</m:t>
        </m:r>
      </m:oMath>
    </w:p>
    <w:p w:rsidR="00ED05A2" w:rsidRPr="00934054" w:rsidRDefault="00ED05A2" w:rsidP="00ED05A2">
      <w:pPr>
        <w:spacing w:after="120" w:line="360" w:lineRule="auto"/>
        <w:jc w:val="both"/>
        <w:rPr>
          <w:rFonts w:asciiTheme="minorHAnsi" w:hAnsiTheme="minorHAnsi" w:cs="Arial"/>
          <w:sz w:val="22"/>
          <w:szCs w:val="22"/>
        </w:rPr>
      </w:pP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ijk</m:t>
            </m:r>
          </m:sub>
        </m:sSub>
        <m:r>
          <w:rPr>
            <w:rFonts w:ascii="Cambria Math" w:hAnsi="Cambria Math" w:cs="Arial"/>
            <w:sz w:val="22"/>
            <w:szCs w:val="22"/>
          </w:rPr>
          <m:t>=0 if</m:t>
        </m:r>
      </m:oMath>
      <w:r w:rsidRPr="00934054">
        <w:rPr>
          <w:rFonts w:asciiTheme="minorHAnsi" w:hAnsiTheme="minorHAnsi" w:cs="Arial"/>
          <w:sz w:val="22"/>
          <w:szCs w:val="22"/>
        </w:rPr>
        <w:t xml:space="preserve"> </w:t>
      </w:r>
      <m:oMath>
        <m:sSub>
          <m:sSubPr>
            <m:ctrlPr>
              <w:rPr>
                <w:rFonts w:ascii="Cambria Math" w:hAnsi="Cambria Math" w:cs="Arial"/>
                <w:i/>
                <w:sz w:val="22"/>
                <w:szCs w:val="22"/>
              </w:rPr>
            </m:ctrlPr>
          </m:sSubPr>
          <m:e>
            <m:sSup>
              <m:sSupPr>
                <m:ctrlPr>
                  <w:rPr>
                    <w:rFonts w:ascii="Cambria Math" w:hAnsi="Cambria Math" w:cs="Arial"/>
                    <w:i/>
                    <w:sz w:val="22"/>
                    <w:szCs w:val="22"/>
                  </w:rPr>
                </m:ctrlPr>
              </m:sSupPr>
              <m:e>
                <m:r>
                  <w:rPr>
                    <w:rFonts w:ascii="Cambria Math" w:hAnsi="Cambria Math" w:cs="Arial"/>
                    <w:sz w:val="22"/>
                    <w:szCs w:val="22"/>
                  </w:rPr>
                  <m:t>y</m:t>
                </m:r>
              </m:e>
              <m:sup>
                <m:r>
                  <w:rPr>
                    <w:rFonts w:ascii="Cambria Math" w:hAnsi="Cambria Math" w:cs="Arial"/>
                    <w:sz w:val="22"/>
                    <w:szCs w:val="22"/>
                  </w:rPr>
                  <m:t>*</m:t>
                </m:r>
              </m:sup>
            </m:sSup>
          </m:e>
          <m:sub>
            <m:r>
              <w:rPr>
                <w:rFonts w:ascii="Cambria Math" w:hAnsi="Cambria Math" w:cs="Arial"/>
                <w:sz w:val="22"/>
                <w:szCs w:val="22"/>
              </w:rPr>
              <m:t>ijk</m:t>
            </m:r>
          </m:sub>
        </m:sSub>
        <m:r>
          <w:rPr>
            <w:rFonts w:ascii="Cambria Math" w:hAnsi="Cambria Math" w:cs="Arial"/>
            <w:sz w:val="22"/>
            <w:szCs w:val="22"/>
          </w:rPr>
          <m:t>≤0</m:t>
        </m:r>
      </m:oMath>
    </w:p>
    <w:p w:rsidR="00ED05A2" w:rsidRPr="00934054" w:rsidRDefault="00ED05A2" w:rsidP="00ED05A2">
      <w:pPr>
        <w:spacing w:after="120" w:line="360" w:lineRule="auto"/>
        <w:jc w:val="both"/>
        <w:rPr>
          <w:rFonts w:asciiTheme="minorHAnsi" w:hAnsiTheme="minorHAnsi" w:cs="Arial"/>
          <w:sz w:val="22"/>
          <w:szCs w:val="22"/>
        </w:rPr>
      </w:pPr>
      <w:proofErr w:type="gramStart"/>
      <w:r w:rsidRPr="00934054">
        <w:rPr>
          <w:rFonts w:asciiTheme="minorHAnsi" w:hAnsiTheme="minorHAnsi" w:cs="Arial"/>
          <w:sz w:val="22"/>
          <w:szCs w:val="22"/>
        </w:rPr>
        <w:t>and</w:t>
      </w:r>
      <w:proofErr w:type="gramEnd"/>
      <w:r w:rsidRPr="00934054">
        <w:rPr>
          <w:rFonts w:asciiTheme="minorHAnsi" w:hAnsiTheme="minorHAnsi" w:cs="Arial"/>
          <w:sz w:val="22"/>
          <w:szCs w:val="22"/>
        </w:rPr>
        <w:t xml:space="preserve"> the linear portion of the model is:</w:t>
      </w:r>
      <w:r w:rsidRPr="00934054">
        <w:rPr>
          <w:rFonts w:asciiTheme="minorHAnsi" w:hAnsiTheme="minorHAnsi" w:cs="Arial"/>
          <w:sz w:val="22"/>
          <w:szCs w:val="22"/>
        </w:rPr>
        <w:tab/>
      </w:r>
    </w:p>
    <w:p w:rsidR="00ED05A2" w:rsidRPr="00934054" w:rsidRDefault="00ED05A2" w:rsidP="00ED05A2">
      <w:pPr>
        <w:spacing w:after="120" w:line="360" w:lineRule="auto"/>
        <w:jc w:val="both"/>
        <w:rPr>
          <w:rFonts w:asciiTheme="minorHAnsi" w:hAnsiTheme="minorHAnsi" w:cs="Arial"/>
          <w:sz w:val="22"/>
          <w:szCs w:val="22"/>
        </w:rPr>
      </w:pPr>
      <m:oMathPara>
        <m:oMathParaPr>
          <m:jc m:val="left"/>
        </m:oMathParaPr>
        <m:oMath>
          <m:sSub>
            <m:sSubPr>
              <m:ctrlPr>
                <w:rPr>
                  <w:rFonts w:ascii="Cambria Math" w:hAnsi="Cambria Math" w:cs="Arial"/>
                  <w:i/>
                  <w:sz w:val="22"/>
                  <w:szCs w:val="22"/>
                </w:rPr>
              </m:ctrlPr>
            </m:sSubPr>
            <m:e>
              <m:sSup>
                <m:sSupPr>
                  <m:ctrlPr>
                    <w:rPr>
                      <w:rFonts w:ascii="Cambria Math" w:hAnsi="Cambria Math" w:cs="Arial"/>
                      <w:i/>
                      <w:sz w:val="22"/>
                      <w:szCs w:val="22"/>
                    </w:rPr>
                  </m:ctrlPr>
                </m:sSupPr>
                <m:e>
                  <m:r>
                    <w:rPr>
                      <w:rFonts w:ascii="Cambria Math" w:hAnsi="Cambria Math" w:cs="Arial"/>
                      <w:sz w:val="22"/>
                      <w:szCs w:val="22"/>
                    </w:rPr>
                    <m:t>y</m:t>
                  </m:r>
                </m:e>
                <m:sup>
                  <m:r>
                    <w:rPr>
                      <w:rFonts w:ascii="Cambria Math" w:hAnsi="Cambria Math" w:cs="Arial"/>
                      <w:sz w:val="22"/>
                      <w:szCs w:val="22"/>
                    </w:rPr>
                    <m:t>*</m:t>
                  </m:r>
                </m:sup>
              </m:sSup>
            </m:e>
            <m:sub>
              <m:r>
                <w:rPr>
                  <w:rFonts w:ascii="Cambria Math" w:hAnsi="Cambria Math" w:cs="Arial"/>
                  <w:sz w:val="22"/>
                  <w:szCs w:val="22"/>
                </w:rPr>
                <m:t>ijk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0k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1k</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1ijk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zk</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zijk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ζ</m:t>
              </m:r>
            </m:e>
            <m:sub>
              <m:r>
                <w:rPr>
                  <w:rFonts w:ascii="Cambria Math" w:hAnsi="Cambria Math" w:cs="Arial"/>
                  <w:sz w:val="22"/>
                  <w:szCs w:val="22"/>
                </w:rPr>
                <m:t>ik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ijk</m:t>
              </m:r>
            </m:sub>
          </m:sSub>
        </m:oMath>
      </m:oMathPara>
    </w:p>
    <w:p w:rsidR="00ED05A2" w:rsidRPr="00934054" w:rsidRDefault="00ED05A2" w:rsidP="00ED05A2">
      <w:pPr>
        <w:spacing w:after="120" w:line="360" w:lineRule="auto"/>
        <w:jc w:val="both"/>
        <w:rPr>
          <w:rFonts w:asciiTheme="minorHAnsi" w:hAnsiTheme="minorHAnsi" w:cs="Arial"/>
          <w:sz w:val="22"/>
          <w:szCs w:val="22"/>
        </w:rPr>
      </w:pPr>
      <w:r w:rsidRPr="00934054">
        <w:rPr>
          <w:rFonts w:asciiTheme="minorHAnsi" w:hAnsiTheme="minorHAnsi" w:cs="Arial"/>
          <w:sz w:val="22"/>
          <w:szCs w:val="22"/>
        </w:rPr>
        <w:t xml:space="preserve">In more detail </w:t>
      </w: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ijk</m:t>
            </m:r>
          </m:sub>
        </m:sSub>
      </m:oMath>
      <w:r w:rsidRPr="00934054">
        <w:rPr>
          <w:rFonts w:asciiTheme="minorHAnsi" w:hAnsiTheme="minorHAnsi" w:cs="Arial"/>
          <w:sz w:val="22"/>
          <w:szCs w:val="22"/>
        </w:rPr>
        <w:t xml:space="preserve"> is the outcome of scan review for volunteer </w:t>
      </w:r>
      <w:proofErr w:type="spellStart"/>
      <w:r w:rsidRPr="00934054">
        <w:rPr>
          <w:rFonts w:asciiTheme="minorHAnsi" w:hAnsiTheme="minorHAnsi" w:cs="Arial"/>
          <w:i/>
          <w:sz w:val="22"/>
          <w:szCs w:val="22"/>
        </w:rPr>
        <w:t>i</w:t>
      </w:r>
      <w:proofErr w:type="spellEnd"/>
      <w:r w:rsidRPr="00934054">
        <w:rPr>
          <w:rFonts w:asciiTheme="minorHAnsi" w:hAnsiTheme="minorHAnsi" w:cs="Arial"/>
          <w:sz w:val="22"/>
          <w:szCs w:val="22"/>
        </w:rPr>
        <w:t xml:space="preserve"> (1, …, 354) viewed on occasion </w:t>
      </w:r>
      <w:r w:rsidRPr="00934054">
        <w:rPr>
          <w:rFonts w:asciiTheme="minorHAnsi" w:hAnsiTheme="minorHAnsi" w:cs="Arial"/>
          <w:i/>
          <w:sz w:val="22"/>
          <w:szCs w:val="22"/>
        </w:rPr>
        <w:t>j</w:t>
      </w:r>
      <w:r w:rsidRPr="00934054">
        <w:rPr>
          <w:rFonts w:asciiTheme="minorHAnsi" w:hAnsiTheme="minorHAnsi" w:cs="Arial"/>
          <w:sz w:val="22"/>
          <w:szCs w:val="22"/>
        </w:rPr>
        <w:t xml:space="preserve"> (1, …, 3) looking at ovary </w:t>
      </w:r>
      <w:r w:rsidRPr="00934054">
        <w:rPr>
          <w:rFonts w:asciiTheme="minorHAnsi" w:hAnsiTheme="minorHAnsi" w:cs="Arial"/>
          <w:i/>
          <w:sz w:val="22"/>
          <w:szCs w:val="22"/>
        </w:rPr>
        <w:t>k</w:t>
      </w:r>
      <w:r w:rsidRPr="00934054">
        <w:rPr>
          <w:rFonts w:asciiTheme="minorHAnsi" w:hAnsiTheme="minorHAnsi" w:cs="Arial"/>
          <w:sz w:val="22"/>
          <w:szCs w:val="22"/>
        </w:rPr>
        <w:t xml:space="preserve"> (</w:t>
      </w:r>
      <w:r w:rsidRPr="00934054">
        <w:rPr>
          <w:rFonts w:asciiTheme="minorHAnsi" w:hAnsiTheme="minorHAnsi" w:cs="Arial"/>
          <w:i/>
          <w:sz w:val="22"/>
          <w:szCs w:val="22"/>
        </w:rPr>
        <w:t>L</w:t>
      </w:r>
      <w:r w:rsidRPr="00934054">
        <w:rPr>
          <w:rFonts w:asciiTheme="minorHAnsi" w:hAnsiTheme="minorHAnsi" w:cs="Arial"/>
          <w:sz w:val="22"/>
          <w:szCs w:val="22"/>
        </w:rPr>
        <w:t xml:space="preserve">=left, </w:t>
      </w:r>
      <w:r w:rsidRPr="00934054">
        <w:rPr>
          <w:rFonts w:asciiTheme="minorHAnsi" w:hAnsiTheme="minorHAnsi" w:cs="Arial"/>
          <w:i/>
          <w:sz w:val="22"/>
          <w:szCs w:val="22"/>
        </w:rPr>
        <w:t>R</w:t>
      </w:r>
      <w:r w:rsidRPr="00934054">
        <w:rPr>
          <w:rFonts w:asciiTheme="minorHAnsi" w:hAnsiTheme="minorHAnsi" w:cs="Arial"/>
          <w:sz w:val="22"/>
          <w:szCs w:val="22"/>
        </w:rPr>
        <w:t xml:space="preserve">=right), where the outcome </w:t>
      </w:r>
      <w:r w:rsidRPr="00934054">
        <w:rPr>
          <w:rFonts w:asciiTheme="minorHAnsi" w:hAnsiTheme="minorHAnsi" w:cs="Arial"/>
          <w:i/>
          <w:sz w:val="22"/>
          <w:szCs w:val="22"/>
        </w:rPr>
        <w:t>y</w:t>
      </w:r>
      <w:r w:rsidRPr="00934054">
        <w:rPr>
          <w:rFonts w:asciiTheme="minorHAnsi" w:hAnsiTheme="minorHAnsi" w:cs="Arial"/>
          <w:sz w:val="22"/>
          <w:szCs w:val="22"/>
        </w:rPr>
        <w:t xml:space="preserve">=0 is not confirmed or </w:t>
      </w:r>
      <w:r w:rsidRPr="00934054">
        <w:rPr>
          <w:rFonts w:asciiTheme="minorHAnsi" w:hAnsiTheme="minorHAnsi" w:cs="Arial"/>
          <w:i/>
          <w:sz w:val="22"/>
          <w:szCs w:val="22"/>
        </w:rPr>
        <w:t>y</w:t>
      </w:r>
      <w:r w:rsidRPr="00934054">
        <w:rPr>
          <w:rFonts w:asciiTheme="minorHAnsi" w:hAnsiTheme="minorHAnsi" w:cs="Arial"/>
          <w:sz w:val="22"/>
          <w:szCs w:val="22"/>
        </w:rPr>
        <w:t xml:space="preserve">=1 confirmed by reviewer,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aijk</m:t>
            </m:r>
          </m:sub>
        </m:sSub>
      </m:oMath>
      <w:r w:rsidRPr="00934054">
        <w:rPr>
          <w:rFonts w:asciiTheme="minorHAnsi" w:hAnsiTheme="minorHAnsi" w:cs="Arial"/>
          <w:sz w:val="22"/>
          <w:szCs w:val="22"/>
        </w:rPr>
        <w:t xml:space="preserve"> is the  value for the </w:t>
      </w:r>
      <w:proofErr w:type="spellStart"/>
      <w:r w:rsidRPr="00934054">
        <w:rPr>
          <w:rFonts w:asciiTheme="minorHAnsi" w:hAnsiTheme="minorHAnsi" w:cs="Arial"/>
          <w:i/>
          <w:sz w:val="22"/>
          <w:szCs w:val="22"/>
        </w:rPr>
        <w:t>a</w:t>
      </w:r>
      <w:r w:rsidRPr="00934054">
        <w:rPr>
          <w:rFonts w:asciiTheme="minorHAnsi" w:hAnsiTheme="minorHAnsi" w:cs="Arial"/>
          <w:sz w:val="22"/>
          <w:szCs w:val="22"/>
          <w:vertAlign w:val="superscript"/>
        </w:rPr>
        <w:t>th</w:t>
      </w:r>
      <w:proofErr w:type="spellEnd"/>
      <w:r w:rsidRPr="00934054">
        <w:rPr>
          <w:rFonts w:asciiTheme="minorHAnsi" w:hAnsiTheme="minorHAnsi" w:cs="Arial"/>
          <w:sz w:val="22"/>
          <w:szCs w:val="22"/>
        </w:rPr>
        <w:t xml:space="preserve"> (1,…</w:t>
      </w:r>
      <w:r w:rsidRPr="00934054">
        <w:rPr>
          <w:rFonts w:asciiTheme="minorHAnsi" w:hAnsiTheme="minorHAnsi" w:cs="Arial"/>
          <w:i/>
          <w:sz w:val="22"/>
          <w:szCs w:val="22"/>
        </w:rPr>
        <w:t>z</w:t>
      </w:r>
      <w:r w:rsidRPr="00934054">
        <w:rPr>
          <w:rFonts w:asciiTheme="minorHAnsi" w:hAnsiTheme="minorHAnsi" w:cs="Arial"/>
          <w:sz w:val="22"/>
          <w:szCs w:val="22"/>
        </w:rPr>
        <w:t xml:space="preserve">) covariate (fixed effect) for volunteer </w:t>
      </w:r>
      <w:proofErr w:type="spellStart"/>
      <w:r w:rsidRPr="00934054">
        <w:rPr>
          <w:rFonts w:asciiTheme="minorHAnsi" w:hAnsiTheme="minorHAnsi" w:cs="Arial"/>
          <w:i/>
          <w:sz w:val="22"/>
          <w:szCs w:val="22"/>
        </w:rPr>
        <w:t>i</w:t>
      </w:r>
      <w:proofErr w:type="spellEnd"/>
      <w:r w:rsidRPr="00934054">
        <w:rPr>
          <w:rFonts w:asciiTheme="minorHAnsi" w:hAnsiTheme="minorHAnsi" w:cs="Arial"/>
          <w:sz w:val="22"/>
          <w:szCs w:val="22"/>
        </w:rPr>
        <w:t xml:space="preserve"> viewed on occasion </w:t>
      </w:r>
      <w:r w:rsidRPr="00934054">
        <w:rPr>
          <w:rFonts w:asciiTheme="minorHAnsi" w:hAnsiTheme="minorHAnsi" w:cs="Arial"/>
          <w:i/>
          <w:sz w:val="22"/>
          <w:szCs w:val="22"/>
        </w:rPr>
        <w:t>j</w:t>
      </w:r>
      <w:r w:rsidRPr="00934054">
        <w:rPr>
          <w:rFonts w:asciiTheme="minorHAnsi" w:hAnsiTheme="minorHAnsi" w:cs="Arial"/>
          <w:sz w:val="22"/>
          <w:szCs w:val="22"/>
        </w:rPr>
        <w:t xml:space="preserve">  looking at ovary </w:t>
      </w:r>
      <w:r w:rsidRPr="00934054">
        <w:rPr>
          <w:rFonts w:asciiTheme="minorHAnsi" w:hAnsiTheme="minorHAnsi" w:cs="Arial"/>
          <w:i/>
          <w:sz w:val="22"/>
          <w:szCs w:val="22"/>
        </w:rPr>
        <w:t>k</w:t>
      </w:r>
      <w:r w:rsidRPr="00934054">
        <w:rPr>
          <w:rFonts w:asciiTheme="minorHAnsi" w:hAnsiTheme="minorHAnsi" w:cs="Arial"/>
          <w:sz w:val="22"/>
          <w:szCs w:val="22"/>
        </w:rPr>
        <w:t xml:space="preserve">. Categorical variables in the model are reviewer (7 parameters) and sonographer (6 parameters) </w:t>
      </w:r>
    </w:p>
    <w:p w:rsidR="00ED05A2" w:rsidRPr="00934054" w:rsidRDefault="00ED05A2" w:rsidP="00ED05A2">
      <w:pPr>
        <w:spacing w:after="120" w:line="360" w:lineRule="auto"/>
        <w:jc w:val="both"/>
        <w:rPr>
          <w:rFonts w:asciiTheme="minorHAnsi" w:hAnsiTheme="minorHAnsi" w:cs="Arial"/>
          <w:sz w:val="22"/>
          <w:szCs w:val="22"/>
        </w:rPr>
      </w:pPr>
      <m:oMath>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ak</m:t>
            </m:r>
          </m:sub>
        </m:sSub>
        <m:r>
          <w:rPr>
            <w:rFonts w:ascii="Cambria Math" w:hAnsi="Cambria Math" w:cs="Arial"/>
            <w:sz w:val="22"/>
            <w:szCs w:val="22"/>
          </w:rPr>
          <m:t xml:space="preserve"> </m:t>
        </m:r>
      </m:oMath>
      <w:proofErr w:type="gramStart"/>
      <w:r w:rsidRPr="00934054">
        <w:rPr>
          <w:rFonts w:asciiTheme="minorHAnsi" w:hAnsiTheme="minorHAnsi" w:cs="Arial"/>
          <w:sz w:val="22"/>
          <w:szCs w:val="22"/>
        </w:rPr>
        <w:t>is</w:t>
      </w:r>
      <w:proofErr w:type="gramEnd"/>
      <w:r w:rsidRPr="00934054">
        <w:rPr>
          <w:rFonts w:asciiTheme="minorHAnsi" w:hAnsiTheme="minorHAnsi" w:cs="Arial"/>
          <w:sz w:val="22"/>
          <w:szCs w:val="22"/>
        </w:rPr>
        <w:t xml:space="preserve"> the parameter value for the corresponding </w:t>
      </w:r>
      <w:proofErr w:type="spellStart"/>
      <w:r w:rsidRPr="00934054">
        <w:rPr>
          <w:rFonts w:asciiTheme="minorHAnsi" w:hAnsiTheme="minorHAnsi" w:cs="Arial"/>
          <w:i/>
          <w:sz w:val="22"/>
          <w:szCs w:val="22"/>
        </w:rPr>
        <w:t>a</w:t>
      </w:r>
      <w:r w:rsidRPr="00934054">
        <w:rPr>
          <w:rFonts w:asciiTheme="minorHAnsi" w:hAnsiTheme="minorHAnsi" w:cs="Arial"/>
          <w:sz w:val="22"/>
          <w:szCs w:val="22"/>
          <w:vertAlign w:val="superscript"/>
        </w:rPr>
        <w:t>th</w:t>
      </w:r>
      <w:proofErr w:type="spellEnd"/>
      <w:r w:rsidRPr="00934054">
        <w:rPr>
          <w:rFonts w:asciiTheme="minorHAnsi" w:hAnsiTheme="minorHAnsi" w:cs="Arial"/>
          <w:sz w:val="22"/>
          <w:szCs w:val="22"/>
        </w:rPr>
        <w:t xml:space="preserve"> covariate for the </w:t>
      </w:r>
      <w:r w:rsidRPr="00934054">
        <w:rPr>
          <w:rFonts w:asciiTheme="minorHAnsi" w:hAnsiTheme="minorHAnsi" w:cs="Arial"/>
          <w:i/>
          <w:sz w:val="22"/>
          <w:szCs w:val="22"/>
        </w:rPr>
        <w:t>k</w:t>
      </w:r>
      <w:r w:rsidRPr="00934054">
        <w:rPr>
          <w:rFonts w:asciiTheme="minorHAnsi" w:hAnsiTheme="minorHAnsi" w:cs="Arial"/>
          <w:sz w:val="22"/>
          <w:szCs w:val="22"/>
          <w:vertAlign w:val="superscript"/>
        </w:rPr>
        <w:t>th</w:t>
      </w:r>
      <w:r w:rsidRPr="00934054">
        <w:rPr>
          <w:rFonts w:asciiTheme="minorHAnsi" w:hAnsiTheme="minorHAnsi" w:cs="Arial"/>
          <w:sz w:val="22"/>
          <w:szCs w:val="22"/>
        </w:rPr>
        <w:t xml:space="preserve"> equation</w:t>
      </w:r>
    </w:p>
    <w:p w:rsidR="00ED05A2" w:rsidRPr="00934054" w:rsidRDefault="00ED05A2" w:rsidP="00ED05A2">
      <w:pPr>
        <w:spacing w:after="120" w:line="360" w:lineRule="auto"/>
        <w:jc w:val="both"/>
        <w:rPr>
          <w:rFonts w:asciiTheme="minorHAnsi" w:hAnsiTheme="minorHAnsi" w:cs="Arial"/>
          <w:sz w:val="22"/>
          <w:szCs w:val="22"/>
        </w:rPr>
      </w:pPr>
      <m:oMath>
        <m:sSub>
          <m:sSubPr>
            <m:ctrlPr>
              <w:rPr>
                <w:rFonts w:ascii="Cambria Math" w:hAnsi="Cambria Math" w:cs="Arial"/>
                <w:i/>
                <w:sz w:val="22"/>
                <w:szCs w:val="22"/>
              </w:rPr>
            </m:ctrlPr>
          </m:sSubPr>
          <m:e>
            <m:r>
              <w:rPr>
                <w:rFonts w:ascii="Cambria Math" w:hAnsi="Cambria Math" w:cs="Arial"/>
                <w:sz w:val="22"/>
                <w:szCs w:val="22"/>
              </w:rPr>
              <m:t>ζ</m:t>
            </m:r>
          </m:e>
          <m:sub>
            <m:r>
              <w:rPr>
                <w:rFonts w:ascii="Cambria Math" w:hAnsi="Cambria Math" w:cs="Arial"/>
                <w:sz w:val="22"/>
                <w:szCs w:val="22"/>
              </w:rPr>
              <m:t>iL</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ζ</m:t>
            </m:r>
          </m:e>
          <m:sub>
            <m:r>
              <w:rPr>
                <w:rFonts w:ascii="Cambria Math" w:hAnsi="Cambria Math" w:cs="Arial"/>
                <w:sz w:val="22"/>
                <w:szCs w:val="22"/>
              </w:rPr>
              <m:t>iR</m:t>
            </m:r>
          </m:sub>
        </m:sSub>
      </m:oMath>
      <w:r w:rsidRPr="00934054">
        <w:rPr>
          <w:rFonts w:asciiTheme="minorHAnsi" w:hAnsiTheme="minorHAnsi" w:cs="Arial"/>
          <w:sz w:val="22"/>
          <w:szCs w:val="22"/>
        </w:rPr>
        <w:t xml:space="preserve"> </w:t>
      </w:r>
      <w:proofErr w:type="gramStart"/>
      <w:r w:rsidRPr="00934054">
        <w:rPr>
          <w:rFonts w:asciiTheme="minorHAnsi" w:hAnsiTheme="minorHAnsi" w:cs="Arial"/>
          <w:sz w:val="22"/>
          <w:szCs w:val="22"/>
        </w:rPr>
        <w:t>are</w:t>
      </w:r>
      <w:proofErr w:type="gramEnd"/>
      <w:r w:rsidRPr="00934054">
        <w:rPr>
          <w:rFonts w:asciiTheme="minorHAnsi" w:hAnsiTheme="minorHAnsi" w:cs="Arial"/>
          <w:sz w:val="22"/>
          <w:szCs w:val="22"/>
        </w:rPr>
        <w:t xml:space="preserve"> the correlated random intercepts for volunteer left ovary and volunteer right ovary respectively. </w:t>
      </w:r>
    </w:p>
    <w:p w:rsidR="00ED05A2" w:rsidRPr="00934054" w:rsidRDefault="00ED05A2" w:rsidP="00ED05A2">
      <w:pPr>
        <w:spacing w:after="120" w:line="360" w:lineRule="auto"/>
        <w:jc w:val="both"/>
        <w:rPr>
          <w:rFonts w:asciiTheme="minorHAnsi" w:hAnsiTheme="minorHAnsi" w:cs="Arial"/>
          <w:sz w:val="22"/>
          <w:szCs w:val="22"/>
        </w:rPr>
      </w:pPr>
      <w:r w:rsidRPr="00934054">
        <w:rPr>
          <w:rFonts w:asciiTheme="minorHAnsi" w:hAnsiTheme="minorHAnsi" w:cs="Arial"/>
          <w:sz w:val="22"/>
          <w:szCs w:val="22"/>
        </w:rPr>
        <w:t xml:space="preserve">The vector of random intercepts is allowed to </w:t>
      </w:r>
      <w:proofErr w:type="spellStart"/>
      <w:r w:rsidRPr="00934054">
        <w:rPr>
          <w:rFonts w:asciiTheme="minorHAnsi" w:hAnsiTheme="minorHAnsi" w:cs="Arial"/>
          <w:sz w:val="22"/>
          <w:szCs w:val="22"/>
        </w:rPr>
        <w:t>covary</w:t>
      </w:r>
      <w:proofErr w:type="spellEnd"/>
      <w:r w:rsidRPr="00934054">
        <w:rPr>
          <w:rFonts w:asciiTheme="minorHAnsi" w:hAnsiTheme="minorHAnsi" w:cs="Arial"/>
          <w:sz w:val="22"/>
          <w:szCs w:val="22"/>
        </w:rPr>
        <w:t xml:space="preserve"> but is independent from the covariates and the error terms, and normally distributed:</w:t>
      </w:r>
    </w:p>
    <w:p w:rsidR="00ED05A2" w:rsidRPr="00934054" w:rsidRDefault="00ED05A2" w:rsidP="00ED05A2">
      <w:pPr>
        <w:spacing w:after="120" w:line="360" w:lineRule="auto"/>
        <w:jc w:val="both"/>
        <w:rPr>
          <w:rFonts w:asciiTheme="minorHAnsi" w:hAnsiTheme="minorHAnsi" w:cs="Arial"/>
          <w:sz w:val="22"/>
          <w:szCs w:val="22"/>
        </w:rPr>
      </w:pPr>
      <m:oMathPara>
        <m:oMathParaPr>
          <m:jc m:val="left"/>
        </m:oMathParaPr>
        <m:oMath>
          <m:d>
            <m:dPr>
              <m:begChr m:val="["/>
              <m:endChr m:val="]"/>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f>
                      <m:fPr>
                        <m:type m:val="noBa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ζ</m:t>
                            </m:r>
                          </m:e>
                          <m:sub>
                            <m:r>
                              <w:rPr>
                                <w:rFonts w:ascii="Cambria Math" w:hAnsi="Cambria Math" w:cs="Arial"/>
                                <w:sz w:val="22"/>
                                <w:szCs w:val="22"/>
                              </w:rPr>
                              <m:t>iL</m:t>
                            </m:r>
                          </m:sub>
                        </m:sSub>
                      </m:num>
                      <m:den>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ζ</m:t>
                            </m:r>
                          </m:e>
                          <m:sub>
                            <m:r>
                              <w:rPr>
                                <w:rFonts w:ascii="Cambria Math" w:hAnsi="Cambria Math" w:cs="Arial"/>
                                <w:sz w:val="22"/>
                                <w:szCs w:val="22"/>
                              </w:rPr>
                              <m:t>iR</m:t>
                            </m:r>
                          </m:sub>
                        </m:sSub>
                      </m:den>
                    </m:f>
                  </m:e>
                </m:mr>
              </m:m>
            </m:e>
          </m:d>
          <m:r>
            <w:rPr>
              <w:rFonts w:ascii="Cambria Math" w:hAnsi="Cambria Math" w:cs="Arial"/>
              <w:sz w:val="22"/>
              <w:szCs w:val="22"/>
            </w:rPr>
            <m:t>~N</m:t>
          </m:r>
          <m:d>
            <m:dPr>
              <m:ctrlPr>
                <w:rPr>
                  <w:rFonts w:ascii="Cambria Math" w:hAnsi="Cambria Math" w:cs="Arial"/>
                  <w:i/>
                  <w:sz w:val="22"/>
                  <w:szCs w:val="22"/>
                </w:rPr>
              </m:ctrlPr>
            </m:dPr>
            <m:e>
              <m:d>
                <m:dPr>
                  <m:begChr m:val="["/>
                  <m:endChr m:val="]"/>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0</m:t>
                        </m:r>
                      </m:e>
                    </m:mr>
                    <m:mr>
                      <m:e>
                        <m:r>
                          <w:rPr>
                            <w:rFonts w:ascii="Cambria Math" w:hAnsi="Cambria Math" w:cs="Arial"/>
                            <w:sz w:val="22"/>
                            <w:szCs w:val="22"/>
                          </w:rPr>
                          <m:t>0</m:t>
                        </m:r>
                      </m:e>
                    </m:mr>
                  </m:m>
                </m:e>
              </m:d>
              <m:r>
                <w:rPr>
                  <w:rFonts w:ascii="Cambria Math" w:hAnsi="Cambria Math" w:cs="Arial"/>
                  <w:sz w:val="22"/>
                  <w:szCs w:val="22"/>
                </w:rPr>
                <m:t>,</m:t>
              </m:r>
              <m:d>
                <m:dPr>
                  <m:begChr m:val="["/>
                  <m:endChr m:val="]"/>
                  <m:ctrlPr>
                    <w:rPr>
                      <w:rFonts w:ascii="Cambria Math" w:hAnsi="Cambria Math" w:cs="Arial"/>
                      <w:i/>
                      <w:sz w:val="22"/>
                      <w:szCs w:val="22"/>
                    </w:rPr>
                  </m:ctrlPr>
                </m:dPr>
                <m:e>
                  <m:m>
                    <m:mPr>
                      <m:mcs>
                        <m:mc>
                          <m:mcPr>
                            <m:count m:val="2"/>
                            <m:mcJc m:val="center"/>
                          </m:mcPr>
                        </m:mc>
                      </m:mcs>
                      <m:ctrlPr>
                        <w:rPr>
                          <w:rFonts w:ascii="Cambria Math" w:hAnsi="Cambria Math" w:cs="Arial"/>
                          <w:i/>
                          <w:sz w:val="22"/>
                          <w:szCs w:val="22"/>
                        </w:rPr>
                      </m:ctrlPr>
                    </m:mPr>
                    <m:mr>
                      <m:e>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LL</m:t>
                            </m:r>
                          </m:sub>
                        </m:sSub>
                      </m:e>
                      <m:e>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LR</m:t>
                            </m:r>
                          </m:sub>
                        </m:sSub>
                      </m:e>
                    </m:mr>
                    <m:mr>
                      <m:e>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LR</m:t>
                            </m:r>
                          </m:sub>
                        </m:sSub>
                      </m:e>
                      <m:e>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RR</m:t>
                            </m:r>
                          </m:sub>
                        </m:sSub>
                      </m:e>
                    </m:mr>
                  </m:m>
                </m:e>
              </m:d>
            </m:e>
          </m:d>
        </m:oMath>
      </m:oMathPara>
    </w:p>
    <w:p w:rsidR="00ED05A2" w:rsidRPr="00934054" w:rsidRDefault="00ED05A2" w:rsidP="00ED05A2">
      <w:pPr>
        <w:spacing w:after="120" w:line="360" w:lineRule="auto"/>
        <w:jc w:val="both"/>
        <w:rPr>
          <w:rFonts w:asciiTheme="minorHAnsi" w:hAnsiTheme="minorHAnsi" w:cs="Arial"/>
          <w:sz w:val="22"/>
          <w:szCs w:val="22"/>
        </w:rPr>
      </w:pPr>
      <w:r w:rsidRPr="00934054">
        <w:rPr>
          <w:rFonts w:asciiTheme="minorHAnsi" w:hAnsiTheme="minorHAnsi" w:cs="Arial"/>
          <w:sz w:val="22"/>
          <w:szCs w:val="22"/>
        </w:rPr>
        <w:t xml:space="preserve">The error terms for </w:t>
      </w:r>
      <m:oMath>
        <m:sSup>
          <m:sSupPr>
            <m:ctrlPr>
              <w:rPr>
                <w:rFonts w:ascii="Cambria Math" w:hAnsi="Cambria Math" w:cs="Arial"/>
                <w:i/>
                <w:sz w:val="22"/>
                <w:szCs w:val="22"/>
              </w:rPr>
            </m:ctrlPr>
          </m:sSupPr>
          <m:e>
            <m:r>
              <w:rPr>
                <w:rFonts w:ascii="Cambria Math" w:hAnsi="Cambria Math" w:cs="Arial"/>
                <w:sz w:val="22"/>
                <w:szCs w:val="22"/>
              </w:rPr>
              <m:t>y</m:t>
            </m:r>
          </m:e>
          <m:sup>
            <m:r>
              <w:rPr>
                <w:rFonts w:ascii="Cambria Math" w:hAnsi="Cambria Math" w:cs="Arial"/>
                <w:sz w:val="22"/>
                <w:szCs w:val="22"/>
              </w:rPr>
              <m:t>*</m:t>
            </m:r>
          </m:sup>
        </m:sSup>
      </m:oMath>
      <w:r w:rsidRPr="00934054">
        <w:rPr>
          <w:rFonts w:asciiTheme="minorHAnsi" w:hAnsiTheme="minorHAnsi" w:cs="Arial"/>
          <w:sz w:val="22"/>
          <w:szCs w:val="22"/>
        </w:rPr>
        <w:t xml:space="preserve"> of each equation </w:t>
      </w:r>
      <w:r w:rsidRPr="00934054">
        <w:rPr>
          <w:rFonts w:asciiTheme="minorHAnsi" w:hAnsiTheme="minorHAnsi" w:cs="Arial"/>
          <w:i/>
          <w:sz w:val="22"/>
          <w:szCs w:val="22"/>
        </w:rPr>
        <w:t>k</w:t>
      </w:r>
      <w:r w:rsidRPr="00934054">
        <w:rPr>
          <w:rFonts w:asciiTheme="minorHAnsi" w:hAnsiTheme="minorHAnsi" w:cs="Arial"/>
          <w:sz w:val="22"/>
          <w:szCs w:val="22"/>
        </w:rPr>
        <w:t xml:space="preserve"> (for the same volunteer </w:t>
      </w:r>
      <w:proofErr w:type="spellStart"/>
      <w:r w:rsidRPr="00934054">
        <w:rPr>
          <w:rFonts w:asciiTheme="minorHAnsi" w:hAnsiTheme="minorHAnsi" w:cs="Arial"/>
          <w:i/>
          <w:sz w:val="22"/>
          <w:szCs w:val="22"/>
        </w:rPr>
        <w:t>i</w:t>
      </w:r>
      <w:proofErr w:type="spellEnd"/>
      <w:r w:rsidRPr="00934054">
        <w:rPr>
          <w:rFonts w:asciiTheme="minorHAnsi" w:hAnsiTheme="minorHAnsi" w:cs="Arial"/>
          <w:sz w:val="22"/>
          <w:szCs w:val="22"/>
        </w:rPr>
        <w:t xml:space="preserve"> and same occasion </w:t>
      </w:r>
      <w:r w:rsidRPr="00934054">
        <w:rPr>
          <w:rFonts w:asciiTheme="minorHAnsi" w:hAnsiTheme="minorHAnsi" w:cs="Arial"/>
          <w:i/>
          <w:sz w:val="22"/>
          <w:szCs w:val="22"/>
        </w:rPr>
        <w:t>j</w:t>
      </w:r>
      <w:r w:rsidRPr="00934054">
        <w:rPr>
          <w:rFonts w:asciiTheme="minorHAnsi" w:hAnsiTheme="minorHAnsi" w:cs="Arial"/>
          <w:sz w:val="22"/>
          <w:szCs w:val="22"/>
        </w:rPr>
        <w:t>) are also correlated:</w:t>
      </w:r>
    </w:p>
    <w:p w:rsidR="00ED05A2" w:rsidRPr="00934054" w:rsidRDefault="00ED05A2" w:rsidP="00ED05A2">
      <w:pPr>
        <w:spacing w:after="120" w:line="360" w:lineRule="auto"/>
        <w:jc w:val="both"/>
        <w:rPr>
          <w:rFonts w:asciiTheme="minorHAnsi" w:hAnsiTheme="minorHAnsi" w:cs="Arial"/>
          <w:sz w:val="22"/>
          <w:szCs w:val="22"/>
        </w:rPr>
      </w:pPr>
      <m:oMathPara>
        <m:oMathParaPr>
          <m:jc m:val="left"/>
        </m:oMathParaPr>
        <m:oMath>
          <m:d>
            <m:dPr>
              <m:begChr m:val="["/>
              <m:endChr m:val="]"/>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f>
                      <m:fPr>
                        <m:type m:val="noBa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ijL</m:t>
                            </m:r>
                          </m:sub>
                        </m:sSub>
                      </m:num>
                      <m:den>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ijR</m:t>
                            </m:r>
                          </m:sub>
                        </m:sSub>
                      </m:den>
                    </m:f>
                  </m:e>
                </m:mr>
              </m:m>
            </m:e>
          </m:d>
          <m:r>
            <w:rPr>
              <w:rFonts w:ascii="Cambria Math" w:hAnsi="Cambria Math" w:cs="Arial"/>
              <w:sz w:val="22"/>
              <w:szCs w:val="22"/>
            </w:rPr>
            <m:t>~N</m:t>
          </m:r>
          <m:d>
            <m:dPr>
              <m:ctrlPr>
                <w:rPr>
                  <w:rFonts w:ascii="Cambria Math" w:hAnsi="Cambria Math" w:cs="Arial"/>
                  <w:i/>
                  <w:sz w:val="22"/>
                  <w:szCs w:val="22"/>
                </w:rPr>
              </m:ctrlPr>
            </m:dPr>
            <m:e>
              <m:d>
                <m:dPr>
                  <m:begChr m:val="["/>
                  <m:endChr m:val="]"/>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0</m:t>
                        </m:r>
                      </m:e>
                    </m:mr>
                    <m:mr>
                      <m:e>
                        <m:r>
                          <w:rPr>
                            <w:rFonts w:ascii="Cambria Math" w:hAnsi="Cambria Math" w:cs="Arial"/>
                            <w:sz w:val="22"/>
                            <w:szCs w:val="22"/>
                          </w:rPr>
                          <m:t>0</m:t>
                        </m:r>
                      </m:e>
                    </m:mr>
                  </m:m>
                </m:e>
              </m:d>
              <m:r>
                <w:rPr>
                  <w:rFonts w:ascii="Cambria Math" w:hAnsi="Cambria Math" w:cs="Arial"/>
                  <w:sz w:val="22"/>
                  <w:szCs w:val="22"/>
                </w:rPr>
                <m:t>,</m:t>
              </m:r>
              <m:d>
                <m:dPr>
                  <m:begChr m:val="["/>
                  <m:endChr m:val="]"/>
                  <m:ctrlPr>
                    <w:rPr>
                      <w:rFonts w:ascii="Cambria Math" w:hAnsi="Cambria Math" w:cs="Arial"/>
                      <w:i/>
                      <w:sz w:val="22"/>
                      <w:szCs w:val="22"/>
                    </w:rPr>
                  </m:ctrlPr>
                </m:dPr>
                <m:e>
                  <m:m>
                    <m:mPr>
                      <m:mcs>
                        <m:mc>
                          <m:mcPr>
                            <m:count m:val="2"/>
                            <m:mcJc m:val="center"/>
                          </m:mcPr>
                        </m:mc>
                      </m:mcs>
                      <m:ctrlPr>
                        <w:rPr>
                          <w:rFonts w:ascii="Cambria Math" w:hAnsi="Cambria Math" w:cs="Arial"/>
                          <w:i/>
                          <w:sz w:val="22"/>
                          <w:szCs w:val="22"/>
                        </w:rPr>
                      </m:ctrlPr>
                    </m:mPr>
                    <m:mr>
                      <m:e>
                        <m:r>
                          <w:rPr>
                            <w:rFonts w:ascii="Cambria Math" w:hAnsi="Cambria Math" w:cs="Arial"/>
                            <w:sz w:val="22"/>
                            <w:szCs w:val="22"/>
                          </w:rPr>
                          <m:t>1</m:t>
                        </m:r>
                      </m:e>
                      <m:e>
                        <m:r>
                          <w:rPr>
                            <w:rFonts w:ascii="Cambria Math" w:hAnsi="Cambria Math" w:cs="Arial"/>
                            <w:sz w:val="22"/>
                            <w:szCs w:val="22"/>
                          </w:rPr>
                          <m:t>ρ</m:t>
                        </m:r>
                      </m:e>
                    </m:mr>
                    <m:mr>
                      <m:e>
                        <m:r>
                          <w:rPr>
                            <w:rFonts w:ascii="Cambria Math" w:hAnsi="Cambria Math" w:cs="Arial"/>
                            <w:sz w:val="22"/>
                            <w:szCs w:val="22"/>
                          </w:rPr>
                          <m:t>ρ</m:t>
                        </m:r>
                      </m:e>
                      <m:e>
                        <m:r>
                          <w:rPr>
                            <w:rFonts w:ascii="Cambria Math" w:hAnsi="Cambria Math" w:cs="Arial"/>
                            <w:sz w:val="22"/>
                            <w:szCs w:val="22"/>
                          </w:rPr>
                          <m:t>1</m:t>
                        </m:r>
                      </m:e>
                    </m:mr>
                  </m:m>
                </m:e>
              </m:d>
            </m:e>
          </m:d>
        </m:oMath>
      </m:oMathPara>
    </w:p>
    <w:p w:rsidR="00ED05A2" w:rsidRPr="00934054" w:rsidRDefault="00ED05A2" w:rsidP="00ED05A2">
      <w:pPr>
        <w:spacing w:after="120" w:line="360" w:lineRule="auto"/>
        <w:jc w:val="both"/>
        <w:rPr>
          <w:rFonts w:asciiTheme="minorHAnsi" w:hAnsiTheme="minorHAnsi" w:cs="Arial"/>
          <w:b/>
          <w:sz w:val="22"/>
          <w:szCs w:val="22"/>
        </w:rPr>
      </w:pPr>
    </w:p>
    <w:p w:rsidR="00ED05A2" w:rsidRPr="00934054" w:rsidRDefault="00ED05A2" w:rsidP="00ED05A2">
      <w:pPr>
        <w:spacing w:after="120" w:line="360" w:lineRule="auto"/>
        <w:jc w:val="both"/>
        <w:rPr>
          <w:rFonts w:asciiTheme="minorHAnsi" w:hAnsiTheme="minorHAnsi" w:cs="Arial"/>
          <w:b/>
          <w:sz w:val="22"/>
          <w:szCs w:val="22"/>
        </w:rPr>
      </w:pPr>
      <w:r w:rsidRPr="00934054">
        <w:rPr>
          <w:rFonts w:asciiTheme="minorHAnsi" w:hAnsiTheme="minorHAnsi" w:cs="Arial"/>
          <w:b/>
          <w:sz w:val="22"/>
          <w:szCs w:val="22"/>
        </w:rPr>
        <w:t>Correlations</w:t>
      </w:r>
    </w:p>
    <w:p w:rsidR="00ED05A2" w:rsidRPr="00934054" w:rsidRDefault="00ED05A2" w:rsidP="00ED05A2">
      <w:pPr>
        <w:spacing w:after="120" w:line="360" w:lineRule="auto"/>
        <w:jc w:val="both"/>
        <w:rPr>
          <w:rFonts w:asciiTheme="minorHAnsi" w:hAnsiTheme="minorHAnsi" w:cs="Arial"/>
          <w:sz w:val="22"/>
          <w:szCs w:val="22"/>
        </w:rPr>
      </w:pPr>
      <w:r w:rsidRPr="00934054">
        <w:rPr>
          <w:rFonts w:asciiTheme="minorHAnsi" w:hAnsiTheme="minorHAnsi" w:cs="Arial"/>
          <w:sz w:val="22"/>
          <w:szCs w:val="22"/>
        </w:rPr>
        <w:t xml:space="preserve">The </w:t>
      </w:r>
      <w:proofErr w:type="spellStart"/>
      <w:r w:rsidRPr="00934054">
        <w:rPr>
          <w:rFonts w:asciiTheme="minorHAnsi" w:hAnsiTheme="minorHAnsi" w:cs="Arial"/>
          <w:sz w:val="22"/>
          <w:szCs w:val="22"/>
        </w:rPr>
        <w:t>intraclass</w:t>
      </w:r>
      <w:proofErr w:type="spellEnd"/>
      <w:r w:rsidRPr="00934054">
        <w:rPr>
          <w:rFonts w:asciiTheme="minorHAnsi" w:hAnsiTheme="minorHAnsi" w:cs="Arial"/>
          <w:sz w:val="22"/>
          <w:szCs w:val="22"/>
        </w:rPr>
        <w:t xml:space="preserve"> correlation coefficient (ICC) for ovary </w:t>
      </w:r>
      <w:r w:rsidRPr="00934054">
        <w:rPr>
          <w:rFonts w:asciiTheme="minorHAnsi" w:hAnsiTheme="minorHAnsi" w:cs="Arial"/>
          <w:i/>
          <w:sz w:val="22"/>
          <w:szCs w:val="22"/>
        </w:rPr>
        <w:t>k</w:t>
      </w:r>
      <w:r w:rsidRPr="00934054">
        <w:rPr>
          <w:rFonts w:asciiTheme="minorHAnsi" w:hAnsiTheme="minorHAnsi" w:cs="Arial"/>
          <w:sz w:val="22"/>
          <w:szCs w:val="22"/>
        </w:rPr>
        <w:t xml:space="preserve"> was calculated using the </w:t>
      </w:r>
      <w:proofErr w:type="spellStart"/>
      <w:r w:rsidRPr="00934054">
        <w:rPr>
          <w:rFonts w:asciiTheme="minorHAnsi" w:hAnsiTheme="minorHAnsi" w:cs="Arial"/>
          <w:sz w:val="22"/>
          <w:szCs w:val="22"/>
        </w:rPr>
        <w:t>probit</w:t>
      </w:r>
      <w:proofErr w:type="spellEnd"/>
      <w:r w:rsidRPr="00934054">
        <w:rPr>
          <w:rFonts w:asciiTheme="minorHAnsi" w:hAnsiTheme="minorHAnsi" w:cs="Arial"/>
          <w:sz w:val="22"/>
          <w:szCs w:val="22"/>
        </w:rPr>
        <w:t xml:space="preserve"> model-based formula: </w:t>
      </w:r>
    </w:p>
    <w:p w:rsidR="00ED05A2" w:rsidRPr="00934054" w:rsidRDefault="00ED05A2" w:rsidP="00ED05A2">
      <w:pPr>
        <w:spacing w:after="120" w:line="360" w:lineRule="auto"/>
        <w:jc w:val="both"/>
        <w:rPr>
          <w:rFonts w:asciiTheme="minorHAnsi" w:hAnsiTheme="minorHAnsi" w:cs="Arial"/>
          <w:sz w:val="22"/>
          <w:szCs w:val="22"/>
        </w:rPr>
      </w:pPr>
      <m:oMathPara>
        <m:oMathParaPr>
          <m:jc m:val="left"/>
        </m:oMathParaPr>
        <m:oMath>
          <m:sSup>
            <m:sSupPr>
              <m:ctrlPr>
                <w:rPr>
                  <w:rFonts w:ascii="Cambria Math" w:hAnsi="Cambria Math" w:cs="Arial"/>
                  <w:i/>
                  <w:sz w:val="22"/>
                  <w:szCs w:val="22"/>
                </w:rPr>
              </m:ctrlPr>
            </m:sSupPr>
            <m:e>
              <m:r>
                <w:rPr>
                  <w:rFonts w:ascii="Cambria Math" w:hAnsi="Cambria Math" w:cs="Arial"/>
                  <w:sz w:val="22"/>
                  <w:szCs w:val="22"/>
                </w:rPr>
                <m:t>ρ</m:t>
              </m:r>
            </m:e>
            <m:sup>
              <m:r>
                <w:rPr>
                  <w:rFonts w:ascii="Cambria Math" w:hAnsi="Cambria Math" w:cs="Arial"/>
                  <w:sz w:val="22"/>
                  <w:szCs w:val="22"/>
                </w:rPr>
                <m:t>[k]</m:t>
              </m:r>
            </m:sup>
          </m:sSup>
          <m:r>
            <w:rPr>
              <w:rFonts w:ascii="Cambria Math" w:hAnsi="Cambria Math" w:cs="Arial"/>
              <w:sz w:val="22"/>
              <w:szCs w:val="22"/>
            </w:rPr>
            <m:t xml:space="preserve">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kk</m:t>
                  </m:r>
                </m:sub>
              </m:sSub>
            </m:num>
            <m:den>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kk</m:t>
                  </m:r>
                </m:sub>
              </m:sSub>
              <m:r>
                <w:rPr>
                  <w:rFonts w:ascii="Cambria Math" w:hAnsi="Cambria Math" w:cs="Arial"/>
                  <w:sz w:val="22"/>
                  <w:szCs w:val="22"/>
                </w:rPr>
                <m:t>+1</m:t>
              </m:r>
            </m:den>
          </m:f>
        </m:oMath>
      </m:oMathPara>
    </w:p>
    <w:p w:rsidR="00ED05A2" w:rsidRPr="00934054" w:rsidRDefault="00ED05A2" w:rsidP="00ED05A2">
      <w:pPr>
        <w:spacing w:after="120" w:line="360" w:lineRule="auto"/>
        <w:jc w:val="both"/>
        <w:rPr>
          <w:rFonts w:asciiTheme="minorHAnsi" w:hAnsiTheme="minorHAnsi" w:cs="Arial"/>
          <w:sz w:val="22"/>
          <w:szCs w:val="22"/>
        </w:rPr>
      </w:pPr>
      <w:r w:rsidRPr="00934054">
        <w:rPr>
          <w:rFonts w:asciiTheme="minorHAnsi" w:hAnsiTheme="minorHAnsi" w:cs="Arial"/>
          <w:sz w:val="22"/>
          <w:szCs w:val="22"/>
        </w:rPr>
        <w:t>The correlation between the left and right ovary result for a given volunteer on a given review occasion is:</w:t>
      </w:r>
    </w:p>
    <w:p w:rsidR="00ED05A2" w:rsidRPr="00934054" w:rsidRDefault="00ED05A2" w:rsidP="00ED05A2">
      <w:pPr>
        <w:spacing w:after="120" w:line="360" w:lineRule="auto"/>
        <w:jc w:val="both"/>
        <w:rPr>
          <w:rFonts w:asciiTheme="minorHAnsi" w:hAnsiTheme="minorHAnsi" w:cs="Arial"/>
          <w:sz w:val="22"/>
          <w:szCs w:val="22"/>
        </w:rPr>
      </w:pPr>
      <m:oMathPara>
        <m:oMathParaPr>
          <m:jc m:val="left"/>
        </m:oMathParaPr>
        <m:oMath>
          <m:sSup>
            <m:sSupPr>
              <m:ctrlPr>
                <w:rPr>
                  <w:rFonts w:ascii="Cambria Math" w:hAnsi="Cambria Math" w:cs="Arial"/>
                  <w:i/>
                  <w:sz w:val="22"/>
                  <w:szCs w:val="22"/>
                </w:rPr>
              </m:ctrlPr>
            </m:sSupPr>
            <m:e>
              <m:r>
                <w:rPr>
                  <w:rFonts w:ascii="Cambria Math" w:hAnsi="Cambria Math" w:cs="Arial"/>
                  <w:sz w:val="22"/>
                  <w:szCs w:val="22"/>
                </w:rPr>
                <m:t>ρ</m:t>
              </m:r>
            </m:e>
            <m:sup>
              <m:r>
                <w:rPr>
                  <w:rFonts w:ascii="Cambria Math" w:hAnsi="Cambria Math" w:cs="Arial"/>
                  <w:sz w:val="22"/>
                  <w:szCs w:val="22"/>
                </w:rPr>
                <m:t>*</m:t>
              </m:r>
            </m:sup>
          </m:sSup>
          <m:r>
            <w:rPr>
              <w:rFonts w:ascii="Cambria Math" w:hAnsi="Cambria Math" w:cs="Arial"/>
              <w:sz w:val="22"/>
              <w:szCs w:val="22"/>
            </w:rPr>
            <m:t xml:space="preserve">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LR</m:t>
                  </m:r>
                </m:sub>
              </m:sSub>
              <m:r>
                <w:rPr>
                  <w:rFonts w:ascii="Cambria Math" w:hAnsi="Cambria Math" w:cs="Arial"/>
                  <w:sz w:val="22"/>
                  <w:szCs w:val="22"/>
                </w:rPr>
                <m:t>+ρ</m:t>
              </m:r>
            </m:num>
            <m:den>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LL</m:t>
                  </m:r>
                </m:sub>
              </m:sSub>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RR</m:t>
                  </m:r>
                </m:sub>
              </m:sSub>
              <m:r>
                <w:rPr>
                  <w:rFonts w:ascii="Cambria Math" w:hAnsi="Cambria Math" w:cs="Arial"/>
                  <w:sz w:val="22"/>
                  <w:szCs w:val="22"/>
                </w:rPr>
                <m:t>+1)</m:t>
              </m:r>
            </m:den>
          </m:f>
        </m:oMath>
      </m:oMathPara>
    </w:p>
    <w:p w:rsidR="00ED05A2" w:rsidRPr="00934054" w:rsidRDefault="00ED05A2" w:rsidP="00ED05A2">
      <w:pPr>
        <w:spacing w:after="120" w:line="360" w:lineRule="auto"/>
        <w:jc w:val="both"/>
        <w:rPr>
          <w:rFonts w:asciiTheme="minorHAnsi" w:hAnsiTheme="minorHAnsi" w:cs="Arial"/>
          <w:sz w:val="22"/>
          <w:szCs w:val="22"/>
        </w:rPr>
      </w:pPr>
      <w:proofErr w:type="gramStart"/>
      <w:r w:rsidRPr="00934054">
        <w:rPr>
          <w:rFonts w:asciiTheme="minorHAnsi" w:hAnsiTheme="minorHAnsi" w:cs="Arial"/>
          <w:sz w:val="22"/>
          <w:szCs w:val="22"/>
        </w:rPr>
        <w:t>confidence</w:t>
      </w:r>
      <w:proofErr w:type="gramEnd"/>
      <w:r w:rsidRPr="00934054">
        <w:rPr>
          <w:rFonts w:asciiTheme="minorHAnsi" w:hAnsiTheme="minorHAnsi" w:cs="Arial"/>
          <w:sz w:val="22"/>
          <w:szCs w:val="22"/>
        </w:rPr>
        <w:t xml:space="preserve"> intervals were derived using the Stata command </w:t>
      </w:r>
      <w:proofErr w:type="spellStart"/>
      <w:r w:rsidRPr="00934054">
        <w:rPr>
          <w:rFonts w:asciiTheme="minorHAnsi" w:hAnsiTheme="minorHAnsi" w:cs="Courier New"/>
          <w:sz w:val="22"/>
          <w:szCs w:val="22"/>
        </w:rPr>
        <w:t>nlcom</w:t>
      </w:r>
      <w:proofErr w:type="spellEnd"/>
      <w:r w:rsidRPr="00934054">
        <w:rPr>
          <w:rFonts w:asciiTheme="minorHAnsi" w:hAnsiTheme="minorHAnsi" w:cs="Arial"/>
          <w:sz w:val="22"/>
          <w:szCs w:val="22"/>
        </w:rPr>
        <w:t xml:space="preserve"> which allows for non-linear combinations of estimated coefficients.</w:t>
      </w:r>
    </w:p>
    <w:p w:rsidR="00ED05A2" w:rsidRPr="00934054" w:rsidRDefault="00ED05A2" w:rsidP="00ED05A2">
      <w:pPr>
        <w:spacing w:after="120" w:line="360" w:lineRule="auto"/>
        <w:jc w:val="both"/>
        <w:rPr>
          <w:rFonts w:asciiTheme="minorHAnsi" w:hAnsiTheme="minorHAnsi" w:cs="Arial"/>
          <w:sz w:val="22"/>
          <w:szCs w:val="22"/>
        </w:rPr>
      </w:pPr>
      <w:bookmarkStart w:id="0" w:name="_GoBack"/>
      <w:bookmarkEnd w:id="0"/>
    </w:p>
    <w:p w:rsidR="00ED05A2" w:rsidRPr="00934054" w:rsidRDefault="00ED05A2" w:rsidP="00ED05A2">
      <w:pPr>
        <w:spacing w:after="120" w:line="360" w:lineRule="auto"/>
        <w:jc w:val="both"/>
        <w:rPr>
          <w:rFonts w:asciiTheme="minorHAnsi" w:hAnsiTheme="minorHAnsi" w:cs="Arial"/>
          <w:b/>
          <w:sz w:val="22"/>
          <w:szCs w:val="22"/>
        </w:rPr>
      </w:pPr>
      <w:r w:rsidRPr="00934054">
        <w:rPr>
          <w:rFonts w:asciiTheme="minorHAnsi" w:hAnsiTheme="minorHAnsi" w:cs="Arial"/>
          <w:b/>
          <w:sz w:val="22"/>
          <w:szCs w:val="22"/>
        </w:rPr>
        <w:t>Predictions</w:t>
      </w:r>
    </w:p>
    <w:p w:rsidR="00ED05A2" w:rsidRPr="00934054" w:rsidRDefault="00ED05A2" w:rsidP="00ED05A2">
      <w:pPr>
        <w:spacing w:after="120" w:line="360" w:lineRule="auto"/>
        <w:jc w:val="both"/>
        <w:rPr>
          <w:rFonts w:asciiTheme="minorHAnsi" w:hAnsiTheme="minorHAnsi" w:cs="Arial"/>
          <w:sz w:val="22"/>
          <w:szCs w:val="22"/>
        </w:rPr>
      </w:pPr>
      <w:r w:rsidRPr="00934054">
        <w:rPr>
          <w:rFonts w:asciiTheme="minorHAnsi" w:hAnsiTheme="minorHAnsi" w:cs="Arial"/>
          <w:sz w:val="22"/>
          <w:szCs w:val="22"/>
        </w:rPr>
        <w:t xml:space="preserve">Unfortunately, </w:t>
      </w:r>
      <w:proofErr w:type="spellStart"/>
      <w:r w:rsidRPr="00934054">
        <w:rPr>
          <w:rFonts w:asciiTheme="minorHAnsi" w:hAnsiTheme="minorHAnsi" w:cs="Courier New"/>
          <w:sz w:val="22"/>
          <w:szCs w:val="22"/>
        </w:rPr>
        <w:t>cmp</w:t>
      </w:r>
      <w:proofErr w:type="spellEnd"/>
      <w:r w:rsidRPr="00934054">
        <w:rPr>
          <w:rFonts w:asciiTheme="minorHAnsi" w:hAnsiTheme="minorHAnsi" w:cs="Arial"/>
          <w:sz w:val="22"/>
          <w:szCs w:val="22"/>
        </w:rPr>
        <w:t xml:space="preserve"> does not currently offer population-averaged predictions whereby the prediction is based on integrating over the range of the random effect. Instead, it allows only fixed mean predictions, meaning just the fixed portion of the linear predictor is included and one must assume that the prediction is for a subject with a zero value for the random effect(s). In order to obtain these marginal predictions we were able to refit the model using Stata command </w:t>
      </w:r>
      <w:proofErr w:type="spellStart"/>
      <w:r w:rsidRPr="00934054">
        <w:rPr>
          <w:rFonts w:asciiTheme="minorHAnsi" w:hAnsiTheme="minorHAnsi" w:cs="Courier New"/>
          <w:sz w:val="22"/>
          <w:szCs w:val="22"/>
        </w:rPr>
        <w:t>gsem</w:t>
      </w:r>
      <w:proofErr w:type="spellEnd"/>
      <w:r w:rsidRPr="00934054">
        <w:rPr>
          <w:rFonts w:asciiTheme="minorHAnsi" w:hAnsiTheme="minorHAnsi" w:cs="Arial"/>
          <w:sz w:val="22"/>
          <w:szCs w:val="22"/>
        </w:rPr>
        <w:t xml:space="preserve"> (for generalized structural equation modelling). However, a bivariate </w:t>
      </w:r>
      <w:proofErr w:type="spellStart"/>
      <w:r w:rsidRPr="00934054">
        <w:rPr>
          <w:rFonts w:asciiTheme="minorHAnsi" w:hAnsiTheme="minorHAnsi" w:cs="Arial"/>
          <w:sz w:val="22"/>
          <w:szCs w:val="22"/>
        </w:rPr>
        <w:t>probit</w:t>
      </w:r>
      <w:proofErr w:type="spellEnd"/>
      <w:r w:rsidRPr="00934054">
        <w:rPr>
          <w:rFonts w:asciiTheme="minorHAnsi" w:hAnsiTheme="minorHAnsi" w:cs="Arial"/>
          <w:sz w:val="22"/>
          <w:szCs w:val="22"/>
        </w:rPr>
        <w:t xml:space="preserve"> model fitted with this command results in rescaled estimates and standard errors. </w:t>
      </w:r>
    </w:p>
    <w:p w:rsidR="00635D09" w:rsidRDefault="00ED05A2" w:rsidP="00ED05A2">
      <w:pPr>
        <w:spacing w:after="120" w:line="360" w:lineRule="auto"/>
      </w:pPr>
      <w:r w:rsidRPr="00934054">
        <w:rPr>
          <w:rFonts w:asciiTheme="minorHAnsi" w:hAnsiTheme="minorHAnsi" w:cs="Arial"/>
          <w:sz w:val="22"/>
          <w:szCs w:val="22"/>
        </w:rPr>
        <w:t xml:space="preserve">To obtain the joint probability of a positive outcome for both left and right ovary we utilized the ability of the </w:t>
      </w:r>
      <w:r w:rsidRPr="00934054">
        <w:rPr>
          <w:rFonts w:asciiTheme="minorHAnsi" w:hAnsiTheme="minorHAnsi" w:cs="Courier New"/>
          <w:sz w:val="22"/>
          <w:szCs w:val="22"/>
        </w:rPr>
        <w:t>margins</w:t>
      </w:r>
      <w:r w:rsidRPr="00934054">
        <w:rPr>
          <w:rFonts w:asciiTheme="minorHAnsi" w:hAnsiTheme="minorHAnsi" w:cs="Arial"/>
          <w:sz w:val="22"/>
          <w:szCs w:val="22"/>
        </w:rPr>
        <w:t xml:space="preserve"> command to generalize the prediction to any function of the standard predictions allowed using the expression() option. Specifically, the expression included Stata’s own cumulative distribution function of the bivariate standard normal </w:t>
      </w:r>
      <w:proofErr w:type="spellStart"/>
      <w:r w:rsidRPr="00934054">
        <w:rPr>
          <w:rFonts w:asciiTheme="minorHAnsi" w:hAnsiTheme="minorHAnsi" w:cs="Courier New"/>
          <w:sz w:val="22"/>
          <w:szCs w:val="22"/>
        </w:rPr>
        <w:t>binorm</w:t>
      </w:r>
      <w:proofErr w:type="spellEnd"/>
      <w:r w:rsidRPr="00934054">
        <w:rPr>
          <w:rFonts w:asciiTheme="minorHAnsi" w:hAnsiTheme="minorHAnsi" w:cs="Arial"/>
          <w:sz w:val="22"/>
          <w:szCs w:val="22"/>
        </w:rPr>
        <w:t xml:space="preserve">, with the population-averaged linear prediction for left and right ovary and correlation </w:t>
      </w:r>
      <m:oMath>
        <m:sSup>
          <m:sSupPr>
            <m:ctrlPr>
              <w:rPr>
                <w:rFonts w:ascii="Cambria Math" w:hAnsi="Cambria Math" w:cs="Arial"/>
                <w:i/>
                <w:sz w:val="22"/>
                <w:szCs w:val="22"/>
              </w:rPr>
            </m:ctrlPr>
          </m:sSupPr>
          <m:e>
            <m:r>
              <w:rPr>
                <w:rFonts w:ascii="Cambria Math" w:hAnsi="Cambria Math" w:cs="Arial"/>
                <w:sz w:val="22"/>
                <w:szCs w:val="22"/>
              </w:rPr>
              <m:t>ρ</m:t>
            </m:r>
          </m:e>
          <m:sup>
            <m:r>
              <w:rPr>
                <w:rFonts w:ascii="Cambria Math" w:hAnsi="Cambria Math" w:cs="Arial"/>
                <w:sz w:val="22"/>
                <w:szCs w:val="22"/>
              </w:rPr>
              <m:t>*</m:t>
            </m:r>
          </m:sup>
        </m:sSup>
      </m:oMath>
      <w:r w:rsidRPr="00934054">
        <w:rPr>
          <w:rFonts w:asciiTheme="minorHAnsi" w:hAnsiTheme="minorHAnsi" w:cs="Arial"/>
          <w:sz w:val="22"/>
          <w:szCs w:val="22"/>
        </w:rPr>
        <w:t xml:space="preserve"> (see above) plugged into the full expression. Note the </w:t>
      </w:r>
      <m:oMath>
        <m:sSup>
          <m:sSupPr>
            <m:ctrlPr>
              <w:rPr>
                <w:rFonts w:ascii="Cambria Math" w:hAnsi="Cambria Math" w:cs="Arial"/>
                <w:i/>
                <w:sz w:val="22"/>
                <w:szCs w:val="22"/>
              </w:rPr>
            </m:ctrlPr>
          </m:sSupPr>
          <m:e>
            <m:r>
              <w:rPr>
                <w:rFonts w:ascii="Cambria Math" w:hAnsi="Cambria Math" w:cs="Arial"/>
                <w:sz w:val="22"/>
                <w:szCs w:val="22"/>
              </w:rPr>
              <m:t>ρ</m:t>
            </m:r>
          </m:e>
          <m:sup>
            <m:r>
              <w:rPr>
                <w:rFonts w:ascii="Cambria Math" w:hAnsi="Cambria Math" w:cs="Arial"/>
                <w:sz w:val="22"/>
                <w:szCs w:val="22"/>
              </w:rPr>
              <m:t>*</m:t>
            </m:r>
          </m:sup>
        </m:sSup>
      </m:oMath>
      <w:r w:rsidRPr="00934054">
        <w:rPr>
          <w:rFonts w:asciiTheme="minorHAnsi" w:hAnsiTheme="minorHAnsi" w:cs="Arial"/>
          <w:sz w:val="22"/>
          <w:szCs w:val="22"/>
        </w:rPr>
        <w:t xml:space="preserve"> term was represented as the function of the individual variance estimates using their official Stata legend names, rather than a simple scalar, in ord</w:t>
      </w:r>
      <w:proofErr w:type="spellStart"/>
      <w:r w:rsidRPr="00934054">
        <w:rPr>
          <w:rFonts w:asciiTheme="minorHAnsi" w:hAnsiTheme="minorHAnsi" w:cs="Arial"/>
          <w:sz w:val="22"/>
          <w:szCs w:val="22"/>
        </w:rPr>
        <w:t>er</w:t>
      </w:r>
      <w:proofErr w:type="spellEnd"/>
      <w:r w:rsidRPr="00934054">
        <w:rPr>
          <w:rFonts w:asciiTheme="minorHAnsi" w:hAnsiTheme="minorHAnsi" w:cs="Arial"/>
          <w:sz w:val="22"/>
          <w:szCs w:val="22"/>
        </w:rPr>
        <w:t xml:space="preserve"> to incorporate the appropriate level of uncertainty in the confidence intervals.</w:t>
      </w:r>
    </w:p>
    <w:sectPr w:rsidR="00635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A2"/>
    <w:rsid w:val="00635D09"/>
    <w:rsid w:val="00ED0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AC095-B381-402A-83A5-6FA64B8A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A2"/>
    <w:pPr>
      <w:widowControl w:val="0"/>
      <w:kinsoku w:val="0"/>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Molly Cranston</cp:lastModifiedBy>
  <cp:revision>1</cp:revision>
  <dcterms:created xsi:type="dcterms:W3CDTF">2018-07-25T14:40:00Z</dcterms:created>
  <dcterms:modified xsi:type="dcterms:W3CDTF">2018-07-25T14:41:00Z</dcterms:modified>
</cp:coreProperties>
</file>