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72" w:rsidRPr="00FC397C" w:rsidRDefault="00613772" w:rsidP="00613772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gramStart"/>
      <w:r w:rsidRPr="00FC397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Preparation </w:t>
      </w:r>
      <w:r w:rsidR="00CB2411" w:rsidRPr="00FC397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and labelling </w:t>
      </w:r>
      <w:r w:rsidRPr="00FC397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of a myelin-enriched spinal cord </w:t>
      </w:r>
      <w:r w:rsidR="00CB2411" w:rsidRPr="00FC397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tissue </w:t>
      </w:r>
      <w:r w:rsidRPr="00FC397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fraction.</w:t>
      </w:r>
      <w:proofErr w:type="gramEnd"/>
    </w:p>
    <w:p w:rsidR="00943816" w:rsidRPr="00FC397C" w:rsidRDefault="0096300B" w:rsidP="0061377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Isolate sterile myelin</w:t>
      </w:r>
      <w:r w:rsidR="00613772" w:rsidRPr="006137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spinal cords of adult (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P45-P120</w:t>
      </w:r>
      <w:r w:rsidR="00613772" w:rsidRPr="006137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wild type and homozygous </w:t>
      </w:r>
      <w:r w:rsidR="00207585" w:rsidRPr="00FC39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="00613772" w:rsidRPr="00FC39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1p</w:t>
      </w:r>
      <w:r w:rsidR="00613772" w:rsidRPr="0061377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-</w:t>
      </w:r>
      <w:r w:rsidR="00613772" w:rsidRPr="006137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transgenic mice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613772" w:rsidRPr="006137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technique based on the method of 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Norton and </w:t>
      </w:r>
      <w:proofErr w:type="spellStart"/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Poduslo</w:t>
      </w:r>
      <w:proofErr w:type="spellEnd"/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613772" w:rsidRPr="00FC397C">
        <w:rPr>
          <w:rStyle w:val="jrnl"/>
          <w:rFonts w:ascii="Times New Roman" w:hAnsi="Times New Roman" w:cs="Times New Roman"/>
          <w:sz w:val="24"/>
          <w:szCs w:val="24"/>
          <w:shd w:val="clear" w:color="auto" w:fill="FFFFFF"/>
        </w:rPr>
        <w:t xml:space="preserve">J </w:t>
      </w:r>
      <w:proofErr w:type="spellStart"/>
      <w:r w:rsidR="00613772" w:rsidRPr="00FC397C">
        <w:rPr>
          <w:rStyle w:val="jrnl"/>
          <w:rFonts w:ascii="Times New Roman" w:hAnsi="Times New Roman" w:cs="Times New Roman"/>
          <w:sz w:val="24"/>
          <w:szCs w:val="24"/>
          <w:shd w:val="clear" w:color="auto" w:fill="FFFFFF"/>
        </w:rPr>
        <w:t>Neurochem</w:t>
      </w:r>
      <w:proofErr w:type="spellEnd"/>
      <w:r w:rsidR="00613772" w:rsidRPr="00FC3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(1973</w:t>
      </w:r>
      <w:r w:rsidR="00613772" w:rsidRPr="0061377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207585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adapted by authors MM and JME</w:t>
      </w:r>
      <w:r w:rsidR="00613772" w:rsidRPr="006137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FE1C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See also Yool et al., J </w:t>
      </w:r>
      <w:proofErr w:type="spellStart"/>
      <w:r w:rsidR="00FE1C92">
        <w:rPr>
          <w:rFonts w:ascii="Times New Roman" w:eastAsia="Times New Roman" w:hAnsi="Times New Roman" w:cs="Times New Roman"/>
          <w:sz w:val="24"/>
          <w:szCs w:val="24"/>
          <w:lang w:eastAsia="en-GB"/>
        </w:rPr>
        <w:t>Neurosci</w:t>
      </w:r>
      <w:proofErr w:type="spellEnd"/>
      <w:r w:rsidR="00FE1C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 (2001).</w:t>
      </w:r>
    </w:p>
    <w:p w:rsidR="00613772" w:rsidRPr="00FC397C" w:rsidRDefault="00943816" w:rsidP="00943816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Rapidly remove the spinal cord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spinal enclosure by introducing sterile saline under pressure using an 18 gauge hypodermic needle.</w:t>
      </w:r>
    </w:p>
    <w:p w:rsidR="00613772" w:rsidRPr="00FC397C" w:rsidRDefault="00613772" w:rsidP="0094381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C">
        <w:rPr>
          <w:rFonts w:ascii="Times New Roman" w:eastAsia="Times New Roman" w:hAnsi="Times New Roman" w:cs="Times New Roman"/>
          <w:sz w:val="24"/>
          <w:szCs w:val="24"/>
        </w:rPr>
        <w:t>Kill the mouse in increasing levels of CO</w:t>
      </w:r>
      <w:r w:rsidRPr="00FC39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613772" w:rsidRPr="00FC397C" w:rsidRDefault="00613772" w:rsidP="0094381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C">
        <w:rPr>
          <w:rFonts w:ascii="Times New Roman" w:eastAsia="Times New Roman" w:hAnsi="Times New Roman" w:cs="Times New Roman"/>
          <w:sz w:val="24"/>
          <w:szCs w:val="24"/>
        </w:rPr>
        <w:t xml:space="preserve">Cut the head off where the skull joins the spinal column. </w:t>
      </w:r>
    </w:p>
    <w:p w:rsidR="00613772" w:rsidRPr="00FC397C" w:rsidRDefault="00613772" w:rsidP="0094381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C">
        <w:rPr>
          <w:rFonts w:ascii="Times New Roman" w:eastAsia="Times New Roman" w:hAnsi="Times New Roman" w:cs="Times New Roman"/>
          <w:sz w:val="24"/>
          <w:szCs w:val="24"/>
        </w:rPr>
        <w:t xml:space="preserve">Holding the mouse in the thoracic region, cut the spinal column at the pelvis (lumbar region). </w:t>
      </w:r>
    </w:p>
    <w:p w:rsidR="00613772" w:rsidRPr="00FC397C" w:rsidRDefault="00613772" w:rsidP="0094381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C">
        <w:rPr>
          <w:rFonts w:ascii="Times New Roman" w:eastAsia="Times New Roman" w:hAnsi="Times New Roman" w:cs="Times New Roman"/>
          <w:sz w:val="24"/>
          <w:szCs w:val="24"/>
        </w:rPr>
        <w:t xml:space="preserve">The hind limbs will drop and expose the cut spinal column. Lifting this way keeps blood away from the column so you can see the column. </w:t>
      </w:r>
    </w:p>
    <w:p w:rsidR="00613772" w:rsidRPr="00FC397C" w:rsidRDefault="00613772" w:rsidP="0094381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C">
        <w:rPr>
          <w:rFonts w:ascii="Times New Roman" w:eastAsia="Times New Roman" w:hAnsi="Times New Roman" w:cs="Times New Roman"/>
          <w:sz w:val="24"/>
          <w:szCs w:val="24"/>
        </w:rPr>
        <w:t xml:space="preserve">Insert a 20 G needle attached to a 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</w:rPr>
        <w:t>saline</w:t>
      </w:r>
      <w:r w:rsidRPr="00FC397C">
        <w:rPr>
          <w:rFonts w:ascii="Times New Roman" w:eastAsia="Times New Roman" w:hAnsi="Times New Roman" w:cs="Times New Roman"/>
          <w:sz w:val="24"/>
          <w:szCs w:val="24"/>
        </w:rPr>
        <w:t>-filled sterile 5 ml syringe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397C">
        <w:rPr>
          <w:rFonts w:ascii="Times New Roman" w:eastAsia="Times New Roman" w:hAnsi="Times New Roman" w:cs="Times New Roman"/>
          <w:sz w:val="24"/>
          <w:szCs w:val="24"/>
        </w:rPr>
        <w:t xml:space="preserve"> into the spinal cord at the lumbar end. The 20 G 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</w:rPr>
        <w:t xml:space="preserve">needle </w:t>
      </w:r>
      <w:r w:rsidRPr="00FC397C">
        <w:rPr>
          <w:rFonts w:ascii="Times New Roman" w:eastAsia="Times New Roman" w:hAnsi="Times New Roman" w:cs="Times New Roman"/>
          <w:sz w:val="24"/>
          <w:szCs w:val="24"/>
        </w:rPr>
        <w:t>should wedge tightly into the spinal column. This is critical.</w:t>
      </w:r>
    </w:p>
    <w:p w:rsidR="00613772" w:rsidRPr="00FC397C" w:rsidRDefault="00613772" w:rsidP="0094381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C">
        <w:rPr>
          <w:rFonts w:ascii="Times New Roman" w:eastAsia="Times New Roman" w:hAnsi="Times New Roman" w:cs="Times New Roman"/>
          <w:sz w:val="24"/>
          <w:szCs w:val="24"/>
        </w:rPr>
        <w:t xml:space="preserve">Press hard on the syringe plunger and the spinal cord will be expelled through the cervical column. </w:t>
      </w:r>
    </w:p>
    <w:p w:rsidR="00613772" w:rsidRPr="00FC397C" w:rsidRDefault="00613772" w:rsidP="0094381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C">
        <w:rPr>
          <w:rFonts w:ascii="Times New Roman" w:eastAsia="Times New Roman" w:hAnsi="Times New Roman" w:cs="Times New Roman"/>
          <w:sz w:val="24"/>
          <w:szCs w:val="24"/>
        </w:rPr>
        <w:t xml:space="preserve">Snap free in liquid nitrogen in a </w:t>
      </w:r>
      <w:proofErr w:type="spellStart"/>
      <w:r w:rsidRPr="00FC397C">
        <w:rPr>
          <w:rFonts w:ascii="Times New Roman" w:eastAsia="Times New Roman" w:hAnsi="Times New Roman" w:cs="Times New Roman"/>
          <w:sz w:val="24"/>
          <w:szCs w:val="24"/>
        </w:rPr>
        <w:t>cryo</w:t>
      </w:r>
      <w:proofErr w:type="spellEnd"/>
      <w:r w:rsidRPr="00FC397C">
        <w:rPr>
          <w:rFonts w:ascii="Times New Roman" w:eastAsia="Times New Roman" w:hAnsi="Times New Roman" w:cs="Times New Roman"/>
          <w:sz w:val="24"/>
          <w:szCs w:val="24"/>
        </w:rPr>
        <w:t xml:space="preserve">-tube or process immediately </w:t>
      </w:r>
    </w:p>
    <w:p w:rsidR="00613772" w:rsidRPr="00FC397C" w:rsidRDefault="00613772" w:rsidP="0094381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7C">
        <w:rPr>
          <w:rFonts w:ascii="Times New Roman" w:eastAsia="Times New Roman" w:hAnsi="Times New Roman" w:cs="Times New Roman"/>
          <w:sz w:val="24"/>
          <w:szCs w:val="24"/>
        </w:rPr>
        <w:t>The whole procedure should take less than 60 seconds</w:t>
      </w:r>
    </w:p>
    <w:p w:rsidR="00613772" w:rsidRPr="00613772" w:rsidRDefault="00613772" w:rsidP="0094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411" w:rsidRPr="00FC397C" w:rsidRDefault="00613772" w:rsidP="00943816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Homogenise the cords in a 0.85M sucrose solution in 10mM HEPES</w:t>
      </w:r>
      <w:r w:rsidR="00043011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43011" w:rsidRPr="00FC397C">
        <w:rPr>
          <w:rFonts w:ascii="Times New Roman" w:hAnsi="Times New Roman" w:cs="Times New Roman"/>
          <w:sz w:val="24"/>
          <w:szCs w:val="24"/>
          <w:shd w:val="clear" w:color="auto" w:fill="FFFFFF"/>
        </w:rPr>
        <w:t>pH 7.4, using an Ultra</w:t>
      </w:r>
      <w:r w:rsidR="00043011" w:rsidRPr="00FC397C">
        <w:rPr>
          <w:rFonts w:ascii="Cambria Math" w:hAnsi="Cambria Math" w:cs="Cambria Math"/>
          <w:sz w:val="24"/>
          <w:szCs w:val="24"/>
          <w:shd w:val="clear" w:color="auto" w:fill="FFFFFF"/>
        </w:rPr>
        <w:t>‐</w:t>
      </w:r>
      <w:proofErr w:type="spellStart"/>
      <w:r w:rsidR="00043011" w:rsidRPr="00FC397C">
        <w:rPr>
          <w:rFonts w:ascii="Times New Roman" w:hAnsi="Times New Roman" w:cs="Times New Roman"/>
          <w:sz w:val="24"/>
          <w:szCs w:val="24"/>
          <w:shd w:val="clear" w:color="auto" w:fill="FFFFFF"/>
        </w:rPr>
        <w:t>Turrax</w:t>
      </w:r>
      <w:proofErr w:type="spellEnd"/>
      <w:r w:rsidR="00043011" w:rsidRPr="00FC3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T8 blender (IKA </w:t>
      </w:r>
      <w:proofErr w:type="spellStart"/>
      <w:r w:rsidR="00043011" w:rsidRPr="00FC397C">
        <w:rPr>
          <w:rFonts w:ascii="Times New Roman" w:hAnsi="Times New Roman" w:cs="Times New Roman"/>
          <w:sz w:val="24"/>
          <w:szCs w:val="24"/>
          <w:shd w:val="clear" w:color="auto" w:fill="FFFFFF"/>
        </w:rPr>
        <w:t>Labortechnick</w:t>
      </w:r>
      <w:proofErr w:type="spellEnd"/>
      <w:r w:rsidR="00043011" w:rsidRPr="00FC397C">
        <w:rPr>
          <w:rFonts w:ascii="Times New Roman" w:hAnsi="Times New Roman" w:cs="Times New Roman"/>
          <w:sz w:val="24"/>
          <w:szCs w:val="24"/>
          <w:shd w:val="clear" w:color="auto" w:fill="FFFFFF"/>
        </w:rPr>
        <w:t>; IKA</w:t>
      </w:r>
      <w:r w:rsidR="00043011" w:rsidRPr="00FC397C">
        <w:rPr>
          <w:rFonts w:ascii="Cambria Math" w:hAnsi="Cambria Math" w:cs="Cambria Math"/>
          <w:sz w:val="24"/>
          <w:szCs w:val="24"/>
          <w:shd w:val="clear" w:color="auto" w:fill="FFFFFF"/>
        </w:rPr>
        <w:t>‐</w:t>
      </w:r>
      <w:r w:rsidR="00043011" w:rsidRPr="00FC397C">
        <w:rPr>
          <w:rFonts w:ascii="Times New Roman" w:hAnsi="Times New Roman" w:cs="Times New Roman"/>
          <w:sz w:val="24"/>
          <w:szCs w:val="24"/>
          <w:shd w:val="clear" w:color="auto" w:fill="FFFFFF"/>
        </w:rPr>
        <w:t>Works Inc., Wilmington, NC) </w:t>
      </w:r>
      <w:r w:rsidR="00043011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full speed for 12 strokes.  </w:t>
      </w:r>
    </w:p>
    <w:p w:rsidR="00CB2411" w:rsidRPr="00FC397C" w:rsidRDefault="00CB2411" w:rsidP="00943816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Transfer 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7.5ml of the homogenised tissue to Beckman 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tube </w:t>
      </w:r>
    </w:p>
    <w:p w:rsidR="00CB2411" w:rsidRPr="00FC397C" w:rsidRDefault="00CB2411" w:rsidP="00943816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Slowly pipette 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3ml of 0.25M sucrose in 10mM HEPES on top until two obvious phases </w:t>
      </w: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can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seen.  </w:t>
      </w:r>
    </w:p>
    <w:p w:rsidR="00CB2411" w:rsidRPr="005444B7" w:rsidRDefault="00CB2411" w:rsidP="00943816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>Spin the samples at</w:t>
      </w:r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97D4C" w:rsidRPr="005444B7">
        <w:rPr>
          <w:rFonts w:ascii="Times New Roman" w:hAnsi="Times New Roman" w:cs="Times New Roman"/>
          <w:sz w:val="24"/>
          <w:szCs w:val="24"/>
          <w:shd w:val="clear" w:color="auto" w:fill="FFFFFF"/>
        </w:rPr>
        <w:t>70,000</w:t>
      </w:r>
      <w:r w:rsidR="00597D4C" w:rsidRPr="005444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</w:t>
      </w:r>
      <w:r w:rsidR="00597D4C" w:rsidRPr="005444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>for 90 minutes at 4˚C</w:t>
      </w:r>
      <w:r w:rsidR="00943816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an SW41 rotor</w:t>
      </w:r>
      <w:r w:rsidR="005444B7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</w:t>
      </w:r>
      <w:r w:rsidR="005444B7" w:rsidRPr="005444B7">
        <w:rPr>
          <w:rFonts w:ascii="Times New Roman" w:hAnsi="Times New Roman" w:cs="Times New Roman"/>
          <w:sz w:val="24"/>
          <w:szCs w:val="24"/>
        </w:rPr>
        <w:t>Beckman ultracentrifuge</w:t>
      </w:r>
      <w:r w:rsidR="00943816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B2411" w:rsidRPr="00FC397C" w:rsidRDefault="00CB2411" w:rsidP="00943816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>Carefully remove the</w:t>
      </w:r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upper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sucrose phase </w:t>
      </w: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with a glass pipette leaving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interface containing the membrane fraction</w:t>
      </w: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B2411" w:rsidRPr="00FC397C" w:rsidRDefault="00CB2411" w:rsidP="00943816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trike/>
          <w:sz w:val="24"/>
          <w:szCs w:val="24"/>
          <w:lang w:eastAsia="en-GB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Gently aspirate the membrane fraction and transfer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a fresh Beckman tube.  </w:t>
      </w:r>
    </w:p>
    <w:p w:rsidR="00CB2411" w:rsidRPr="008D7A3C" w:rsidRDefault="00CB2411" w:rsidP="00943816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O</w:t>
      </w:r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smotically shock </w:t>
      </w:r>
      <w:r w:rsidR="00017AE1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membrane fraction </w:t>
      </w:r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6</w:t>
      </w:r>
      <w:r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ml chilled </w:t>
      </w:r>
      <w:proofErr w:type="spellStart"/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>MilliQ</w:t>
      </w:r>
      <w:proofErr w:type="spellEnd"/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water</w:t>
      </w:r>
      <w:r w:rsidR="005444B7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444B7" w:rsidRPr="005444B7">
        <w:rPr>
          <w:rFonts w:ascii="Times New Roman" w:hAnsi="Times New Roman" w:cs="Times New Roman"/>
          <w:sz w:val="24"/>
          <w:szCs w:val="24"/>
        </w:rPr>
        <w:t>(Millipore System)</w:t>
      </w:r>
      <w:r w:rsidR="00613772"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5444B7">
        <w:rPr>
          <w:rFonts w:ascii="Times New Roman" w:eastAsia="Times New Roman" w:hAnsi="Times New Roman" w:cs="Times New Roman"/>
          <w:sz w:val="24"/>
          <w:szCs w:val="24"/>
          <w:lang w:eastAsia="en-GB"/>
        </w:rPr>
        <w:t>Vortex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then sp</w:t>
      </w:r>
      <w:r w:rsidR="00017AE1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 at </w:t>
      </w:r>
      <w:r w:rsidR="008A0402" w:rsidRPr="00FC397C">
        <w:rPr>
          <w:rFonts w:ascii="Times New Roman" w:hAnsi="Times New Roman" w:cs="Times New Roman"/>
          <w:shd w:val="clear" w:color="auto" w:fill="FFFFFF"/>
        </w:rPr>
        <w:t>23,</w:t>
      </w:r>
      <w:r w:rsidR="008A0402" w:rsidRPr="008D7A3C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8A0402" w:rsidRPr="008D7A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</w:t>
      </w:r>
      <w:r w:rsidR="008A0402" w:rsidRPr="008D7A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13772" w:rsidRPr="008D7A3C">
        <w:rPr>
          <w:rFonts w:ascii="Times New Roman" w:eastAsia="Times New Roman" w:hAnsi="Times New Roman" w:cs="Times New Roman"/>
          <w:sz w:val="24"/>
          <w:szCs w:val="24"/>
          <w:lang w:eastAsia="en-GB"/>
        </w:rPr>
        <w:t>for 30 minutes</w:t>
      </w:r>
      <w:r w:rsidR="008D7A3C" w:rsidRPr="008D7A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</w:t>
      </w:r>
      <w:r w:rsidR="008D7A3C" w:rsidRPr="008D7A3C">
        <w:rPr>
          <w:rFonts w:ascii="Times New Roman" w:hAnsi="Times New Roman" w:cs="Times New Roman"/>
          <w:sz w:val="24"/>
          <w:szCs w:val="24"/>
        </w:rPr>
        <w:t>J21 rotor</w:t>
      </w:r>
      <w:r w:rsidR="002B40EB">
        <w:rPr>
          <w:rFonts w:ascii="Times New Roman" w:hAnsi="Times New Roman" w:cs="Times New Roman"/>
          <w:sz w:val="24"/>
          <w:szCs w:val="24"/>
        </w:rPr>
        <w:t>.</w:t>
      </w:r>
    </w:p>
    <w:p w:rsidR="00CB2411" w:rsidRPr="00FC397C" w:rsidRDefault="00CB2411" w:rsidP="00943816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Repeat 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this</w:t>
      </w: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osmotic shock 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process 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three times removing all water 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each spin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</w:p>
    <w:p w:rsidR="00CB2411" w:rsidRPr="00FC397C" w:rsidRDefault="00943816" w:rsidP="008D36B3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The final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spin </w:t>
      </w:r>
      <w:r w:rsidR="00CB2411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B2411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performed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13772" w:rsidRPr="008D7A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</w:t>
      </w:r>
      <w:r w:rsidR="008D7A3C" w:rsidRPr="008D7A3C">
        <w:rPr>
          <w:rFonts w:ascii="Times New Roman" w:hAnsi="Times New Roman" w:cs="Times New Roman"/>
        </w:rPr>
        <w:t>17000</w:t>
      </w:r>
      <w:r w:rsidR="008D7A3C" w:rsidRPr="008D7A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</w:t>
      </w:r>
      <w:r w:rsidR="00CB2411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13772" w:rsidRPr="00FC397C" w:rsidRDefault="00CB2411" w:rsidP="008D36B3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Re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suspend the myelin pellet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sterile phosphate buffered saline (PBS)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without p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rotein 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or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phosphatase inhibitors because the myelin </w:t>
      </w:r>
      <w:r w:rsidR="00943816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is</w:t>
      </w:r>
      <w:r w:rsidR="00613772"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be added to cell cultures.</w:t>
      </w:r>
      <w:r w:rsidR="00A90A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volume depends on the size of the pellet, but ~400 </w:t>
      </w:r>
      <w:r w:rsidR="00A90AD0" w:rsidRPr="00A90AD0">
        <w:rPr>
          <w:rFonts w:ascii="Symbol" w:eastAsia="Times New Roman" w:hAnsi="Symbol" w:cs="Times New Roman"/>
          <w:sz w:val="24"/>
          <w:szCs w:val="24"/>
          <w:lang w:eastAsia="en-GB"/>
        </w:rPr>
        <w:t></w:t>
      </w:r>
      <w:r w:rsidR="00A90AD0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="00BE22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a useful estimate</w:t>
      </w:r>
      <w:bookmarkStart w:id="0" w:name="_GoBack"/>
      <w:bookmarkEnd w:id="0"/>
      <w:r w:rsidR="002B40E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A90A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1248F" w:rsidRPr="00FC397C" w:rsidRDefault="0091248F" w:rsidP="008D36B3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397C">
        <w:rPr>
          <w:rFonts w:ascii="Times New Roman" w:eastAsia="Times New Roman" w:hAnsi="Times New Roman" w:cs="Times New Roman"/>
          <w:sz w:val="24"/>
          <w:szCs w:val="24"/>
          <w:lang w:eastAsia="en-GB"/>
        </w:rPr>
        <w:t>Assay protein concentration using the Pierce BCA assay according to the manufacturer’s instructions</w:t>
      </w:r>
      <w:r w:rsidR="002335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prepare to 2 mg protein ml</w:t>
      </w:r>
      <w:r w:rsidR="002335A8" w:rsidRPr="002335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2335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PBS.</w:t>
      </w:r>
    </w:p>
    <w:p w:rsidR="008D36B3" w:rsidRPr="00FC397C" w:rsidRDefault="008D36B3" w:rsidP="008D36B3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Cs/>
        </w:rPr>
      </w:pPr>
      <w:r w:rsidRPr="00FC397C">
        <w:rPr>
          <w:rFonts w:ascii="Times New Roman" w:hAnsi="Times New Roman"/>
        </w:rPr>
        <w:t xml:space="preserve">In order to visualise the phagocytosed myelin, label the purified myelin with </w:t>
      </w:r>
      <w:r w:rsidR="0091248F" w:rsidRPr="00FC397C">
        <w:rPr>
          <w:rFonts w:ascii="Times New Roman" w:hAnsi="Times New Roman"/>
        </w:rPr>
        <w:t xml:space="preserve">Pierce NHS-Rhodamine Antibody </w:t>
      </w:r>
      <w:proofErr w:type="spellStart"/>
      <w:r w:rsidR="0091248F" w:rsidRPr="00FC397C">
        <w:rPr>
          <w:rFonts w:ascii="Times New Roman" w:hAnsi="Times New Roman"/>
        </w:rPr>
        <w:t>Labeling</w:t>
      </w:r>
      <w:proofErr w:type="spellEnd"/>
      <w:r w:rsidR="0091248F" w:rsidRPr="00FC397C">
        <w:rPr>
          <w:rFonts w:ascii="Times New Roman" w:hAnsi="Times New Roman"/>
        </w:rPr>
        <w:t xml:space="preserve"> Kit </w:t>
      </w:r>
      <w:r w:rsidRPr="00FC397C">
        <w:rPr>
          <w:rFonts w:ascii="Times New Roman" w:hAnsi="Times New Roman"/>
        </w:rPr>
        <w:t>(Pierce, Northumberland</w:t>
      </w:r>
      <w:r w:rsidR="00280BA3">
        <w:rPr>
          <w:rFonts w:ascii="Times New Roman" w:hAnsi="Times New Roman"/>
        </w:rPr>
        <w:t>, UK</w:t>
      </w:r>
      <w:r w:rsidRPr="00FC397C">
        <w:rPr>
          <w:rFonts w:ascii="Times New Roman" w:hAnsi="Times New Roman"/>
        </w:rPr>
        <w:t xml:space="preserve">).  </w:t>
      </w:r>
    </w:p>
    <w:p w:rsidR="008D36B3" w:rsidRPr="00FC397C" w:rsidRDefault="008D36B3" w:rsidP="008D36B3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Cs/>
        </w:rPr>
      </w:pPr>
      <w:r w:rsidRPr="00FC397C">
        <w:rPr>
          <w:rFonts w:ascii="Times New Roman" w:hAnsi="Times New Roman"/>
        </w:rPr>
        <w:t xml:space="preserve">Add 40 </w:t>
      </w:r>
      <w:proofErr w:type="spellStart"/>
      <w:r w:rsidRPr="00FC397C">
        <w:rPr>
          <w:rFonts w:ascii="Times New Roman" w:hAnsi="Times New Roman"/>
        </w:rPr>
        <w:t>μl</w:t>
      </w:r>
      <w:proofErr w:type="spellEnd"/>
      <w:r w:rsidRPr="00FC397C">
        <w:rPr>
          <w:rFonts w:ascii="Times New Roman" w:hAnsi="Times New Roman"/>
        </w:rPr>
        <w:t xml:space="preserve"> of borate buffer (0.67 M) to 0.5</w:t>
      </w:r>
      <w:r w:rsidR="0091248F" w:rsidRPr="00FC397C">
        <w:rPr>
          <w:rFonts w:ascii="Times New Roman" w:hAnsi="Times New Roman"/>
        </w:rPr>
        <w:t xml:space="preserve"> </w:t>
      </w:r>
      <w:r w:rsidRPr="00FC397C">
        <w:rPr>
          <w:rFonts w:ascii="Times New Roman" w:hAnsi="Times New Roman"/>
        </w:rPr>
        <w:t>ml of myelin</w:t>
      </w:r>
      <w:r w:rsidR="0091248F" w:rsidRPr="00FC397C">
        <w:rPr>
          <w:rFonts w:ascii="Times New Roman" w:hAnsi="Times New Roman"/>
        </w:rPr>
        <w:t xml:space="preserve"> in PBS</w:t>
      </w:r>
      <w:r w:rsidRPr="00FC397C">
        <w:rPr>
          <w:rFonts w:ascii="Times New Roman" w:hAnsi="Times New Roman"/>
        </w:rPr>
        <w:t xml:space="preserve"> at a concentration of </w:t>
      </w:r>
      <w:r w:rsidR="0091248F" w:rsidRPr="00FC397C">
        <w:rPr>
          <w:rFonts w:ascii="Times New Roman" w:hAnsi="Times New Roman"/>
        </w:rPr>
        <w:t xml:space="preserve">2mg protein </w:t>
      </w:r>
      <w:r w:rsidRPr="00FC397C">
        <w:rPr>
          <w:rFonts w:ascii="Times New Roman" w:hAnsi="Times New Roman"/>
        </w:rPr>
        <w:t>ml</w:t>
      </w:r>
      <w:r w:rsidR="002335A8" w:rsidRPr="002335A8">
        <w:rPr>
          <w:rFonts w:ascii="Times New Roman" w:hAnsi="Times New Roman"/>
          <w:vertAlign w:val="superscript"/>
        </w:rPr>
        <w:t>-1</w:t>
      </w:r>
      <w:r w:rsidRPr="00FC397C">
        <w:rPr>
          <w:rFonts w:ascii="Times New Roman" w:hAnsi="Times New Roman"/>
        </w:rPr>
        <w:t xml:space="preserve"> </w:t>
      </w:r>
      <w:r w:rsidR="0091248F" w:rsidRPr="00FC397C">
        <w:rPr>
          <w:rFonts w:ascii="Times New Roman" w:hAnsi="Times New Roman"/>
        </w:rPr>
        <w:t>to give a final concentration of borate buffer of 0.05M</w:t>
      </w:r>
      <w:r w:rsidRPr="00FC397C">
        <w:rPr>
          <w:rFonts w:ascii="Times New Roman" w:hAnsi="Times New Roman"/>
        </w:rPr>
        <w:t xml:space="preserve">. </w:t>
      </w:r>
    </w:p>
    <w:p w:rsidR="008D36B3" w:rsidRPr="00FC397C" w:rsidRDefault="008D36B3" w:rsidP="008D36B3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Cs/>
        </w:rPr>
      </w:pPr>
      <w:r w:rsidRPr="00FC397C">
        <w:rPr>
          <w:rFonts w:ascii="Times New Roman" w:hAnsi="Times New Roman"/>
        </w:rPr>
        <w:t xml:space="preserve">Add this mix directly to a vial of NHS-Rhodamine reagent, pipetting up </w:t>
      </w:r>
      <w:r w:rsidR="00FC397C" w:rsidRPr="00FC397C">
        <w:rPr>
          <w:rFonts w:ascii="Times New Roman" w:hAnsi="Times New Roman"/>
        </w:rPr>
        <w:t>~10</w:t>
      </w:r>
      <w:r w:rsidRPr="00FC397C">
        <w:rPr>
          <w:rFonts w:ascii="Times New Roman" w:hAnsi="Times New Roman"/>
        </w:rPr>
        <w:t xml:space="preserve"> times till all the dye is dissolved.  </w:t>
      </w:r>
    </w:p>
    <w:p w:rsidR="008D36B3" w:rsidRPr="00FC397C" w:rsidRDefault="008D36B3" w:rsidP="008D36B3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Cs/>
        </w:rPr>
      </w:pPr>
      <w:r w:rsidRPr="00FC397C">
        <w:rPr>
          <w:rFonts w:ascii="Times New Roman" w:hAnsi="Times New Roman"/>
        </w:rPr>
        <w:t xml:space="preserve">Briefly centrifuge the sample on a benchtop centrifuge </w:t>
      </w:r>
      <w:r w:rsidR="00FC397C" w:rsidRPr="00FC397C">
        <w:rPr>
          <w:rFonts w:ascii="Times New Roman" w:hAnsi="Times New Roman"/>
        </w:rPr>
        <w:t>to collect the sample at the bottom of the tube</w:t>
      </w:r>
      <w:r w:rsidRPr="00FC397C">
        <w:rPr>
          <w:rFonts w:ascii="Times New Roman" w:hAnsi="Times New Roman"/>
        </w:rPr>
        <w:t xml:space="preserve"> and incubate at room temperature for 1 hour, protected from light.  </w:t>
      </w:r>
    </w:p>
    <w:p w:rsidR="008D36B3" w:rsidRPr="00FC397C" w:rsidRDefault="008D36B3" w:rsidP="008D36B3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Cs/>
        </w:rPr>
      </w:pPr>
      <w:r w:rsidRPr="00FC397C">
        <w:rPr>
          <w:rFonts w:ascii="Times New Roman" w:hAnsi="Times New Roman"/>
        </w:rPr>
        <w:t>While the myelin is incubating, prepare the purification resin.  Add 400μl of re</w:t>
      </w:r>
      <w:r w:rsidR="00C72261">
        <w:rPr>
          <w:rFonts w:ascii="Times New Roman" w:hAnsi="Times New Roman"/>
        </w:rPr>
        <w:t>-s</w:t>
      </w:r>
      <w:r w:rsidRPr="00FC397C">
        <w:rPr>
          <w:rFonts w:ascii="Times New Roman" w:hAnsi="Times New Roman"/>
        </w:rPr>
        <w:t>uspended purification resin to two separate spin columns in separate micro</w:t>
      </w:r>
      <w:r w:rsidR="00C72261">
        <w:rPr>
          <w:rFonts w:ascii="Times New Roman" w:hAnsi="Times New Roman"/>
        </w:rPr>
        <w:t>-</w:t>
      </w:r>
      <w:r w:rsidRPr="00FC397C">
        <w:rPr>
          <w:rFonts w:ascii="Times New Roman" w:hAnsi="Times New Roman"/>
        </w:rPr>
        <w:t xml:space="preserve">centrifugation collection tubes.  </w:t>
      </w:r>
    </w:p>
    <w:p w:rsidR="008D36B3" w:rsidRPr="00FC397C" w:rsidRDefault="008D36B3" w:rsidP="008D36B3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Cs/>
        </w:rPr>
      </w:pPr>
      <w:r w:rsidRPr="00FC397C">
        <w:rPr>
          <w:rFonts w:ascii="Times New Roman" w:hAnsi="Times New Roman"/>
        </w:rPr>
        <w:t xml:space="preserve">Centrifuge the columns for 30-45 seconds at 1000 x g to remove the storage solution from the resin.  </w:t>
      </w:r>
    </w:p>
    <w:p w:rsidR="008D36B3" w:rsidRPr="00FC397C" w:rsidRDefault="008D36B3" w:rsidP="008D36B3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Cs/>
        </w:rPr>
      </w:pPr>
      <w:r w:rsidRPr="00FC397C">
        <w:rPr>
          <w:rFonts w:ascii="Times New Roman" w:hAnsi="Times New Roman"/>
        </w:rPr>
        <w:t>Transfer the spin columns containing the resin to fresh micro</w:t>
      </w:r>
      <w:r w:rsidR="00C72261">
        <w:rPr>
          <w:rFonts w:ascii="Times New Roman" w:hAnsi="Times New Roman"/>
        </w:rPr>
        <w:t>-</w:t>
      </w:r>
      <w:r w:rsidRPr="00FC397C">
        <w:rPr>
          <w:rFonts w:ascii="Times New Roman" w:hAnsi="Times New Roman"/>
        </w:rPr>
        <w:t xml:space="preserve">centrifugation tubes.  </w:t>
      </w:r>
    </w:p>
    <w:p w:rsidR="008D36B3" w:rsidRPr="00FC397C" w:rsidRDefault="008D36B3" w:rsidP="008D36B3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Cs/>
        </w:rPr>
      </w:pPr>
      <w:r w:rsidRPr="00FC397C">
        <w:rPr>
          <w:rFonts w:ascii="Times New Roman" w:hAnsi="Times New Roman"/>
        </w:rPr>
        <w:lastRenderedPageBreak/>
        <w:t xml:space="preserve">After incubation (as in 16), add 250μl of the labelled myelin to each column and centrifuge at 1000 x g for 30-45 seconds.  </w:t>
      </w:r>
    </w:p>
    <w:p w:rsidR="008D36B3" w:rsidRPr="00FC397C" w:rsidRDefault="008D36B3" w:rsidP="008D36B3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Cs/>
        </w:rPr>
      </w:pPr>
      <w:r w:rsidRPr="00FC397C">
        <w:rPr>
          <w:rFonts w:ascii="Times New Roman" w:hAnsi="Times New Roman"/>
        </w:rPr>
        <w:t>Combine the samples containing the fluorescently labelled myelin from both micro</w:t>
      </w:r>
      <w:r w:rsidR="00C72261">
        <w:rPr>
          <w:rFonts w:ascii="Times New Roman" w:hAnsi="Times New Roman"/>
        </w:rPr>
        <w:t>-</w:t>
      </w:r>
      <w:r w:rsidRPr="00FC397C">
        <w:rPr>
          <w:rFonts w:ascii="Times New Roman" w:hAnsi="Times New Roman"/>
        </w:rPr>
        <w:t xml:space="preserve">centrifugation tubes.  </w:t>
      </w:r>
      <w:r w:rsidR="00FC397C" w:rsidRPr="00FC397C">
        <w:rPr>
          <w:rFonts w:ascii="Times New Roman" w:hAnsi="Times New Roman"/>
        </w:rPr>
        <w:t>Store the labelled myelin</w:t>
      </w:r>
      <w:r w:rsidRPr="00FC397C">
        <w:rPr>
          <w:rFonts w:ascii="Times New Roman" w:hAnsi="Times New Roman"/>
        </w:rPr>
        <w:t xml:space="preserve"> at -80 ºC until required</w:t>
      </w:r>
      <w:r w:rsidRPr="00FC397C">
        <w:rPr>
          <w:rFonts w:ascii="Times New Roman" w:hAnsi="Times New Roman"/>
          <w:bCs/>
        </w:rPr>
        <w:t>.</w:t>
      </w:r>
    </w:p>
    <w:p w:rsidR="008D36B3" w:rsidRPr="008D36B3" w:rsidRDefault="008D36B3" w:rsidP="008D36B3">
      <w:pPr>
        <w:spacing w:after="12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9F550A" w:rsidRPr="008D36B3" w:rsidRDefault="009F550A" w:rsidP="008D36B3">
      <w:pPr>
        <w:rPr>
          <w:rFonts w:ascii="Times New Roman" w:hAnsi="Times New Roman" w:cs="Times New Roman"/>
          <w:color w:val="000000" w:themeColor="text1"/>
        </w:rPr>
      </w:pPr>
    </w:p>
    <w:sectPr w:rsidR="009F550A" w:rsidRPr="008D3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1CD"/>
    <w:multiLevelType w:val="hybridMultilevel"/>
    <w:tmpl w:val="DA046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96102"/>
    <w:multiLevelType w:val="hybridMultilevel"/>
    <w:tmpl w:val="97C6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86967"/>
    <w:multiLevelType w:val="hybridMultilevel"/>
    <w:tmpl w:val="D16CA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4E357A"/>
    <w:multiLevelType w:val="hybridMultilevel"/>
    <w:tmpl w:val="8638A5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72"/>
    <w:rsid w:val="00017AE1"/>
    <w:rsid w:val="00043011"/>
    <w:rsid w:val="00207585"/>
    <w:rsid w:val="002335A8"/>
    <w:rsid w:val="00280BA3"/>
    <w:rsid w:val="002B40EB"/>
    <w:rsid w:val="005444B7"/>
    <w:rsid w:val="00597D4C"/>
    <w:rsid w:val="00613772"/>
    <w:rsid w:val="008A0402"/>
    <w:rsid w:val="008D36B3"/>
    <w:rsid w:val="008D7A3C"/>
    <w:rsid w:val="0091248F"/>
    <w:rsid w:val="00943816"/>
    <w:rsid w:val="0096300B"/>
    <w:rsid w:val="009F550A"/>
    <w:rsid w:val="00A90AD0"/>
    <w:rsid w:val="00AA5B4A"/>
    <w:rsid w:val="00B840B3"/>
    <w:rsid w:val="00BE22BD"/>
    <w:rsid w:val="00C72261"/>
    <w:rsid w:val="00CB2411"/>
    <w:rsid w:val="00FC397C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rnl">
    <w:name w:val="jrnl"/>
    <w:basedOn w:val="DefaultParagraphFont"/>
    <w:rsid w:val="00613772"/>
  </w:style>
  <w:style w:type="paragraph" w:styleId="ListParagraph">
    <w:name w:val="List Paragraph"/>
    <w:basedOn w:val="Normal"/>
    <w:uiPriority w:val="34"/>
    <w:qFormat/>
    <w:rsid w:val="00613772"/>
    <w:pPr>
      <w:ind w:left="720"/>
      <w:contextualSpacing/>
    </w:pPr>
  </w:style>
  <w:style w:type="paragraph" w:styleId="BodyText">
    <w:name w:val="Body Text"/>
    <w:basedOn w:val="Normal"/>
    <w:link w:val="BodyTextChar"/>
    <w:rsid w:val="008D36B3"/>
    <w:pPr>
      <w:spacing w:after="120" w:line="48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D36B3"/>
    <w:rPr>
      <w:rFonts w:ascii="Trebuchet MS" w:eastAsia="Times New Roman" w:hAnsi="Trebuchet MS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rnl">
    <w:name w:val="jrnl"/>
    <w:basedOn w:val="DefaultParagraphFont"/>
    <w:rsid w:val="00613772"/>
  </w:style>
  <w:style w:type="paragraph" w:styleId="ListParagraph">
    <w:name w:val="List Paragraph"/>
    <w:basedOn w:val="Normal"/>
    <w:uiPriority w:val="34"/>
    <w:qFormat/>
    <w:rsid w:val="00613772"/>
    <w:pPr>
      <w:ind w:left="720"/>
      <w:contextualSpacing/>
    </w:pPr>
  </w:style>
  <w:style w:type="paragraph" w:styleId="BodyText">
    <w:name w:val="Body Text"/>
    <w:basedOn w:val="Normal"/>
    <w:link w:val="BodyTextChar"/>
    <w:rsid w:val="008D36B3"/>
    <w:pPr>
      <w:spacing w:after="120" w:line="48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D36B3"/>
    <w:rPr>
      <w:rFonts w:ascii="Trebuchet MS" w:eastAsia="Times New Roman" w:hAnsi="Trebuchet MS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Edgar</dc:creator>
  <cp:lastModifiedBy>Julia Edgar</cp:lastModifiedBy>
  <cp:revision>23</cp:revision>
  <dcterms:created xsi:type="dcterms:W3CDTF">2018-11-13T19:11:00Z</dcterms:created>
  <dcterms:modified xsi:type="dcterms:W3CDTF">2018-11-13T20:20:00Z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513006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