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C1D5" w14:textId="77777777" w:rsidR="00540867" w:rsidRPr="00C52F83" w:rsidRDefault="00540867" w:rsidP="00540867">
      <w:bookmarkStart w:id="0" w:name="_GoBack"/>
      <w:bookmarkEnd w:id="0"/>
      <w:r w:rsidRPr="00C52F83">
        <w:t xml:space="preserve">Research Article </w:t>
      </w:r>
    </w:p>
    <w:p w14:paraId="249503CA" w14:textId="77777777" w:rsidR="00540867" w:rsidRPr="00C52F83" w:rsidRDefault="00540867" w:rsidP="00540867">
      <w:r w:rsidRPr="00C52F83">
        <w:t>The frequency of epithelial ovarian cancer subtypes in Sudanese women at Omdurman Maternity Hospital, 2013-2018: A cross-sectional study</w:t>
      </w:r>
    </w:p>
    <w:p w14:paraId="03BF1615" w14:textId="77777777" w:rsidR="00540867" w:rsidRPr="00C52F83" w:rsidRDefault="00540867" w:rsidP="00540867">
      <w:r w:rsidRPr="00C52F83">
        <w:t>[version 1; peer review: awaiting peer review]</w:t>
      </w:r>
    </w:p>
    <w:p w14:paraId="54BED1DC" w14:textId="77777777" w:rsidR="00540867" w:rsidRPr="00C52F83" w:rsidRDefault="00A32CE4" w:rsidP="00540867">
      <w:hyperlink r:id="rId7" w:tooltip="Send email" w:history="1">
        <w:proofErr w:type="spellStart"/>
        <w:r w:rsidR="00540867" w:rsidRPr="00C52F83">
          <w:t>Rawia</w:t>
        </w:r>
        <w:proofErr w:type="spellEnd"/>
        <w:r w:rsidR="00540867" w:rsidRPr="00C52F83">
          <w:t xml:space="preserve"> </w:t>
        </w:r>
        <w:proofErr w:type="spellStart"/>
        <w:r w:rsidR="00540867" w:rsidRPr="00C52F83">
          <w:t>Eljaili</w:t>
        </w:r>
        <w:proofErr w:type="spellEnd"/>
        <w:r w:rsidR="00540867" w:rsidRPr="00C52F83">
          <w:t xml:space="preserve"> </w:t>
        </w:r>
        <w:proofErr w:type="spellStart"/>
        <w:r w:rsidR="00540867" w:rsidRPr="00C52F83">
          <w:t>Elmassry</w:t>
        </w:r>
        <w:proofErr w:type="spellEnd"/>
      </w:hyperlink>
    </w:p>
    <w:p w14:paraId="3785C189" w14:textId="77777777" w:rsidR="00540867" w:rsidRPr="00C52F83" w:rsidRDefault="00540867" w:rsidP="00540867">
      <w:r w:rsidRPr="00C52F83">
        <w:t>https://orcid.org/0000-0003-4017-207X</w:t>
      </w:r>
    </w:p>
    <w:p w14:paraId="215E6BBB" w14:textId="77777777" w:rsidR="00540867" w:rsidRPr="00C52F83" w:rsidRDefault="00540867" w:rsidP="00540867">
      <w:r w:rsidRPr="00C52F83">
        <w:t>1, </w:t>
      </w:r>
      <w:proofErr w:type="spellStart"/>
      <w:r w:rsidRPr="00C52F83">
        <w:t>Nassr</w:t>
      </w:r>
      <w:proofErr w:type="spellEnd"/>
      <w:r w:rsidRPr="00C52F83">
        <w:t xml:space="preserve"> </w:t>
      </w:r>
      <w:proofErr w:type="spellStart"/>
      <w:r w:rsidRPr="00C52F83">
        <w:t>Eldin</w:t>
      </w:r>
      <w:proofErr w:type="spellEnd"/>
      <w:r w:rsidRPr="00C52F83">
        <w:t xml:space="preserve"> M.A. Shrif2, Aisha Osman Mohamed</w:t>
      </w:r>
    </w:p>
    <w:p w14:paraId="3E5798EF" w14:textId="77777777" w:rsidR="00540867" w:rsidRPr="00C52F83" w:rsidRDefault="00540867" w:rsidP="00540867">
      <w:r w:rsidRPr="00C52F83">
        <w:t>https://orcid.org/0000-0002-4699-0826</w:t>
      </w:r>
    </w:p>
    <w:p w14:paraId="4192E4E9" w14:textId="77777777" w:rsidR="00540867" w:rsidRPr="00C52F83" w:rsidRDefault="00540867" w:rsidP="00540867">
      <w:r w:rsidRPr="00C52F83">
        <w:t>1, </w:t>
      </w:r>
      <w:proofErr w:type="spellStart"/>
      <w:r w:rsidRPr="00C52F83">
        <w:t>Fayad</w:t>
      </w:r>
      <w:proofErr w:type="spellEnd"/>
      <w:r w:rsidRPr="00C52F83">
        <w:t xml:space="preserve"> Jamaleldin3, </w:t>
      </w:r>
      <w:proofErr w:type="spellStart"/>
      <w:r w:rsidRPr="00C52F83">
        <w:t>Arwa</w:t>
      </w:r>
      <w:proofErr w:type="spellEnd"/>
      <w:r w:rsidRPr="00C52F83">
        <w:t xml:space="preserve"> Elaagip4, </w:t>
      </w:r>
      <w:proofErr w:type="spellStart"/>
      <w:r w:rsidRPr="00C52F83">
        <w:t>Nazik</w:t>
      </w:r>
      <w:proofErr w:type="spellEnd"/>
      <w:r w:rsidRPr="00C52F83">
        <w:t xml:space="preserve"> </w:t>
      </w:r>
      <w:proofErr w:type="spellStart"/>
      <w:r w:rsidRPr="00C52F83">
        <w:t>Elmalaika</w:t>
      </w:r>
      <w:proofErr w:type="spellEnd"/>
      <w:r w:rsidRPr="00C52F83">
        <w:t xml:space="preserve"> Husain5</w:t>
      </w:r>
    </w:p>
    <w:p w14:paraId="3B64A18D" w14:textId="77777777" w:rsidR="00540867" w:rsidRPr="00C52F83" w:rsidRDefault="00A32CE4" w:rsidP="00540867">
      <w:hyperlink r:id="rId8" w:tooltip="Send email" w:history="1">
        <w:proofErr w:type="spellStart"/>
        <w:r w:rsidR="00540867" w:rsidRPr="00C52F83">
          <w:t>Rawia</w:t>
        </w:r>
        <w:proofErr w:type="spellEnd"/>
        <w:r w:rsidR="00540867" w:rsidRPr="00C52F83">
          <w:t xml:space="preserve"> </w:t>
        </w:r>
        <w:proofErr w:type="spellStart"/>
        <w:r w:rsidR="00540867" w:rsidRPr="00C52F83">
          <w:t>Eljaili</w:t>
        </w:r>
        <w:proofErr w:type="spellEnd"/>
        <w:r w:rsidR="00540867" w:rsidRPr="00C52F83">
          <w:t xml:space="preserve"> </w:t>
        </w:r>
        <w:proofErr w:type="spellStart"/>
        <w:r w:rsidR="00540867" w:rsidRPr="00C52F83">
          <w:t>Elmassry</w:t>
        </w:r>
        <w:proofErr w:type="spellEnd"/>
      </w:hyperlink>
    </w:p>
    <w:p w14:paraId="1E966F13" w14:textId="77777777" w:rsidR="00540867" w:rsidRPr="00C52F83" w:rsidRDefault="00540867" w:rsidP="00540867">
      <w:r w:rsidRPr="00C52F83">
        <w:t>https://orcid.org/0000-0003-4017-207X</w:t>
      </w:r>
    </w:p>
    <w:p w14:paraId="0C2FDF02" w14:textId="77777777" w:rsidR="00540867" w:rsidRPr="00C52F83" w:rsidRDefault="00540867" w:rsidP="00540867">
      <w:r w:rsidRPr="00C52F83">
        <w:t>1, </w:t>
      </w:r>
      <w:proofErr w:type="spellStart"/>
      <w:r w:rsidRPr="00C52F83">
        <w:t>Nassr</w:t>
      </w:r>
      <w:proofErr w:type="spellEnd"/>
      <w:r w:rsidRPr="00C52F83">
        <w:t xml:space="preserve"> </w:t>
      </w:r>
      <w:proofErr w:type="spellStart"/>
      <w:r w:rsidRPr="00C52F83">
        <w:t>Eldin</w:t>
      </w:r>
      <w:proofErr w:type="spellEnd"/>
      <w:r w:rsidRPr="00C52F83">
        <w:t xml:space="preserve"> M.A. Shrif2, </w:t>
      </w:r>
      <w:hyperlink r:id="rId9" w:history="1">
        <w:r w:rsidRPr="00C52F83">
          <w:t>[...] </w:t>
        </w:r>
      </w:hyperlink>
      <w:r w:rsidRPr="00C52F83">
        <w:t>Aisha Osman Mohamed</w:t>
      </w:r>
    </w:p>
    <w:p w14:paraId="238AFE8F" w14:textId="77777777" w:rsidR="00540867" w:rsidRPr="00C52F83" w:rsidRDefault="00540867" w:rsidP="00540867">
      <w:r w:rsidRPr="00C52F83">
        <w:t>https://orcid.org/0000-0002-4699-0826</w:t>
      </w:r>
    </w:p>
    <w:p w14:paraId="26547B95" w14:textId="77777777" w:rsidR="00540867" w:rsidRPr="00C52F83" w:rsidRDefault="00540867" w:rsidP="00540867">
      <w:r w:rsidRPr="00C52F83">
        <w:t>1, </w:t>
      </w:r>
      <w:proofErr w:type="spellStart"/>
      <w:r w:rsidRPr="00C52F83">
        <w:t>Fayad</w:t>
      </w:r>
      <w:proofErr w:type="spellEnd"/>
      <w:r w:rsidRPr="00C52F83">
        <w:t xml:space="preserve"> Jamaleldin3, </w:t>
      </w:r>
      <w:proofErr w:type="spellStart"/>
      <w:r w:rsidRPr="00C52F83">
        <w:t>Arwa</w:t>
      </w:r>
      <w:proofErr w:type="spellEnd"/>
      <w:r w:rsidRPr="00C52F83">
        <w:t xml:space="preserve"> Elaagip4, </w:t>
      </w:r>
      <w:proofErr w:type="spellStart"/>
      <w:r w:rsidRPr="00C52F83">
        <w:t>Nazik</w:t>
      </w:r>
      <w:proofErr w:type="spellEnd"/>
      <w:r w:rsidRPr="00C52F83">
        <w:t xml:space="preserve"> </w:t>
      </w:r>
      <w:proofErr w:type="spellStart"/>
      <w:r w:rsidRPr="00C52F83">
        <w:t>Elmalaika</w:t>
      </w:r>
      <w:proofErr w:type="spellEnd"/>
      <w:r w:rsidRPr="00C52F83">
        <w:t xml:space="preserve"> Husain5</w:t>
      </w:r>
    </w:p>
    <w:p w14:paraId="1215CF7C" w14:textId="77777777" w:rsidR="00540867" w:rsidRPr="00C52F83" w:rsidRDefault="00540867" w:rsidP="00540867">
      <w:r w:rsidRPr="00C52F83">
        <w:t xml:space="preserve">PUBLISHED 02 Sep 2019 </w:t>
      </w:r>
    </w:p>
    <w:p w14:paraId="69C57F0B" w14:textId="77777777" w:rsidR="00540867" w:rsidRPr="00C52F83" w:rsidRDefault="00A32CE4" w:rsidP="00540867">
      <w:hyperlink r:id="rId10" w:history="1">
        <w:r w:rsidR="00540867" w:rsidRPr="00C52F83">
          <w:t xml:space="preserve">Author </w:t>
        </w:r>
        <w:proofErr w:type="spellStart"/>
        <w:r w:rsidR="00540867" w:rsidRPr="00C52F83">
          <w:t>details</w:t>
        </w:r>
      </w:hyperlink>
      <w:hyperlink r:id="rId11" w:history="1">
        <w:r w:rsidR="00540867" w:rsidRPr="00C52F83">
          <w:t>Author</w:t>
        </w:r>
        <w:proofErr w:type="spellEnd"/>
        <w:r w:rsidR="00540867" w:rsidRPr="00C52F83">
          <w:t xml:space="preserve"> details</w:t>
        </w:r>
      </w:hyperlink>
    </w:p>
    <w:p w14:paraId="58A7AF46" w14:textId="77777777" w:rsidR="00540867" w:rsidRPr="00C52F83" w:rsidRDefault="00540867" w:rsidP="00540867">
      <w:r w:rsidRPr="00C52F83">
        <w:t xml:space="preserve">1 Department of Histopathology and Cytology, </w:t>
      </w:r>
      <w:proofErr w:type="spellStart"/>
      <w:r w:rsidRPr="00C52F83">
        <w:t>Alzaiem</w:t>
      </w:r>
      <w:proofErr w:type="spellEnd"/>
      <w:r w:rsidRPr="00C52F83">
        <w:t xml:space="preserve"> </w:t>
      </w:r>
      <w:proofErr w:type="spellStart"/>
      <w:r w:rsidRPr="00C52F83">
        <w:t>Alazhari</w:t>
      </w:r>
      <w:proofErr w:type="spellEnd"/>
      <w:r w:rsidRPr="00C52F83">
        <w:t xml:space="preserve"> University, Khartoum, 11111, Sudan</w:t>
      </w:r>
      <w:r w:rsidRPr="00C52F83">
        <w:br/>
        <w:t xml:space="preserve">2 Department of Clinical Chemistry, </w:t>
      </w:r>
      <w:proofErr w:type="spellStart"/>
      <w:r w:rsidRPr="00C52F83">
        <w:t>Alzaiem</w:t>
      </w:r>
      <w:proofErr w:type="spellEnd"/>
      <w:r w:rsidRPr="00C52F83">
        <w:t xml:space="preserve"> </w:t>
      </w:r>
      <w:proofErr w:type="spellStart"/>
      <w:r w:rsidRPr="00C52F83">
        <w:t>Alazhari</w:t>
      </w:r>
      <w:proofErr w:type="spellEnd"/>
      <w:r w:rsidRPr="00C52F83">
        <w:t xml:space="preserve"> University, Khartoum, 11111, Sudan</w:t>
      </w:r>
      <w:r w:rsidRPr="00C52F83">
        <w:br/>
        <w:t>3 Department of molecular biology, Institute of Endemic Diseases, Khartoum, 11111, Sudan</w:t>
      </w:r>
      <w:r w:rsidRPr="00C52F83">
        <w:br/>
        <w:t>4 Department of Parasitology and Medical Entomology, University of Khartoum, Khartoum, 11111, Sudan</w:t>
      </w:r>
      <w:r w:rsidRPr="00C52F83">
        <w:br/>
        <w:t xml:space="preserve">5 Department of Pathology, Omdurman Islamic University and Radioisotope </w:t>
      </w:r>
      <w:proofErr w:type="spellStart"/>
      <w:r w:rsidRPr="00C52F83">
        <w:t>Center</w:t>
      </w:r>
      <w:proofErr w:type="spellEnd"/>
      <w:r w:rsidRPr="00C52F83">
        <w:t xml:space="preserve"> of Khartoum, Khartoum, 11111, Sudan</w:t>
      </w:r>
    </w:p>
    <w:p w14:paraId="33FBE7F2" w14:textId="77777777" w:rsidR="00540867" w:rsidRPr="00C52F83" w:rsidRDefault="00540867" w:rsidP="00540867">
      <w:proofErr w:type="spellStart"/>
      <w:r w:rsidRPr="00C52F83">
        <w:t>Rawia</w:t>
      </w:r>
      <w:proofErr w:type="spellEnd"/>
      <w:r w:rsidRPr="00C52F83">
        <w:t xml:space="preserve"> </w:t>
      </w:r>
      <w:proofErr w:type="spellStart"/>
      <w:r w:rsidRPr="00C52F83">
        <w:t>Eljaili</w:t>
      </w:r>
      <w:proofErr w:type="spellEnd"/>
      <w:r w:rsidRPr="00C52F83">
        <w:t xml:space="preserve"> </w:t>
      </w:r>
      <w:proofErr w:type="spellStart"/>
      <w:r w:rsidRPr="00C52F83">
        <w:t>Elmassry</w:t>
      </w:r>
      <w:proofErr w:type="spellEnd"/>
      <w:r w:rsidRPr="00C52F83">
        <w:t xml:space="preserve"> </w:t>
      </w:r>
      <w:r w:rsidRPr="00C52F83">
        <w:br/>
        <w:t xml:space="preserve">Roles: Data Curation, Formal Analysis, Funding Acquisition, Methodology, Project Administration, Writing – Original Draft Preparation </w:t>
      </w:r>
    </w:p>
    <w:p w14:paraId="61FE0EBF" w14:textId="77777777" w:rsidR="00540867" w:rsidRPr="00C52F83" w:rsidRDefault="00540867" w:rsidP="00540867">
      <w:proofErr w:type="spellStart"/>
      <w:r w:rsidRPr="00C52F83">
        <w:t>Nassr</w:t>
      </w:r>
      <w:proofErr w:type="spellEnd"/>
      <w:r w:rsidRPr="00C52F83">
        <w:t xml:space="preserve"> </w:t>
      </w:r>
      <w:proofErr w:type="spellStart"/>
      <w:r w:rsidRPr="00C52F83">
        <w:t>Eldin</w:t>
      </w:r>
      <w:proofErr w:type="spellEnd"/>
      <w:r w:rsidRPr="00C52F83">
        <w:t xml:space="preserve"> M.A. </w:t>
      </w:r>
      <w:proofErr w:type="spellStart"/>
      <w:r w:rsidRPr="00C52F83">
        <w:t>Shrif</w:t>
      </w:r>
      <w:proofErr w:type="spellEnd"/>
      <w:r w:rsidRPr="00C52F83">
        <w:t xml:space="preserve"> </w:t>
      </w:r>
      <w:r w:rsidRPr="00C52F83">
        <w:br/>
        <w:t xml:space="preserve">Roles: Formal Analysis, Writing – Review &amp; Editing </w:t>
      </w:r>
    </w:p>
    <w:p w14:paraId="6A889B70" w14:textId="77777777" w:rsidR="00540867" w:rsidRPr="00C52F83" w:rsidRDefault="00540867" w:rsidP="00540867">
      <w:r w:rsidRPr="00C52F83">
        <w:t xml:space="preserve">Aisha Osman Mohamed </w:t>
      </w:r>
      <w:r w:rsidRPr="00C52F83">
        <w:br/>
        <w:t xml:space="preserve">Roles: Data Curation, Formal Analysis </w:t>
      </w:r>
    </w:p>
    <w:p w14:paraId="15C000AA" w14:textId="77777777" w:rsidR="00540867" w:rsidRPr="00C52F83" w:rsidRDefault="00540867" w:rsidP="00540867">
      <w:proofErr w:type="spellStart"/>
      <w:r w:rsidRPr="00C52F83">
        <w:t>Fayad</w:t>
      </w:r>
      <w:proofErr w:type="spellEnd"/>
      <w:r w:rsidRPr="00C52F83">
        <w:t xml:space="preserve"> </w:t>
      </w:r>
      <w:proofErr w:type="spellStart"/>
      <w:r w:rsidRPr="00C52F83">
        <w:t>Jamaleldin</w:t>
      </w:r>
      <w:proofErr w:type="spellEnd"/>
      <w:r w:rsidRPr="00C52F83">
        <w:t xml:space="preserve"> </w:t>
      </w:r>
      <w:r w:rsidRPr="00C52F83">
        <w:br/>
        <w:t xml:space="preserve">Roles: Data Curation, Formal Analysis </w:t>
      </w:r>
    </w:p>
    <w:p w14:paraId="01E63F98" w14:textId="77777777" w:rsidR="00540867" w:rsidRPr="00C52F83" w:rsidRDefault="00540867" w:rsidP="00540867">
      <w:proofErr w:type="spellStart"/>
      <w:r w:rsidRPr="00C52F83">
        <w:t>Arwa</w:t>
      </w:r>
      <w:proofErr w:type="spellEnd"/>
      <w:r w:rsidRPr="00C52F83">
        <w:t xml:space="preserve"> </w:t>
      </w:r>
      <w:proofErr w:type="spellStart"/>
      <w:r w:rsidRPr="00C52F83">
        <w:t>Elaagip</w:t>
      </w:r>
      <w:proofErr w:type="spellEnd"/>
      <w:r w:rsidRPr="00C52F83">
        <w:t xml:space="preserve"> </w:t>
      </w:r>
      <w:r w:rsidRPr="00C52F83">
        <w:br/>
        <w:t xml:space="preserve">Roles: Data Curation, Writing – Review &amp; Editing </w:t>
      </w:r>
    </w:p>
    <w:p w14:paraId="792268C8" w14:textId="77777777" w:rsidR="00540867" w:rsidRPr="00C52F83" w:rsidRDefault="00540867" w:rsidP="00540867">
      <w:proofErr w:type="spellStart"/>
      <w:r w:rsidRPr="00C52F83">
        <w:lastRenderedPageBreak/>
        <w:t>Nazik</w:t>
      </w:r>
      <w:proofErr w:type="spellEnd"/>
      <w:r w:rsidRPr="00C52F83">
        <w:t xml:space="preserve"> </w:t>
      </w:r>
      <w:proofErr w:type="spellStart"/>
      <w:r w:rsidRPr="00C52F83">
        <w:t>Elmalaika</w:t>
      </w:r>
      <w:proofErr w:type="spellEnd"/>
      <w:r w:rsidRPr="00C52F83">
        <w:t xml:space="preserve"> Husain </w:t>
      </w:r>
      <w:r w:rsidRPr="00C52F83">
        <w:br/>
        <w:t xml:space="preserve">Roles: Project Administration, Supervision, Visualization, Writing – Review &amp; Editing </w:t>
      </w:r>
    </w:p>
    <w:p w14:paraId="381AB433" w14:textId="77777777" w:rsidR="00540867" w:rsidRPr="00C52F83" w:rsidRDefault="00540867" w:rsidP="00540867">
      <w:r w:rsidRPr="00C52F83">
        <w:t xml:space="preserve">OPEN PEER REVIEW </w:t>
      </w:r>
    </w:p>
    <w:p w14:paraId="737FD686" w14:textId="77777777" w:rsidR="00540867" w:rsidRPr="00C52F83" w:rsidRDefault="00540867" w:rsidP="00540867">
      <w:r w:rsidRPr="00C52F83">
        <w:t>REVIEWER STATUS AWAITING PEER REVIEW</w:t>
      </w:r>
    </w:p>
    <w:p w14:paraId="0A55D642" w14:textId="77777777" w:rsidR="00540867" w:rsidRPr="00C52F83" w:rsidRDefault="00540867" w:rsidP="00540867">
      <w:r w:rsidRPr="00C52F83">
        <w:t xml:space="preserve">Abstract </w:t>
      </w:r>
    </w:p>
    <w:p w14:paraId="1A0953F5" w14:textId="77777777" w:rsidR="00540867" w:rsidRPr="00C52F83" w:rsidRDefault="00540867" w:rsidP="00540867">
      <w:r w:rsidRPr="00C52F83">
        <w:t xml:space="preserve">Background: Globally, epithelial ovarian carcinoma (EOC) is considered the </w:t>
      </w:r>
      <w:proofErr w:type="spellStart"/>
      <w:r w:rsidRPr="00C52F83">
        <w:t>gynecological</w:t>
      </w:r>
      <w:proofErr w:type="spellEnd"/>
      <w:r w:rsidRPr="00C52F83">
        <w:t xml:space="preserve"> cancer with the highest mortality. In Sudan, there are scarce publications about the frequency of this carcinoma. Therefore, the present study intended to perform a cross-sectional study to review the morphological sub-types and sort EOC according to age and grade in Omdurman Maternity Hospital (OMH) in Sudan.</w:t>
      </w:r>
      <w:r w:rsidRPr="00C52F83">
        <w:br/>
        <w:t xml:space="preserve">Methods: This cross-sectional, hospital-based study included 70 EOC cases diagnosed at OMH in the period 2013-2018. The data were collected from OMH records in the period 2016-2018, and included ovarian cancer types, ages of patients, and </w:t>
      </w:r>
      <w:proofErr w:type="spellStart"/>
      <w:r w:rsidRPr="00C52F83">
        <w:t>tumor</w:t>
      </w:r>
      <w:proofErr w:type="spellEnd"/>
      <w:r w:rsidRPr="00C52F83">
        <w:t xml:space="preserve"> grades.</w:t>
      </w:r>
      <w:r w:rsidRPr="00C52F83">
        <w:br/>
        <w:t xml:space="preserve">Results: The participants’ median age was 50 years, and the majority of EOC cases were in younger patients (48.6%; n=34; ≤ 50 years (18 to 50 years)). The most familiar </w:t>
      </w:r>
      <w:proofErr w:type="spellStart"/>
      <w:r w:rsidRPr="00C52F83">
        <w:t>tumor</w:t>
      </w:r>
      <w:proofErr w:type="spellEnd"/>
      <w:r w:rsidRPr="00C52F83">
        <w:t xml:space="preserve"> sub-type was serous carcinoma (44.3%; n=31), followed by endometrioid carcinoma (27.1%; n=19), mucinous carcinoma (17.1%; n=12), clear cell carcinoma (8.6%; n=6) and undifferentiated carcinoma (2.9%; n=2). </w:t>
      </w:r>
      <w:proofErr w:type="gramStart"/>
      <w:r w:rsidRPr="00C52F83">
        <w:t>The majority of</w:t>
      </w:r>
      <w:proofErr w:type="gramEnd"/>
      <w:r w:rsidRPr="00C52F83">
        <w:t xml:space="preserve"> cases were categorized as low grade (51.4%; n=36). Our results revealed significant relationships between EOC types and grades (Fisher’s Exact test, p=0.000).</w:t>
      </w:r>
      <w:r w:rsidRPr="00C52F83">
        <w:br/>
        <w:t xml:space="preserve">Conclusion: In Sudanese patients with EOC, serous carcinoma is the most common histological subtype, and EOC is likely to occur in women of a younger age (&lt;50 years). Our results indicate a younger presentation of EOC and warrants quick and thorough investigation of any vague abdominal complaint in women of a younger age (&lt;50 years). Also, it may help in guiding researchers developing screening programs especially for younger women, pay attention to the serous type as the common type and finding novel biomarkers especially for treatment and prognosis of this type. </w:t>
      </w:r>
    </w:p>
    <w:p w14:paraId="72E69765" w14:textId="77777777" w:rsidR="00540867" w:rsidRPr="00C52F83" w:rsidRDefault="00540867" w:rsidP="00540867">
      <w:r w:rsidRPr="00C52F83">
        <w:t>Keywords</w:t>
      </w:r>
    </w:p>
    <w:p w14:paraId="134B0324" w14:textId="77777777" w:rsidR="00540867" w:rsidRPr="00C52F83" w:rsidRDefault="00540867" w:rsidP="00540867">
      <w:r w:rsidRPr="00C52F83">
        <w:t xml:space="preserve">Epithelial Ovarian Cancer, Sudan, hospital-based, Omdurman Maternity Hospital </w:t>
      </w:r>
    </w:p>
    <w:p w14:paraId="3FC442E3" w14:textId="77777777" w:rsidR="00540867" w:rsidRPr="00C52F83" w:rsidRDefault="00540867" w:rsidP="00540867">
      <w:r w:rsidRPr="00C52F83">
        <w:t>Corresponding Author(s)</w:t>
      </w:r>
    </w:p>
    <w:p w14:paraId="6746CAE4" w14:textId="77777777" w:rsidR="00540867" w:rsidRPr="00C52F83" w:rsidRDefault="00540867" w:rsidP="00660ECB">
      <w:proofErr w:type="spellStart"/>
      <w:r w:rsidRPr="00C52F83">
        <w:t>Rawia</w:t>
      </w:r>
      <w:proofErr w:type="spellEnd"/>
      <w:r w:rsidRPr="00C52F83">
        <w:t xml:space="preserve"> </w:t>
      </w:r>
      <w:proofErr w:type="spellStart"/>
      <w:r w:rsidRPr="00C52F83">
        <w:t>Eljaili</w:t>
      </w:r>
      <w:proofErr w:type="spellEnd"/>
      <w:r w:rsidRPr="00C52F83">
        <w:t xml:space="preserve"> </w:t>
      </w:r>
      <w:proofErr w:type="spellStart"/>
      <w:r w:rsidRPr="00C52F83">
        <w:t>Elmassry</w:t>
      </w:r>
      <w:proofErr w:type="spellEnd"/>
      <w:r w:rsidRPr="00C52F83">
        <w:t xml:space="preserve"> (</w:t>
      </w:r>
      <w:hyperlink r:id="rId12" w:history="1">
        <w:r w:rsidRPr="00C52F83">
          <w:t>rose01001@gmail.com</w:t>
        </w:r>
      </w:hyperlink>
      <w:r w:rsidRPr="00C52F83">
        <w:t xml:space="preserve">) </w:t>
      </w:r>
    </w:p>
    <w:p w14:paraId="21E27129" w14:textId="77777777" w:rsidR="00540867" w:rsidRPr="00C52F83" w:rsidRDefault="00540867" w:rsidP="00540867">
      <w:r w:rsidRPr="00C52F83">
        <w:t xml:space="preserve">Corresponding author: </w:t>
      </w:r>
      <w:proofErr w:type="spellStart"/>
      <w:r w:rsidRPr="00C52F83">
        <w:t>Rawia</w:t>
      </w:r>
      <w:proofErr w:type="spellEnd"/>
      <w:r w:rsidRPr="00C52F83">
        <w:t xml:space="preserve"> </w:t>
      </w:r>
      <w:proofErr w:type="spellStart"/>
      <w:r w:rsidRPr="00C52F83">
        <w:t>Eljaili</w:t>
      </w:r>
      <w:proofErr w:type="spellEnd"/>
      <w:r w:rsidRPr="00C52F83">
        <w:t xml:space="preserve"> </w:t>
      </w:r>
      <w:proofErr w:type="spellStart"/>
      <w:r w:rsidRPr="00C52F83">
        <w:t>Elmassry</w:t>
      </w:r>
      <w:proofErr w:type="spellEnd"/>
      <w:r w:rsidRPr="00C52F83">
        <w:t xml:space="preserve"> </w:t>
      </w:r>
    </w:p>
    <w:p w14:paraId="071BEDB1" w14:textId="77777777" w:rsidR="00540867" w:rsidRPr="00C52F83" w:rsidRDefault="00540867" w:rsidP="00540867">
      <w:r w:rsidRPr="00C52F83">
        <w:t xml:space="preserve">Competing interests: No competing interests were disclosed. </w:t>
      </w:r>
    </w:p>
    <w:p w14:paraId="557A50D4" w14:textId="77777777" w:rsidR="00540867" w:rsidRPr="00C52F83" w:rsidRDefault="00540867" w:rsidP="00540867">
      <w:r w:rsidRPr="00C52F83">
        <w:t xml:space="preserve">Grant information: The author(s) declared that no grants were involved in supporting this work. </w:t>
      </w:r>
    </w:p>
    <w:p w14:paraId="507BB154" w14:textId="77777777" w:rsidR="00540867" w:rsidRPr="00C52F83" w:rsidRDefault="00540867" w:rsidP="00540867">
      <w:r w:rsidRPr="00C52F83">
        <w:t xml:space="preserve">Copyright:  © 2019 </w:t>
      </w:r>
      <w:proofErr w:type="spellStart"/>
      <w:r w:rsidRPr="00C52F83">
        <w:t>Elmassry</w:t>
      </w:r>
      <w:proofErr w:type="spellEnd"/>
      <w:r w:rsidRPr="00C52F83">
        <w:t xml:space="preserve"> RE et al. This is an open access article distributed under the terms of the </w:t>
      </w:r>
      <w:hyperlink r:id="rId13" w:tgtFrame="_blank" w:history="1">
        <w:r w:rsidRPr="00C52F83">
          <w:t>Creative Commons Attribution License</w:t>
        </w:r>
      </w:hyperlink>
      <w:r w:rsidRPr="00C52F83">
        <w:t xml:space="preserve">, which permits unrestricted use, distribution, and reproduction in any medium, provided the original work is properly cited. </w:t>
      </w:r>
    </w:p>
    <w:p w14:paraId="344EB4F7" w14:textId="77777777" w:rsidR="00540867" w:rsidRPr="00C52F83" w:rsidRDefault="00540867" w:rsidP="00540867">
      <w:r w:rsidRPr="00C52F83">
        <w:t xml:space="preserve">How to cite: </w:t>
      </w:r>
      <w:proofErr w:type="spellStart"/>
      <w:r w:rsidRPr="00C52F83">
        <w:t>Elmassry</w:t>
      </w:r>
      <w:proofErr w:type="spellEnd"/>
      <w:r w:rsidRPr="00C52F83">
        <w:t xml:space="preserve"> RE, </w:t>
      </w:r>
      <w:proofErr w:type="spellStart"/>
      <w:r w:rsidRPr="00C52F83">
        <w:t>Shrif</w:t>
      </w:r>
      <w:proofErr w:type="spellEnd"/>
      <w:r w:rsidRPr="00C52F83">
        <w:t xml:space="preserve"> NEMA, Mohamed AO et al. The frequency of epithelial ovarian cancer subtypes in Sudanese women at Omdurman Maternity Hospital, 2013-2018: A cross-sectional study [version 1; peer review: awaiting peer review]. F1000Research 2019, </w:t>
      </w:r>
      <w:r w:rsidRPr="00C52F83">
        <w:lastRenderedPageBreak/>
        <w:t>8:1565 (</w:t>
      </w:r>
      <w:hyperlink r:id="rId14" w:tgtFrame="_blank" w:history="1">
        <w:r w:rsidRPr="00C52F83">
          <w:t>https://doi.org/10.12688/f1000research.19786.1</w:t>
        </w:r>
      </w:hyperlink>
      <w:r w:rsidRPr="00C52F83">
        <w:t>) First published: 02 Sep 2019, 8:1565 (</w:t>
      </w:r>
      <w:hyperlink r:id="rId15" w:tgtFrame="_blank" w:history="1">
        <w:r w:rsidRPr="00C52F83">
          <w:t>https://doi.org/10.12688/f1000research.19786.1</w:t>
        </w:r>
      </w:hyperlink>
      <w:r w:rsidRPr="00C52F83">
        <w:t>)Latest published: 02 Sep 2019, 8:1565 (</w:t>
      </w:r>
      <w:hyperlink r:id="rId16" w:tgtFrame="_blank" w:history="1">
        <w:r w:rsidRPr="00C52F83">
          <w:t>https://doi.org/10.12688/f1000research.19786.1</w:t>
        </w:r>
      </w:hyperlink>
      <w:r w:rsidRPr="00C52F83">
        <w:t>)</w:t>
      </w:r>
    </w:p>
    <w:p w14:paraId="4A812C37" w14:textId="77777777" w:rsidR="00540867" w:rsidRPr="00C52F83" w:rsidRDefault="00540867" w:rsidP="00540867">
      <w:r w:rsidRPr="00C52F83">
        <w:t>Introduction</w:t>
      </w:r>
    </w:p>
    <w:p w14:paraId="588A1491" w14:textId="77777777" w:rsidR="00540867" w:rsidRPr="00C52F83" w:rsidRDefault="00540867" w:rsidP="00540867">
      <w:r w:rsidRPr="00C52F83">
        <w:t xml:space="preserve">Ovarian carcinoma (OC) is the second most frequent </w:t>
      </w:r>
      <w:proofErr w:type="spellStart"/>
      <w:r w:rsidRPr="00C52F83">
        <w:t>gynecological</w:t>
      </w:r>
      <w:proofErr w:type="spellEnd"/>
      <w:r w:rsidRPr="00C52F83">
        <w:t xml:space="preserve"> cancer in developing countries and globally</w:t>
      </w:r>
      <w:hyperlink r:id="rId17" w:anchor="ref-1" w:history="1">
        <w:r w:rsidRPr="00C52F83">
          <w:t>1</w:t>
        </w:r>
      </w:hyperlink>
      <w:r w:rsidRPr="00C52F83">
        <w:t>,</w:t>
      </w:r>
      <w:hyperlink r:id="rId18" w:anchor="ref-2" w:history="1">
        <w:r w:rsidRPr="00C52F83">
          <w:t>2</w:t>
        </w:r>
      </w:hyperlink>
      <w:r w:rsidRPr="00C52F83">
        <w:t>. They are the fifth most mortal disease in women</w:t>
      </w:r>
      <w:hyperlink r:id="rId19" w:anchor="ref-3" w:history="1">
        <w:r w:rsidRPr="00C52F83">
          <w:t>3</w:t>
        </w:r>
      </w:hyperlink>
      <w:r w:rsidRPr="00C52F83">
        <w:t>,</w:t>
      </w:r>
      <w:hyperlink r:id="rId20" w:anchor="ref-4" w:history="1">
        <w:r w:rsidRPr="00C52F83">
          <w:t>4</w:t>
        </w:r>
      </w:hyperlink>
      <w:r w:rsidRPr="00C52F83">
        <w:t>, and in 2018, ~22,240 new events and 14,070 deaths were associated with OCs in the United States</w:t>
      </w:r>
      <w:hyperlink r:id="rId21" w:anchor="ref-5" w:history="1">
        <w:r w:rsidRPr="00C52F83">
          <w:t>5</w:t>
        </w:r>
      </w:hyperlink>
      <w:r w:rsidRPr="00C52F83">
        <w:t>,</w:t>
      </w:r>
      <w:hyperlink r:id="rId22" w:anchor="ref-6" w:history="1">
        <w:r w:rsidRPr="00C52F83">
          <w:t>6</w:t>
        </w:r>
      </w:hyperlink>
      <w:r w:rsidRPr="00C52F83">
        <w:t>. In Sudan, OCs ranked as the fourth highest malignancy in women, with an incidence rate of ~188 for every 100,000 people, which is 8 for every 100,000 people when gender is specified, and 7 for every 100,000 people with an age-standardized rate</w:t>
      </w:r>
      <w:hyperlink r:id="rId23" w:anchor="ref-7" w:history="1">
        <w:r w:rsidRPr="00C52F83">
          <w:t>7</w:t>
        </w:r>
      </w:hyperlink>
      <w:r w:rsidRPr="00C52F83">
        <w:t>,</w:t>
      </w:r>
      <w:hyperlink r:id="rId24" w:anchor="ref-8" w:history="1">
        <w:r w:rsidRPr="00C52F83">
          <w:t>8</w:t>
        </w:r>
      </w:hyperlink>
      <w:r w:rsidRPr="00C52F83">
        <w:t>.</w:t>
      </w:r>
    </w:p>
    <w:p w14:paraId="4443EFAB" w14:textId="77777777" w:rsidR="00540867" w:rsidRPr="00C52F83" w:rsidRDefault="00540867" w:rsidP="00540867">
      <w:r w:rsidRPr="00660ECB">
        <w:rPr>
          <w:strike/>
        </w:rPr>
        <w:t>Epithelial ovarian carcinoma</w:t>
      </w:r>
      <w:r w:rsidRPr="00C52F83">
        <w:t xml:space="preserve"> (EOC) is the most widespread and has the highest mortality of OC</w:t>
      </w:r>
      <w:hyperlink r:id="rId25" w:anchor="ref-1" w:history="1">
        <w:r w:rsidRPr="00C52F83">
          <w:t>1</w:t>
        </w:r>
      </w:hyperlink>
      <w:r w:rsidRPr="00C52F83">
        <w:t>,</w:t>
      </w:r>
      <w:hyperlink r:id="rId26" w:anchor="ref-9" w:history="1">
        <w:r w:rsidRPr="00C52F83">
          <w:t>9</w:t>
        </w:r>
      </w:hyperlink>
      <w:r w:rsidRPr="00C52F83">
        <w:t>, with high-grade serous ovarian cancer classed as the deadliest sub-type</w:t>
      </w:r>
      <w:hyperlink r:id="rId27" w:anchor="ref-10" w:history="1">
        <w:r w:rsidRPr="00C52F83">
          <w:t>10</w:t>
        </w:r>
      </w:hyperlink>
      <w:r w:rsidRPr="00C52F83">
        <w:t>,</w:t>
      </w:r>
      <w:hyperlink r:id="rId28" w:anchor="ref-11" w:history="1">
        <w:r w:rsidRPr="00C52F83">
          <w:t>11</w:t>
        </w:r>
      </w:hyperlink>
      <w:r w:rsidRPr="00C52F83">
        <w:t>. In the United State, generally, EOC has been considered an age-related disease; women aged &gt;65 years are considered the target population</w:t>
      </w:r>
      <w:hyperlink r:id="rId29" w:anchor="ref-12" w:history="1">
        <w:r w:rsidRPr="00C52F83">
          <w:t>12</w:t>
        </w:r>
      </w:hyperlink>
      <w:r w:rsidRPr="00C52F83">
        <w:t>,</w:t>
      </w:r>
      <w:hyperlink r:id="rId30" w:anchor="ref-13" w:history="1">
        <w:r w:rsidRPr="00C52F83">
          <w:t>13</w:t>
        </w:r>
      </w:hyperlink>
      <w:r w:rsidRPr="00C52F83">
        <w:t>. Although the incidence of OCs is decreasing, in the majority of cases, distant metastasis is seen at diagnosis</w:t>
      </w:r>
      <w:hyperlink r:id="rId31" w:anchor="ref-14" w:history="1">
        <w:r w:rsidRPr="00C52F83">
          <w:t>14</w:t>
        </w:r>
      </w:hyperlink>
      <w:r w:rsidRPr="00C52F83">
        <w:t>,</w:t>
      </w:r>
      <w:hyperlink r:id="rId32" w:anchor="ref-15" w:history="1">
        <w:r w:rsidRPr="00C52F83">
          <w:t>15</w:t>
        </w:r>
      </w:hyperlink>
      <w:r w:rsidRPr="00C52F83">
        <w:t>. Surgery and chemotherapy are the most important treatments of this cancer but are efficient only in the early stages</w:t>
      </w:r>
      <w:hyperlink r:id="rId33" w:anchor="ref-16" w:history="1">
        <w:r w:rsidRPr="00C52F83">
          <w:t>16</w:t>
        </w:r>
      </w:hyperlink>
      <w:r w:rsidRPr="00C52F83">
        <w:t>,</w:t>
      </w:r>
      <w:hyperlink r:id="rId34" w:anchor="ref-17" w:history="1">
        <w:r w:rsidRPr="00C52F83">
          <w:t>17</w:t>
        </w:r>
      </w:hyperlink>
      <w:r w:rsidRPr="00C52F83">
        <w:t>. Currently; the prognosis for this cancer is still poor, and the five-year survival rate remains low</w:t>
      </w:r>
      <w:hyperlink r:id="rId35" w:anchor="ref-18" w:history="1">
        <w:r w:rsidRPr="00C52F83">
          <w:t>18</w:t>
        </w:r>
      </w:hyperlink>
      <w:r w:rsidRPr="00C52F83">
        <w:t>,</w:t>
      </w:r>
      <w:hyperlink r:id="rId36" w:anchor="ref-19" w:history="1">
        <w:r w:rsidRPr="00C52F83">
          <w:t>19</w:t>
        </w:r>
      </w:hyperlink>
      <w:r w:rsidRPr="00C52F83">
        <w:t>. In Sudan, scarce publications are available about the frequency and incidence of EOC. The present study intended to evaluate the morphological sub-types in Sudan using data from one hospital, sort the disease by age and grade and compare the results with similar studies in other regions of Sudan and other countries.</w:t>
      </w:r>
    </w:p>
    <w:p w14:paraId="7D4E49A9" w14:textId="77777777" w:rsidR="00540867" w:rsidRPr="00C52F83" w:rsidRDefault="00540867" w:rsidP="00540867">
      <w:r w:rsidRPr="00C52F83">
        <w:t>Methods</w:t>
      </w:r>
    </w:p>
    <w:p w14:paraId="3F6CD0BB" w14:textId="77777777" w:rsidR="00540867" w:rsidRPr="00C52F83" w:rsidRDefault="00540867" w:rsidP="00540867">
      <w:bookmarkStart w:id="1" w:name="d18546e348"/>
      <w:bookmarkEnd w:id="1"/>
      <w:r w:rsidRPr="00C52F83">
        <w:t>Study design</w:t>
      </w:r>
    </w:p>
    <w:p w14:paraId="4C9064FC" w14:textId="79D7E478" w:rsidR="00540867" w:rsidRPr="00C52F83" w:rsidRDefault="00540867" w:rsidP="00540867">
      <w:r w:rsidRPr="00C52F83">
        <w:t xml:space="preserve">This was a cross-sectional, </w:t>
      </w:r>
      <w:r w:rsidR="00660ECB" w:rsidRPr="00660ECB">
        <w:rPr>
          <w:color w:val="FF0000"/>
        </w:rPr>
        <w:t xml:space="preserve">retrospective </w:t>
      </w:r>
      <w:r w:rsidRPr="00C52F83">
        <w:t xml:space="preserve">hospital-based study performed to determine the frequency of </w:t>
      </w:r>
      <w:commentRangeStart w:id="2"/>
      <w:r w:rsidRPr="00D34C8A">
        <w:rPr>
          <w:color w:val="FF0000"/>
          <w:highlight w:val="yellow"/>
        </w:rPr>
        <w:t>newly diagnosed EOC subtypes</w:t>
      </w:r>
      <w:r w:rsidR="00D34C8A">
        <w:rPr>
          <w:color w:val="FF0000"/>
        </w:rPr>
        <w:t>???</w:t>
      </w:r>
      <w:r w:rsidRPr="00C52F83">
        <w:t xml:space="preserve">, </w:t>
      </w:r>
      <w:commentRangeEnd w:id="2"/>
      <w:r w:rsidR="00F96231">
        <w:rPr>
          <w:rStyle w:val="CommentReference"/>
        </w:rPr>
        <w:commentReference w:id="2"/>
      </w:r>
      <w:r w:rsidRPr="00C52F83">
        <w:t xml:space="preserve">as well as to identify the relationship between </w:t>
      </w:r>
      <w:commentRangeStart w:id="3"/>
      <w:r w:rsidRPr="00C52F83">
        <w:t xml:space="preserve">subtypes and </w:t>
      </w:r>
      <w:proofErr w:type="spellStart"/>
      <w:r w:rsidRPr="00C52F83">
        <w:t>tumor</w:t>
      </w:r>
      <w:proofErr w:type="spellEnd"/>
      <w:r w:rsidRPr="00C52F83">
        <w:t xml:space="preserve"> grades </w:t>
      </w:r>
      <w:commentRangeEnd w:id="3"/>
      <w:r w:rsidR="00F96231">
        <w:rPr>
          <w:rStyle w:val="CommentReference"/>
        </w:rPr>
        <w:commentReference w:id="3"/>
      </w:r>
      <w:r w:rsidRPr="00C52F83">
        <w:t>and ages of patients.</w:t>
      </w:r>
    </w:p>
    <w:p w14:paraId="5A7EE339" w14:textId="77777777" w:rsidR="00540867" w:rsidRPr="00C52F83" w:rsidRDefault="00540867" w:rsidP="00540867">
      <w:r w:rsidRPr="00C52F83">
        <w:t xml:space="preserve">The Ethics Committee of </w:t>
      </w:r>
      <w:proofErr w:type="spellStart"/>
      <w:r w:rsidRPr="00C52F83">
        <w:t>Alzaiem</w:t>
      </w:r>
      <w:proofErr w:type="spellEnd"/>
      <w:r w:rsidRPr="00C52F83">
        <w:t xml:space="preserve"> </w:t>
      </w:r>
      <w:proofErr w:type="spellStart"/>
      <w:r w:rsidRPr="00C52F83">
        <w:t>Alazhari</w:t>
      </w:r>
      <w:proofErr w:type="spellEnd"/>
      <w:r w:rsidRPr="00C52F83">
        <w:t xml:space="preserve"> University and Omdurman Maternity Hospital approved the study and waived informed consent from patients since there was anonymization of patients’ identity and only laboratory numbers were used.</w:t>
      </w:r>
    </w:p>
    <w:p w14:paraId="50DFED14" w14:textId="77777777" w:rsidR="00540867" w:rsidRPr="00C52F83" w:rsidRDefault="00540867" w:rsidP="00540867">
      <w:bookmarkStart w:id="4" w:name="d18546e360"/>
      <w:bookmarkEnd w:id="4"/>
      <w:r w:rsidRPr="00C52F83">
        <w:t>Participants</w:t>
      </w:r>
    </w:p>
    <w:p w14:paraId="3996FD45" w14:textId="0D40610D" w:rsidR="00540867" w:rsidRPr="00C52F83" w:rsidRDefault="00540867" w:rsidP="00540867">
      <w:r w:rsidRPr="00C52F83">
        <w:t xml:space="preserve">A total of 70 EOC patients from Omdurman Maternity Hospital diagnosed in the period between 2013 and 2018 were selected for this study via </w:t>
      </w:r>
      <w:proofErr w:type="gramStart"/>
      <w:r w:rsidRPr="00C52F83">
        <w:t>convenience</w:t>
      </w:r>
      <w:r w:rsidR="00D34C8A" w:rsidRPr="00D34C8A">
        <w:rPr>
          <w:color w:val="FF0000"/>
          <w:highlight w:val="yellow"/>
        </w:rPr>
        <w:t>( or</w:t>
      </w:r>
      <w:proofErr w:type="gramEnd"/>
      <w:r w:rsidR="00D34C8A" w:rsidRPr="00D34C8A">
        <w:rPr>
          <w:color w:val="FF0000"/>
          <w:highlight w:val="yellow"/>
        </w:rPr>
        <w:t xml:space="preserve"> total coverage)</w:t>
      </w:r>
      <w:r w:rsidRPr="00D34C8A">
        <w:rPr>
          <w:color w:val="FF0000"/>
        </w:rPr>
        <w:t xml:space="preserve"> </w:t>
      </w:r>
      <w:r w:rsidRPr="00C52F83">
        <w:t>sampling. The data were collected in the period between 2016 and 2018. All patients were adult women with OC and no other malignancies. Patients with tiny biopsies, missed blocks, or missing data (more than 50%) were excluded.</w:t>
      </w:r>
    </w:p>
    <w:p w14:paraId="707F1435" w14:textId="77777777" w:rsidR="00540867" w:rsidRPr="00C52F83" w:rsidRDefault="00540867" w:rsidP="00540867">
      <w:bookmarkStart w:id="5" w:name="d18546e369"/>
      <w:bookmarkEnd w:id="5"/>
      <w:r w:rsidRPr="00C52F83">
        <w:t>Data collection</w:t>
      </w:r>
    </w:p>
    <w:p w14:paraId="563734C8" w14:textId="77777777" w:rsidR="00540867" w:rsidRPr="00C52F83" w:rsidRDefault="00540867" w:rsidP="00540867">
      <w:commentRangeStart w:id="6"/>
      <w:r w:rsidRPr="00C52F83">
        <w:t>Data were collected from hospital records</w:t>
      </w:r>
      <w:commentRangeEnd w:id="6"/>
      <w:r w:rsidR="00F96231">
        <w:rPr>
          <w:rStyle w:val="CommentReference"/>
        </w:rPr>
        <w:commentReference w:id="6"/>
      </w:r>
      <w:r w:rsidRPr="00C52F83">
        <w:t xml:space="preserve">, which included patients’ ages, EOC types, and </w:t>
      </w:r>
      <w:proofErr w:type="spellStart"/>
      <w:r w:rsidRPr="00C52F83">
        <w:t>tumor</w:t>
      </w:r>
      <w:proofErr w:type="spellEnd"/>
      <w:r w:rsidRPr="00C52F83">
        <w:t xml:space="preserve"> grades.</w:t>
      </w:r>
    </w:p>
    <w:p w14:paraId="1EF0BC7E" w14:textId="77777777" w:rsidR="00540867" w:rsidRPr="00C52F83" w:rsidRDefault="00540867" w:rsidP="00540867">
      <w:bookmarkStart w:id="7" w:name="d18546e378"/>
      <w:bookmarkEnd w:id="7"/>
      <w:r w:rsidRPr="00C52F83">
        <w:t>Statistical analysis</w:t>
      </w:r>
    </w:p>
    <w:p w14:paraId="147BED77" w14:textId="77777777" w:rsidR="00540867" w:rsidRPr="00C52F83" w:rsidRDefault="00540867" w:rsidP="00540867">
      <w:r w:rsidRPr="00C52F83">
        <w:t xml:space="preserve">The statistical analysis of the collected data was performed using SPSS, version 24 (IBM SPSS). Descriptive analysis was performed for all study variables: EOC types, patient’s ages, </w:t>
      </w:r>
      <w:r w:rsidRPr="00C52F83">
        <w:lastRenderedPageBreak/>
        <w:t xml:space="preserve">and </w:t>
      </w:r>
      <w:proofErr w:type="spellStart"/>
      <w:r w:rsidRPr="00C52F83">
        <w:t>tumor</w:t>
      </w:r>
      <w:proofErr w:type="spellEnd"/>
      <w:r w:rsidRPr="00C52F83">
        <w:t xml:space="preserve"> grades. Fisher’s exact test was used for finding statistical significance between EOC types, patients’ ages, and </w:t>
      </w:r>
      <w:proofErr w:type="spellStart"/>
      <w:r w:rsidRPr="00C52F83">
        <w:t>tumor</w:t>
      </w:r>
      <w:proofErr w:type="spellEnd"/>
      <w:r w:rsidRPr="00C52F83">
        <w:t xml:space="preserve"> grades. A p-value of &lt;0.05 </w:t>
      </w:r>
      <w:proofErr w:type="gramStart"/>
      <w:r w:rsidRPr="00C52F83">
        <w:t>was considered to be</w:t>
      </w:r>
      <w:proofErr w:type="gramEnd"/>
      <w:r w:rsidRPr="00C52F83">
        <w:t xml:space="preserve"> statistically significant.</w:t>
      </w:r>
    </w:p>
    <w:p w14:paraId="7151B0D7" w14:textId="77777777" w:rsidR="00540867" w:rsidRPr="00C52F83" w:rsidRDefault="00540867" w:rsidP="00540867">
      <w:r w:rsidRPr="00C52F83">
        <w:t>Results</w:t>
      </w:r>
    </w:p>
    <w:p w14:paraId="65FA144D" w14:textId="77777777" w:rsidR="00540867" w:rsidRPr="00C52F83" w:rsidRDefault="00540867" w:rsidP="00540867">
      <w:r w:rsidRPr="00C52F83">
        <w:t xml:space="preserve">This study was conducted among 70 new EOC cases. The median age of participants was 50 years (range, 18 – 75 years). In total, 48.6% (n=34) of the participants were in the age group ≤ 50 years(18 to 50 years), and 44.3% (n=31) were in the age group &gt; 50 years (51 to 75 years).The frequency of common histological subtypes is shown in </w:t>
      </w:r>
      <w:hyperlink r:id="rId40" w:anchor="f1" w:history="1">
        <w:r w:rsidRPr="00C52F83">
          <w:t>Figure 1</w:t>
        </w:r>
      </w:hyperlink>
      <w:r w:rsidRPr="00C52F83">
        <w:t xml:space="preserve">. The results showed that </w:t>
      </w:r>
      <w:proofErr w:type="gramStart"/>
      <w:r w:rsidRPr="00C52F83">
        <w:t>the majority of</w:t>
      </w:r>
      <w:proofErr w:type="gramEnd"/>
      <w:r w:rsidRPr="00C52F83">
        <w:t xml:space="preserve"> the cases were low grade (51.4%; n=36) compared with high grade (48.6%; n=34).</w:t>
      </w:r>
    </w:p>
    <w:p w14:paraId="45E9B2E7" w14:textId="77777777" w:rsidR="00540867" w:rsidRPr="00C52F83" w:rsidRDefault="00540867" w:rsidP="00540867">
      <w:bookmarkStart w:id="8" w:name="f1"/>
      <w:bookmarkEnd w:id="8"/>
      <w:r w:rsidRPr="00C52F83">
        <w:rPr>
          <w:noProof/>
          <w:lang w:eastAsia="en-GB"/>
        </w:rPr>
        <w:drawing>
          <wp:inline distT="0" distB="0" distL="0" distR="0" wp14:anchorId="3903D459" wp14:editId="62F63E70">
            <wp:extent cx="9526905" cy="5835015"/>
            <wp:effectExtent l="0" t="0" r="0" b="0"/>
            <wp:docPr id="1" name="Picture 1" descr="d00ec5a6-e5fb-4d0a-825b-a5fce215e7e9_figure1.gif">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0ec5a6-e5fb-4d0a-825b-a5fce215e7e9_figure1.gif">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6905" cy="5835015"/>
                    </a:xfrm>
                    <a:prstGeom prst="rect">
                      <a:avLst/>
                    </a:prstGeom>
                    <a:noFill/>
                    <a:ln>
                      <a:noFill/>
                    </a:ln>
                  </pic:spPr>
                </pic:pic>
              </a:graphicData>
            </a:graphic>
          </wp:inline>
        </w:drawing>
      </w:r>
    </w:p>
    <w:p w14:paraId="31811518" w14:textId="779A3E14" w:rsidR="00540867" w:rsidRPr="00C52F83" w:rsidRDefault="00540867" w:rsidP="00540867">
      <w:r w:rsidRPr="00C52F83">
        <w:t xml:space="preserve">Figure 1. Frequency of epithelial ovarian carcinoma histological sub-types among Sudanese </w:t>
      </w:r>
      <w:proofErr w:type="gramStart"/>
      <w:r w:rsidRPr="00C52F83">
        <w:t>women.</w:t>
      </w:r>
      <w:r w:rsidR="00D34C8A">
        <w:t>(</w:t>
      </w:r>
      <w:proofErr w:type="gramEnd"/>
      <w:r w:rsidR="00D34C8A">
        <w:t>n,70)</w:t>
      </w:r>
    </w:p>
    <w:p w14:paraId="40131701" w14:textId="77777777" w:rsidR="00540867" w:rsidRPr="00C52F83" w:rsidRDefault="00540867" w:rsidP="00540867">
      <w:r w:rsidRPr="00C52F83">
        <w:lastRenderedPageBreak/>
        <w:t xml:space="preserve">Our results showed significant associations between EOC </w:t>
      </w:r>
      <w:proofErr w:type="spellStart"/>
      <w:r w:rsidRPr="00C52F83">
        <w:t>tumor</w:t>
      </w:r>
      <w:proofErr w:type="spellEnd"/>
      <w:r w:rsidRPr="00C52F83">
        <w:t xml:space="preserve"> types and EOC </w:t>
      </w:r>
      <w:proofErr w:type="spellStart"/>
      <w:r w:rsidRPr="00C52F83">
        <w:t>tumor</w:t>
      </w:r>
      <w:proofErr w:type="spellEnd"/>
      <w:r w:rsidRPr="00C52F83">
        <w:t xml:space="preserve"> grades (Fisher’s Exact test, p = 0.000) and no significant associations between </w:t>
      </w:r>
      <w:proofErr w:type="spellStart"/>
      <w:r w:rsidRPr="00C52F83">
        <w:t>tumor</w:t>
      </w:r>
      <w:proofErr w:type="spellEnd"/>
      <w:r w:rsidRPr="00C52F83">
        <w:t xml:space="preserve"> types and ages (Fisher’s Exact test, p&gt;0.05).</w:t>
      </w:r>
    </w:p>
    <w:p w14:paraId="376660AC" w14:textId="77777777" w:rsidR="00540867" w:rsidRPr="00C52F83" w:rsidRDefault="00540867" w:rsidP="00540867">
      <w:r w:rsidRPr="00C52F83">
        <w:t>Discussion</w:t>
      </w:r>
    </w:p>
    <w:p w14:paraId="6D97821F" w14:textId="77777777" w:rsidR="00540867" w:rsidRPr="00C52F83" w:rsidRDefault="00540867" w:rsidP="00540867">
      <w:r w:rsidRPr="00C52F83">
        <w:t xml:space="preserve">OCs are the most lethal </w:t>
      </w:r>
      <w:proofErr w:type="spellStart"/>
      <w:r w:rsidRPr="00C52F83">
        <w:t>gynecological</w:t>
      </w:r>
      <w:proofErr w:type="spellEnd"/>
      <w:r w:rsidRPr="00C52F83">
        <w:t xml:space="preserve"> malignancy worldwide and </w:t>
      </w:r>
      <w:r w:rsidRPr="00E62EB9">
        <w:rPr>
          <w:color w:val="FF0000"/>
        </w:rPr>
        <w:t>constitutes</w:t>
      </w:r>
      <w:r w:rsidRPr="00C52F83">
        <w:t xml:space="preserve"> the fifth leading cause of cancer-related death in women</w:t>
      </w:r>
      <w:hyperlink r:id="rId43" w:anchor="ref-20" w:history="1">
        <w:r w:rsidRPr="00C52F83">
          <w:t>20</w:t>
        </w:r>
      </w:hyperlink>
      <w:r w:rsidRPr="00C52F83">
        <w:t>,</w:t>
      </w:r>
      <w:hyperlink r:id="rId44" w:anchor="ref-21" w:history="1">
        <w:r w:rsidRPr="00C52F83">
          <w:t>21</w:t>
        </w:r>
      </w:hyperlink>
      <w:r w:rsidRPr="00C52F83">
        <w:t xml:space="preserve">. Comparison of the age distribution of </w:t>
      </w:r>
      <w:commentRangeStart w:id="9"/>
      <w:r w:rsidRPr="00E62EB9">
        <w:rPr>
          <w:color w:val="FF0000"/>
        </w:rPr>
        <w:t xml:space="preserve">new </w:t>
      </w:r>
      <w:commentRangeEnd w:id="9"/>
      <w:r w:rsidR="00E62EB9">
        <w:rPr>
          <w:rStyle w:val="CommentReference"/>
        </w:rPr>
        <w:commentReference w:id="9"/>
      </w:r>
      <w:r w:rsidRPr="00C52F83">
        <w:t>OC cases revealed that the median age of 50 years recorded in this study is similar to a local study from Gezira State, Sudan</w:t>
      </w:r>
      <w:hyperlink r:id="rId45" w:anchor="ref-7" w:history="1">
        <w:r w:rsidRPr="00C52F83">
          <w:t>7</w:t>
        </w:r>
      </w:hyperlink>
      <w:r w:rsidRPr="00C52F83">
        <w:t>, sub-Saharan African</w:t>
      </w:r>
      <w:hyperlink r:id="rId46" w:anchor="ref-22" w:history="1">
        <w:r w:rsidRPr="00C52F83">
          <w:t>22</w:t>
        </w:r>
      </w:hyperlink>
      <w:r w:rsidRPr="00C52F83">
        <w:t>,</w:t>
      </w:r>
      <w:hyperlink r:id="rId47" w:anchor="ref-23" w:history="1">
        <w:r w:rsidRPr="00C52F83">
          <w:t>23</w:t>
        </w:r>
      </w:hyperlink>
      <w:r w:rsidRPr="00C52F83">
        <w:t xml:space="preserve"> and other developing countries</w:t>
      </w:r>
      <w:hyperlink r:id="rId48" w:anchor="ref-24" w:history="1">
        <w:r w:rsidRPr="00C52F83">
          <w:t>24</w:t>
        </w:r>
      </w:hyperlink>
      <w:r w:rsidRPr="00C52F83">
        <w:t>. Nevertheless, it is lower than that reported from developed countries</w:t>
      </w:r>
      <w:hyperlink r:id="rId49" w:anchor="ref-25" w:history="1">
        <w:r w:rsidRPr="00C52F83">
          <w:t>25</w:t>
        </w:r>
      </w:hyperlink>
      <w:r w:rsidRPr="00C52F83">
        <w:t>, for example a median age of 65 years was reported from the Netherlands</w:t>
      </w:r>
      <w:hyperlink r:id="rId50" w:anchor="ref-26" w:history="1">
        <w:r w:rsidRPr="00C52F83">
          <w:t>26</w:t>
        </w:r>
      </w:hyperlink>
      <w:r w:rsidRPr="00C52F83">
        <w:t xml:space="preserve">. The </w:t>
      </w:r>
      <w:commentRangeStart w:id="10"/>
      <w:r w:rsidRPr="00E62EB9">
        <w:rPr>
          <w:color w:val="FF0000"/>
        </w:rPr>
        <w:t>lower</w:t>
      </w:r>
      <w:commentRangeEnd w:id="10"/>
      <w:r w:rsidR="00E62EB9">
        <w:rPr>
          <w:rStyle w:val="CommentReference"/>
        </w:rPr>
        <w:commentReference w:id="10"/>
      </w:r>
      <w:r w:rsidRPr="00C52F83">
        <w:t xml:space="preserve"> age in this study may suggest an earlier onset or a more aggressive course of the disease in our environment. Also, it may be because Africa has the youngest population of any of the continents</w:t>
      </w:r>
      <w:hyperlink r:id="rId51" w:anchor="ref-27" w:history="1">
        <w:r w:rsidRPr="00C52F83">
          <w:t>27</w:t>
        </w:r>
      </w:hyperlink>
      <w:r w:rsidRPr="00C52F83">
        <w:t xml:space="preserve">. Our study results indicate a younger presentation of EOC and warrants quick and thorough investigation of any vague abdominal complaint in women of a younger age </w:t>
      </w:r>
      <w:r w:rsidR="00E62EB9" w:rsidRPr="00E62EB9">
        <w:rPr>
          <w:color w:val="FF0000"/>
          <w:highlight w:val="yellow"/>
        </w:rPr>
        <w:t>group</w:t>
      </w:r>
      <w:r w:rsidR="00E62EB9" w:rsidRPr="00E62EB9">
        <w:rPr>
          <w:color w:val="FF0000"/>
        </w:rPr>
        <w:t xml:space="preserve"> </w:t>
      </w:r>
      <w:r w:rsidRPr="00C52F83">
        <w:t>(&lt;50 years). In the present study, serous adenocarcinoma is the most frequent histological type (43.1%), which is supported by previous studies</w:t>
      </w:r>
      <w:hyperlink r:id="rId52" w:anchor="ref-28" w:history="1">
        <w:r w:rsidRPr="00C52F83">
          <w:t>28</w:t>
        </w:r>
      </w:hyperlink>
      <w:r w:rsidRPr="00C52F83">
        <w:t>–</w:t>
      </w:r>
      <w:hyperlink r:id="rId53" w:anchor="ref-30" w:history="1">
        <w:r w:rsidRPr="00C52F83">
          <w:t>30</w:t>
        </w:r>
      </w:hyperlink>
      <w:r w:rsidRPr="00C52F83">
        <w:t>.</w:t>
      </w:r>
    </w:p>
    <w:p w14:paraId="6867BEB8" w14:textId="77777777" w:rsidR="00540867" w:rsidRPr="00C52F83" w:rsidRDefault="00540867" w:rsidP="00540867">
      <w:bookmarkStart w:id="11" w:name="d18546e467"/>
      <w:bookmarkEnd w:id="11"/>
      <w:r w:rsidRPr="00C52F83">
        <w:t>Limitations of the study</w:t>
      </w:r>
    </w:p>
    <w:p w14:paraId="6F0C8291" w14:textId="77777777" w:rsidR="00540867" w:rsidRPr="00C52F83" w:rsidRDefault="00540867" w:rsidP="00540867">
      <w:r w:rsidRPr="00C52F83">
        <w:t>This research was affected by the inherent limitations of the retrospective type of study. Also, it was reliant on the data extracted from medical records, was based at a single institution-</w:t>
      </w:r>
      <w:commentRangeStart w:id="12"/>
      <w:r w:rsidRPr="00E62EB9">
        <w:rPr>
          <w:color w:val="FF0000"/>
        </w:rPr>
        <w:t>based</w:t>
      </w:r>
      <w:commentRangeEnd w:id="12"/>
      <w:r w:rsidR="00E62EB9" w:rsidRPr="00E62EB9">
        <w:rPr>
          <w:rStyle w:val="CommentReference"/>
          <w:color w:val="FF0000"/>
        </w:rPr>
        <w:commentReference w:id="12"/>
      </w:r>
      <w:r w:rsidRPr="00E62EB9">
        <w:rPr>
          <w:color w:val="FF0000"/>
        </w:rPr>
        <w:t>,</w:t>
      </w:r>
      <w:r w:rsidRPr="00C52F83">
        <w:t xml:space="preserve"> and had a small sample size. Finally, there were missing variables for some participants; incomplete or missing documents may lead to the introduction of bias into the study and affect the outcome.</w:t>
      </w:r>
    </w:p>
    <w:p w14:paraId="4DF9D9D4" w14:textId="77777777" w:rsidR="00540867" w:rsidRPr="00C52F83" w:rsidRDefault="00540867" w:rsidP="00540867">
      <w:r w:rsidRPr="00C52F83">
        <w:t>Conclusion</w:t>
      </w:r>
    </w:p>
    <w:p w14:paraId="05267C40" w14:textId="77777777" w:rsidR="00540867" w:rsidRPr="00C52F83" w:rsidRDefault="00540867" w:rsidP="00540867">
      <w:r w:rsidRPr="00C52F83">
        <w:t>The present study revealed that contrary to some previously published data, EOC affected a larger proportion of younger Sudanese women. The most prevalent subtype of EOC is serous carcinoma. A further study of frequency and prevalence of EOCs in other parts of Sudan is needed.</w:t>
      </w:r>
    </w:p>
    <w:p w14:paraId="30795BBF" w14:textId="77777777" w:rsidR="00540867" w:rsidRPr="00C52F83" w:rsidRDefault="00540867" w:rsidP="00540867">
      <w:r w:rsidRPr="00C52F83">
        <w:t>Data availability</w:t>
      </w:r>
    </w:p>
    <w:p w14:paraId="3AC18694" w14:textId="77777777" w:rsidR="00540867" w:rsidRPr="00C52F83" w:rsidRDefault="00540867" w:rsidP="00540867">
      <w:bookmarkStart w:id="13" w:name="d18546e492"/>
      <w:bookmarkEnd w:id="13"/>
      <w:r w:rsidRPr="00C52F83">
        <w:t>Underlying data</w:t>
      </w:r>
    </w:p>
    <w:p w14:paraId="2D54AD97" w14:textId="77777777" w:rsidR="00540867" w:rsidRPr="00C52F83" w:rsidRDefault="00540867" w:rsidP="00540867">
      <w:proofErr w:type="spellStart"/>
      <w:r w:rsidRPr="00C52F83">
        <w:t>Figshare</w:t>
      </w:r>
      <w:proofErr w:type="spellEnd"/>
      <w:r w:rsidRPr="00C52F83">
        <w:t xml:space="preserve">: frequency data.csv, </w:t>
      </w:r>
      <w:hyperlink r:id="rId54" w:tgtFrame="xrefwindow" w:history="1">
        <w:r w:rsidRPr="00C52F83">
          <w:t>https://doi.org/10.6084/m9.figshare.9255200</w:t>
        </w:r>
      </w:hyperlink>
      <w:hyperlink r:id="rId55" w:anchor="ref-31" w:history="1">
        <w:r w:rsidRPr="00C52F83">
          <w:t>31</w:t>
        </w:r>
      </w:hyperlink>
    </w:p>
    <w:p w14:paraId="24943AD2" w14:textId="77777777" w:rsidR="00540867" w:rsidRPr="00C52F83" w:rsidRDefault="00540867" w:rsidP="00540867">
      <w:r w:rsidRPr="00C52F83">
        <w:t xml:space="preserve">Data are available under the terms of the </w:t>
      </w:r>
      <w:hyperlink r:id="rId56" w:tgtFrame="xrefwindow" w:history="1">
        <w:r w:rsidRPr="00C52F83">
          <w:t>Creative Commons Zero “No rights reserved” data waiver</w:t>
        </w:r>
      </w:hyperlink>
      <w:r w:rsidRPr="00C52F83">
        <w:t xml:space="preserve"> (CC0 1.0 Public domain dedication).</w:t>
      </w:r>
    </w:p>
    <w:p w14:paraId="65A15045" w14:textId="77777777" w:rsidR="00540867" w:rsidRPr="00C52F83" w:rsidRDefault="00540867" w:rsidP="00540867">
      <w:bookmarkStart w:id="14" w:name="d18546e1"/>
      <w:bookmarkEnd w:id="14"/>
      <w:r w:rsidRPr="00C52F83">
        <w:t>Grant information</w:t>
      </w:r>
    </w:p>
    <w:p w14:paraId="789159EE" w14:textId="77777777" w:rsidR="00540867" w:rsidRPr="00C52F83" w:rsidRDefault="00540867" w:rsidP="00540867">
      <w:r w:rsidRPr="00C52F83">
        <w:t>The authors confirm that no grants were involved in supporting this work.</w:t>
      </w:r>
    </w:p>
    <w:p w14:paraId="7B33EAC1" w14:textId="77777777" w:rsidR="00540867" w:rsidRPr="00C52F83" w:rsidRDefault="00540867" w:rsidP="00540867">
      <w:bookmarkStart w:id="15" w:name="d18546e516"/>
      <w:bookmarkEnd w:id="15"/>
      <w:r w:rsidRPr="00C52F83">
        <w:t>Acknowledgments</w:t>
      </w:r>
    </w:p>
    <w:p w14:paraId="11C1F284" w14:textId="77777777" w:rsidR="00540867" w:rsidRPr="00C52F83" w:rsidRDefault="00540867" w:rsidP="00540867">
      <w:r w:rsidRPr="00C52F83">
        <w:t>We thank the Department of Histopathology and Cytology at Omdurman Maternity Hospital for providing their facilities. We are also thankful to our technician Mr. Hassan for his cooperation during data collection.</w:t>
      </w:r>
    </w:p>
    <w:p w14:paraId="76E38137" w14:textId="4FDEF6F4" w:rsidR="00540867" w:rsidRPr="00C52F83" w:rsidRDefault="00540867" w:rsidP="00540867">
      <w:bookmarkStart w:id="16" w:name="d18546e525"/>
      <w:r w:rsidRPr="00C52F83">
        <w:t>References</w:t>
      </w:r>
    </w:p>
    <w:p w14:paraId="10E1206E" w14:textId="77777777" w:rsidR="00540867" w:rsidRPr="00C52F83" w:rsidRDefault="00540867" w:rsidP="00540867">
      <w:bookmarkStart w:id="17" w:name="ref-1"/>
      <w:bookmarkEnd w:id="16"/>
      <w:bookmarkEnd w:id="17"/>
      <w:r w:rsidRPr="00C52F83">
        <w:lastRenderedPageBreak/>
        <w:t>1.  </w:t>
      </w:r>
      <w:bookmarkStart w:id="18" w:name="d18546e532"/>
      <w:bookmarkEnd w:id="18"/>
      <w:r w:rsidRPr="00C52F83">
        <w:t>Lu DH, Yang J, Gao LK, et al.: Lysine demethylase 2A promotes the progression of ovarian cancer by regulating the PI3K pathway and reversing epithelial</w:t>
      </w:r>
      <w:r w:rsidRPr="00C52F83">
        <w:noBreakHyphen/>
        <w:t xml:space="preserve">mesenchymal transition. Oncol Rep. 2019; 41(2): 917–927. </w:t>
      </w:r>
      <w:hyperlink r:id="rId57" w:tgtFrame="xrefwindow" w:history="1">
        <w:r w:rsidRPr="00C52F83">
          <w:t xml:space="preserve">PubMed Abstract </w:t>
        </w:r>
      </w:hyperlink>
      <w:r w:rsidRPr="00C52F83">
        <w:t xml:space="preserve">| </w:t>
      </w:r>
      <w:hyperlink r:id="rId58" w:tgtFrame="xrefwindow" w:history="1">
        <w:r w:rsidRPr="00C52F83">
          <w:t xml:space="preserve">Publisher Full Text </w:t>
        </w:r>
      </w:hyperlink>
      <w:r w:rsidRPr="00C52F83">
        <w:t xml:space="preserve">| </w:t>
      </w:r>
      <w:hyperlink r:id="rId59" w:tgtFrame="xrefwindow" w:history="1">
        <w:r w:rsidRPr="00C52F83">
          <w:t xml:space="preserve">Free Full Text </w:t>
        </w:r>
      </w:hyperlink>
    </w:p>
    <w:p w14:paraId="27A5E2C5" w14:textId="77777777" w:rsidR="00540867" w:rsidRPr="00C52F83" w:rsidRDefault="00540867" w:rsidP="00540867">
      <w:bookmarkStart w:id="19" w:name="ref-2"/>
      <w:bookmarkEnd w:id="19"/>
      <w:r w:rsidRPr="00C52F83">
        <w:t>2.  </w:t>
      </w:r>
      <w:bookmarkStart w:id="20" w:name="d18546e559"/>
      <w:bookmarkEnd w:id="20"/>
      <w:r w:rsidRPr="00C52F83">
        <w:t xml:space="preserve">El-Kott AF, </w:t>
      </w:r>
      <w:proofErr w:type="spellStart"/>
      <w:r w:rsidRPr="00C52F83">
        <w:t>Shati</w:t>
      </w:r>
      <w:proofErr w:type="spellEnd"/>
      <w:r w:rsidRPr="00C52F83">
        <w:t xml:space="preserve"> AA, Al-</w:t>
      </w:r>
      <w:proofErr w:type="spellStart"/>
      <w:r w:rsidRPr="00C52F83">
        <w:t>Kahtani</w:t>
      </w:r>
      <w:proofErr w:type="spellEnd"/>
      <w:r w:rsidRPr="00C52F83">
        <w:t xml:space="preserve"> MA, et al.: Acylated Ghrelin Renders </w:t>
      </w:r>
      <w:proofErr w:type="spellStart"/>
      <w:r w:rsidRPr="00C52F83">
        <w:t>Chemosensitive</w:t>
      </w:r>
      <w:proofErr w:type="spellEnd"/>
      <w:r w:rsidRPr="00C52F83">
        <w:t xml:space="preserve"> Ovarian Cancer Cells Resistant to Cisplatin Chemotherapy via Activation of the PI3K/</w:t>
      </w:r>
      <w:proofErr w:type="spellStart"/>
      <w:r w:rsidRPr="00C52F83">
        <w:t>Akt</w:t>
      </w:r>
      <w:proofErr w:type="spellEnd"/>
      <w:r w:rsidRPr="00C52F83">
        <w:t xml:space="preserve">/mTOR Survival Pathway. Anal Cell </w:t>
      </w:r>
      <w:proofErr w:type="spellStart"/>
      <w:r w:rsidRPr="00C52F83">
        <w:t>Pathol</w:t>
      </w:r>
      <w:proofErr w:type="spellEnd"/>
      <w:r w:rsidRPr="00C52F83">
        <w:t xml:space="preserve"> (</w:t>
      </w:r>
      <w:proofErr w:type="spellStart"/>
      <w:r w:rsidRPr="00C52F83">
        <w:t>Amst</w:t>
      </w:r>
      <w:proofErr w:type="spellEnd"/>
      <w:r w:rsidRPr="00C52F83">
        <w:t xml:space="preserve">). 2019; 2019: 9627810. </w:t>
      </w:r>
      <w:hyperlink r:id="rId60" w:tgtFrame="xrefwindow" w:history="1">
        <w:r w:rsidRPr="00C52F83">
          <w:t xml:space="preserve">PubMed Abstract </w:t>
        </w:r>
      </w:hyperlink>
      <w:r w:rsidRPr="00C52F83">
        <w:t xml:space="preserve">| </w:t>
      </w:r>
      <w:hyperlink r:id="rId61" w:tgtFrame="xrefwindow" w:history="1">
        <w:r w:rsidRPr="00C52F83">
          <w:t xml:space="preserve">Publisher Full Text </w:t>
        </w:r>
      </w:hyperlink>
      <w:r w:rsidRPr="00C52F83">
        <w:t xml:space="preserve">| </w:t>
      </w:r>
      <w:hyperlink r:id="rId62" w:tgtFrame="xrefwindow" w:history="1">
        <w:r w:rsidRPr="00C52F83">
          <w:t xml:space="preserve">Free Full Text </w:t>
        </w:r>
      </w:hyperlink>
    </w:p>
    <w:p w14:paraId="21F96BFF" w14:textId="77777777" w:rsidR="00540867" w:rsidRPr="00C52F83" w:rsidRDefault="00540867" w:rsidP="00540867">
      <w:bookmarkStart w:id="21" w:name="ref-3"/>
      <w:bookmarkEnd w:id="21"/>
      <w:r w:rsidRPr="00C52F83">
        <w:t>3.  </w:t>
      </w:r>
      <w:bookmarkStart w:id="22" w:name="d18546e586"/>
      <w:bookmarkEnd w:id="22"/>
      <w:proofErr w:type="spellStart"/>
      <w:r w:rsidRPr="00C52F83">
        <w:t>Kouba</w:t>
      </w:r>
      <w:proofErr w:type="spellEnd"/>
      <w:r w:rsidRPr="00C52F83">
        <w:t xml:space="preserve"> S, </w:t>
      </w:r>
      <w:proofErr w:type="spellStart"/>
      <w:r w:rsidRPr="00C52F83">
        <w:t>Ouldamer</w:t>
      </w:r>
      <w:proofErr w:type="spellEnd"/>
      <w:r w:rsidRPr="00C52F83">
        <w:t xml:space="preserve"> L, Garcia C, et al.: Lipid metabolism and Calcium </w:t>
      </w:r>
      <w:proofErr w:type="spellStart"/>
      <w:r w:rsidRPr="00C52F83">
        <w:t>signaling</w:t>
      </w:r>
      <w:proofErr w:type="spellEnd"/>
      <w:r w:rsidRPr="00C52F83">
        <w:t xml:space="preserve"> in epithelial ovarian cancer. Cell Calcium. 2019; 81: 38–50. </w:t>
      </w:r>
      <w:hyperlink r:id="rId63" w:tgtFrame="xrefwindow" w:history="1">
        <w:r w:rsidRPr="00C52F83">
          <w:t xml:space="preserve">PubMed Abstract </w:t>
        </w:r>
      </w:hyperlink>
      <w:r w:rsidRPr="00C52F83">
        <w:t xml:space="preserve">| </w:t>
      </w:r>
      <w:hyperlink r:id="rId64" w:tgtFrame="xrefwindow" w:history="1">
        <w:r w:rsidRPr="00C52F83">
          <w:t xml:space="preserve">Publisher Full Text </w:t>
        </w:r>
      </w:hyperlink>
    </w:p>
    <w:p w14:paraId="78B0D399" w14:textId="77777777" w:rsidR="00540867" w:rsidRPr="00C52F83" w:rsidRDefault="00540867" w:rsidP="00540867">
      <w:bookmarkStart w:id="23" w:name="ref-4"/>
      <w:bookmarkEnd w:id="23"/>
      <w:r w:rsidRPr="00C52F83">
        <w:t>4.  </w:t>
      </w:r>
      <w:bookmarkStart w:id="24" w:name="d18546e609"/>
      <w:bookmarkEnd w:id="24"/>
      <w:proofErr w:type="spellStart"/>
      <w:r w:rsidRPr="00C52F83">
        <w:t>Ceccarelli</w:t>
      </w:r>
      <w:proofErr w:type="spellEnd"/>
      <w:r w:rsidRPr="00C52F83">
        <w:t xml:space="preserve"> S, </w:t>
      </w:r>
      <w:proofErr w:type="spellStart"/>
      <w:r w:rsidRPr="00C52F83">
        <w:t>Megiorni</w:t>
      </w:r>
      <w:proofErr w:type="spellEnd"/>
      <w:r w:rsidRPr="00C52F83">
        <w:t xml:space="preserve"> F, </w:t>
      </w:r>
      <w:proofErr w:type="spellStart"/>
      <w:r w:rsidRPr="00C52F83">
        <w:t>Bellavia</w:t>
      </w:r>
      <w:proofErr w:type="spellEnd"/>
      <w:r w:rsidRPr="00C52F83">
        <w:t xml:space="preserve"> D, et al.: Notch3 Targeting: A Novel Weapon against Ovarian Cancer Stem Cells. Stem Cells Int. 2019; 2019: 6264931. </w:t>
      </w:r>
      <w:hyperlink r:id="rId65" w:tgtFrame="xrefwindow" w:history="1">
        <w:r w:rsidRPr="00C52F83">
          <w:t xml:space="preserve">PubMed Abstract </w:t>
        </w:r>
      </w:hyperlink>
      <w:r w:rsidRPr="00C52F83">
        <w:t xml:space="preserve">| </w:t>
      </w:r>
      <w:hyperlink r:id="rId66" w:tgtFrame="xrefwindow" w:history="1">
        <w:r w:rsidRPr="00C52F83">
          <w:t xml:space="preserve">Publisher Full Text </w:t>
        </w:r>
      </w:hyperlink>
      <w:r w:rsidRPr="00C52F83">
        <w:t xml:space="preserve">| </w:t>
      </w:r>
      <w:hyperlink r:id="rId67" w:tgtFrame="xrefwindow" w:history="1">
        <w:r w:rsidRPr="00C52F83">
          <w:t xml:space="preserve">Free Full Text </w:t>
        </w:r>
      </w:hyperlink>
    </w:p>
    <w:p w14:paraId="32B29D1A" w14:textId="77777777" w:rsidR="00540867" w:rsidRPr="00C52F83" w:rsidRDefault="00540867" w:rsidP="00540867">
      <w:bookmarkStart w:id="25" w:name="ref-5"/>
      <w:bookmarkEnd w:id="25"/>
      <w:r w:rsidRPr="00C52F83">
        <w:t>5.  </w:t>
      </w:r>
      <w:bookmarkStart w:id="26" w:name="d18546e636"/>
      <w:bookmarkEnd w:id="26"/>
      <w:r w:rsidRPr="00C52F83">
        <w:t>Jiang S, Chang H, Deng S, et al.: Icariin enhances the chemosensitivity of cisplatin</w:t>
      </w:r>
      <w:r w:rsidRPr="00C52F83">
        <w:noBreakHyphen/>
        <w:t xml:space="preserve">resistant ovarian cancer cells by suppressing autophagy via activation of the AKT/mTOR/ATG5 pathway. Int J Oncol. 2019; 54(6): 1933–1942. </w:t>
      </w:r>
      <w:hyperlink r:id="rId68" w:tgtFrame="xrefwindow" w:history="1">
        <w:r w:rsidRPr="00C52F83">
          <w:t xml:space="preserve">PubMed Abstract </w:t>
        </w:r>
      </w:hyperlink>
      <w:r w:rsidRPr="00C52F83">
        <w:t xml:space="preserve">| </w:t>
      </w:r>
      <w:hyperlink r:id="rId69" w:tgtFrame="xrefwindow" w:history="1">
        <w:r w:rsidRPr="00C52F83">
          <w:t xml:space="preserve">Publisher Full Text </w:t>
        </w:r>
      </w:hyperlink>
      <w:r w:rsidRPr="00C52F83">
        <w:t xml:space="preserve">| </w:t>
      </w:r>
      <w:hyperlink r:id="rId70" w:tgtFrame="xrefwindow" w:history="1">
        <w:r w:rsidRPr="00C52F83">
          <w:t xml:space="preserve">Free Full Text </w:t>
        </w:r>
      </w:hyperlink>
    </w:p>
    <w:p w14:paraId="0941C67D" w14:textId="77777777" w:rsidR="00540867" w:rsidRPr="00C52F83" w:rsidRDefault="00540867" w:rsidP="00540867">
      <w:bookmarkStart w:id="27" w:name="ref-6"/>
      <w:bookmarkEnd w:id="27"/>
      <w:r w:rsidRPr="00C52F83">
        <w:t>6.  </w:t>
      </w:r>
      <w:bookmarkStart w:id="28" w:name="d18546e664"/>
      <w:bookmarkEnd w:id="28"/>
      <w:r w:rsidRPr="00C52F83">
        <w:t xml:space="preserve">Zhao Y, Cao J, Melamed A, et al.: Losartan treatment enhances chemotherapy efficacy and reduces ascites in ovarian cancer models by normalizing the </w:t>
      </w:r>
      <w:proofErr w:type="spellStart"/>
      <w:r w:rsidRPr="00C52F83">
        <w:t>tumor</w:t>
      </w:r>
      <w:proofErr w:type="spellEnd"/>
      <w:r w:rsidRPr="00C52F83">
        <w:t xml:space="preserve"> stroma. Proc Natl </w:t>
      </w:r>
      <w:proofErr w:type="spellStart"/>
      <w:r w:rsidRPr="00C52F83">
        <w:t>Acad</w:t>
      </w:r>
      <w:proofErr w:type="spellEnd"/>
      <w:r w:rsidRPr="00C52F83">
        <w:t xml:space="preserve"> Sci. 2019; 116(6): 2210–2219. </w:t>
      </w:r>
      <w:hyperlink r:id="rId71" w:tgtFrame="xrefwindow" w:history="1">
        <w:r w:rsidRPr="00C52F83">
          <w:t xml:space="preserve">PubMed Abstract </w:t>
        </w:r>
      </w:hyperlink>
      <w:r w:rsidRPr="00C52F83">
        <w:t xml:space="preserve">| </w:t>
      </w:r>
      <w:hyperlink r:id="rId72" w:tgtFrame="xrefwindow" w:history="1">
        <w:r w:rsidRPr="00C52F83">
          <w:t xml:space="preserve">Publisher Full Text </w:t>
        </w:r>
      </w:hyperlink>
      <w:r w:rsidRPr="00C52F83">
        <w:t xml:space="preserve">| </w:t>
      </w:r>
      <w:hyperlink r:id="rId73" w:tgtFrame="xrefwindow" w:history="1">
        <w:r w:rsidRPr="00C52F83">
          <w:t xml:space="preserve">Free Full Text </w:t>
        </w:r>
      </w:hyperlink>
    </w:p>
    <w:p w14:paraId="3B686D4C" w14:textId="77777777" w:rsidR="00540867" w:rsidRPr="00C52F83" w:rsidRDefault="00540867" w:rsidP="00540867">
      <w:bookmarkStart w:id="29" w:name="ref-7"/>
      <w:bookmarkEnd w:id="29"/>
      <w:r w:rsidRPr="00C52F83">
        <w:t>7.  </w:t>
      </w:r>
      <w:bookmarkStart w:id="30" w:name="d18546e691"/>
      <w:bookmarkEnd w:id="30"/>
      <w:proofErr w:type="spellStart"/>
      <w:r w:rsidRPr="00C52F83">
        <w:t>Abuidris</w:t>
      </w:r>
      <w:proofErr w:type="spellEnd"/>
      <w:r w:rsidRPr="00C52F83">
        <w:t xml:space="preserve"> DO, Weng HY, </w:t>
      </w:r>
      <w:proofErr w:type="spellStart"/>
      <w:r w:rsidRPr="00C52F83">
        <w:t>Elhaj</w:t>
      </w:r>
      <w:proofErr w:type="spellEnd"/>
      <w:r w:rsidRPr="00C52F83">
        <w:t xml:space="preserve"> AM, et al.: Incidence and survival rates of ovarian cancer in low-income women in Sudan. Mol Clin Oncol. 2016; 5(6): 823–828. </w:t>
      </w:r>
      <w:hyperlink r:id="rId74" w:tgtFrame="xrefwindow" w:history="1">
        <w:r w:rsidRPr="00C52F83">
          <w:t xml:space="preserve">PubMed Abstract </w:t>
        </w:r>
      </w:hyperlink>
      <w:r w:rsidRPr="00C52F83">
        <w:t xml:space="preserve">| </w:t>
      </w:r>
      <w:hyperlink r:id="rId75" w:tgtFrame="xrefwindow" w:history="1">
        <w:r w:rsidRPr="00C52F83">
          <w:t xml:space="preserve">Publisher Full Text </w:t>
        </w:r>
      </w:hyperlink>
      <w:r w:rsidRPr="00C52F83">
        <w:t xml:space="preserve">| </w:t>
      </w:r>
      <w:hyperlink r:id="rId76" w:tgtFrame="xrefwindow" w:history="1">
        <w:r w:rsidRPr="00C52F83">
          <w:t xml:space="preserve">Free Full Text </w:t>
        </w:r>
      </w:hyperlink>
    </w:p>
    <w:p w14:paraId="3035C5D1" w14:textId="77777777" w:rsidR="00540867" w:rsidRPr="00C52F83" w:rsidRDefault="00540867" w:rsidP="00540867">
      <w:bookmarkStart w:id="31" w:name="ref-8"/>
      <w:bookmarkEnd w:id="31"/>
      <w:r w:rsidRPr="00C52F83">
        <w:t>8.  </w:t>
      </w:r>
      <w:bookmarkStart w:id="32" w:name="d18546e718"/>
      <w:bookmarkEnd w:id="32"/>
      <w:r w:rsidRPr="00C52F83">
        <w:t xml:space="preserve">Adam W, </w:t>
      </w:r>
      <w:proofErr w:type="spellStart"/>
      <w:r w:rsidRPr="00C52F83">
        <w:t>Gurashi</w:t>
      </w:r>
      <w:proofErr w:type="spellEnd"/>
      <w:r w:rsidRPr="00C52F83">
        <w:t xml:space="preserve"> RA, </w:t>
      </w:r>
      <w:proofErr w:type="spellStart"/>
      <w:r w:rsidRPr="00C52F83">
        <w:t>Humida</w:t>
      </w:r>
      <w:proofErr w:type="spellEnd"/>
      <w:r w:rsidRPr="00C52F83">
        <w:t xml:space="preserve"> MA, et al.: Ovarian Cancer in Sudan. J Med </w:t>
      </w:r>
      <w:proofErr w:type="spellStart"/>
      <w:r w:rsidRPr="00C52F83">
        <w:t>Biol</w:t>
      </w:r>
      <w:proofErr w:type="spellEnd"/>
      <w:r w:rsidRPr="00C52F83">
        <w:t xml:space="preserve"> Sci Res. 2017; 3(4): 37–41. </w:t>
      </w:r>
      <w:hyperlink r:id="rId77" w:tgtFrame="xrefwindow" w:history="1">
        <w:r w:rsidRPr="00C52F83">
          <w:t>Reference Source</w:t>
        </w:r>
      </w:hyperlink>
    </w:p>
    <w:p w14:paraId="19F2A82A" w14:textId="77777777" w:rsidR="00540867" w:rsidRPr="00C52F83" w:rsidRDefault="00540867" w:rsidP="00540867">
      <w:bookmarkStart w:id="33" w:name="ref-9"/>
      <w:bookmarkEnd w:id="33"/>
      <w:r w:rsidRPr="00C52F83">
        <w:t>9.  </w:t>
      </w:r>
      <w:bookmarkStart w:id="34" w:name="d18546e738"/>
      <w:bookmarkEnd w:id="34"/>
      <w:r w:rsidRPr="00C52F83">
        <w:t xml:space="preserve">Gong Y, Fan X: MiR-539-3p promotes the progression of epithelial ovarian cancer by targeting SPARCL1. Eur Rev Med </w:t>
      </w:r>
      <w:proofErr w:type="spellStart"/>
      <w:r w:rsidRPr="00C52F83">
        <w:t>Pharmacol</w:t>
      </w:r>
      <w:proofErr w:type="spellEnd"/>
      <w:r w:rsidRPr="00C52F83">
        <w:t xml:space="preserve"> Sci. 2019; 23(6): 2366–2373. </w:t>
      </w:r>
      <w:hyperlink r:id="rId78" w:tgtFrame="xrefwindow" w:history="1">
        <w:r w:rsidRPr="00C52F83">
          <w:t xml:space="preserve">PubMed Abstract </w:t>
        </w:r>
      </w:hyperlink>
      <w:r w:rsidRPr="00C52F83">
        <w:t xml:space="preserve">| </w:t>
      </w:r>
      <w:hyperlink r:id="rId79" w:tgtFrame="xrefwindow" w:history="1">
        <w:r w:rsidRPr="00C52F83">
          <w:t xml:space="preserve">Publisher Full Text </w:t>
        </w:r>
      </w:hyperlink>
    </w:p>
    <w:p w14:paraId="0D2A0071" w14:textId="77777777" w:rsidR="00540867" w:rsidRPr="00C52F83" w:rsidRDefault="00540867" w:rsidP="00540867">
      <w:bookmarkStart w:id="35" w:name="ref-10"/>
      <w:bookmarkEnd w:id="35"/>
      <w:r w:rsidRPr="00C52F83">
        <w:t>10.  </w:t>
      </w:r>
      <w:bookmarkStart w:id="36" w:name="d18546e758"/>
      <w:bookmarkEnd w:id="36"/>
      <w:r w:rsidRPr="00C52F83">
        <w:t xml:space="preserve">Colombo N, Sessa C, du </w:t>
      </w:r>
      <w:proofErr w:type="spellStart"/>
      <w:r w:rsidRPr="00C52F83">
        <w:t>Bois</w:t>
      </w:r>
      <w:proofErr w:type="spellEnd"/>
      <w:r w:rsidRPr="00C52F83">
        <w:t xml:space="preserve"> A, et al.: ESMO-ESGO consensus conference recommendations on ovarian cancer: pathology and molecular biology, early and advanced stages, borderline tumours and recurrent disease†. Ann Oncol. 2019; 30(5): 672–705. </w:t>
      </w:r>
      <w:hyperlink r:id="rId80" w:tgtFrame="xrefwindow" w:history="1">
        <w:r w:rsidRPr="00C52F83">
          <w:t xml:space="preserve">PubMed Abstract </w:t>
        </w:r>
      </w:hyperlink>
      <w:r w:rsidRPr="00C52F83">
        <w:t xml:space="preserve">| </w:t>
      </w:r>
      <w:hyperlink r:id="rId81" w:tgtFrame="xrefwindow" w:history="1">
        <w:r w:rsidRPr="00C52F83">
          <w:t xml:space="preserve">Publisher Full Text </w:t>
        </w:r>
      </w:hyperlink>
    </w:p>
    <w:p w14:paraId="1F5FB6D6" w14:textId="77777777" w:rsidR="00540867" w:rsidRPr="00C52F83" w:rsidRDefault="00540867" w:rsidP="00540867">
      <w:bookmarkStart w:id="37" w:name="ref-11"/>
      <w:bookmarkEnd w:id="37"/>
      <w:r w:rsidRPr="00C52F83">
        <w:t>11.  </w:t>
      </w:r>
      <w:bookmarkStart w:id="38" w:name="d18546e781"/>
      <w:bookmarkEnd w:id="38"/>
      <w:r w:rsidRPr="00C52F83">
        <w:t xml:space="preserve">Savant SS, </w:t>
      </w:r>
      <w:proofErr w:type="spellStart"/>
      <w:r w:rsidRPr="00C52F83">
        <w:t>Sriramkumar</w:t>
      </w:r>
      <w:proofErr w:type="spellEnd"/>
      <w:r w:rsidRPr="00C52F83">
        <w:t xml:space="preserve"> S, O’Hagan H: The Role of Inflammation and Inflammatory Mediators in the Development, Progression, Metastasis, and Chemoresistance of Epithelial Ovarian Cancer. Cancers (Basel). 2018; 10(8): </w:t>
      </w:r>
      <w:proofErr w:type="spellStart"/>
      <w:r w:rsidRPr="00C52F83">
        <w:t>pii</w:t>
      </w:r>
      <w:proofErr w:type="spellEnd"/>
      <w:r w:rsidRPr="00C52F83">
        <w:t xml:space="preserve">: E251. </w:t>
      </w:r>
      <w:hyperlink r:id="rId82" w:tgtFrame="xrefwindow" w:history="1">
        <w:r w:rsidRPr="00C52F83">
          <w:t xml:space="preserve">PubMed Abstract </w:t>
        </w:r>
      </w:hyperlink>
      <w:r w:rsidRPr="00C52F83">
        <w:t xml:space="preserve">| </w:t>
      </w:r>
      <w:hyperlink r:id="rId83" w:tgtFrame="xrefwindow" w:history="1">
        <w:r w:rsidRPr="00C52F83">
          <w:t xml:space="preserve">Publisher Full Text </w:t>
        </w:r>
      </w:hyperlink>
      <w:r w:rsidRPr="00C52F83">
        <w:t xml:space="preserve">| </w:t>
      </w:r>
      <w:hyperlink r:id="rId84" w:tgtFrame="xrefwindow" w:history="1">
        <w:r w:rsidRPr="00C52F83">
          <w:t xml:space="preserve">Free Full Text </w:t>
        </w:r>
      </w:hyperlink>
    </w:p>
    <w:p w14:paraId="35F5E3AB" w14:textId="77777777" w:rsidR="00540867" w:rsidRPr="00C52F83" w:rsidRDefault="00540867" w:rsidP="00540867">
      <w:bookmarkStart w:id="39" w:name="ref-12"/>
      <w:bookmarkEnd w:id="39"/>
      <w:r w:rsidRPr="00C52F83">
        <w:t>12.  </w:t>
      </w:r>
      <w:bookmarkStart w:id="40" w:name="d18546e805"/>
      <w:bookmarkEnd w:id="40"/>
      <w:r w:rsidRPr="00C52F83">
        <w:t xml:space="preserve">Chon HS, </w:t>
      </w:r>
      <w:proofErr w:type="spellStart"/>
      <w:r w:rsidRPr="00C52F83">
        <w:t>Sehovic</w:t>
      </w:r>
      <w:proofErr w:type="spellEnd"/>
      <w:r w:rsidRPr="00C52F83">
        <w:t xml:space="preserve"> M, </w:t>
      </w:r>
      <w:proofErr w:type="spellStart"/>
      <w:r w:rsidRPr="00C52F83">
        <w:t>Marchion</w:t>
      </w:r>
      <w:proofErr w:type="spellEnd"/>
      <w:r w:rsidRPr="00C52F83">
        <w:t xml:space="preserve"> D, et al.: Biologic Mechanisms Linked to Prognosis in Ovarian Cancer that May Be Affected by Aging. J Cancer. 2019; 10(12): 2604. </w:t>
      </w:r>
      <w:hyperlink r:id="rId85" w:tgtFrame="xrefwindow" w:history="1">
        <w:r w:rsidRPr="00C52F83">
          <w:t xml:space="preserve">PubMed Abstract </w:t>
        </w:r>
      </w:hyperlink>
      <w:r w:rsidRPr="00C52F83">
        <w:t xml:space="preserve">| </w:t>
      </w:r>
      <w:hyperlink r:id="rId86" w:tgtFrame="xrefwindow" w:history="1">
        <w:r w:rsidRPr="00C52F83">
          <w:t xml:space="preserve">Publisher Full Text </w:t>
        </w:r>
      </w:hyperlink>
      <w:r w:rsidRPr="00C52F83">
        <w:t xml:space="preserve">| </w:t>
      </w:r>
      <w:hyperlink r:id="rId87" w:tgtFrame="xrefwindow" w:history="1">
        <w:r w:rsidRPr="00C52F83">
          <w:t xml:space="preserve">Free Full Text </w:t>
        </w:r>
      </w:hyperlink>
    </w:p>
    <w:p w14:paraId="352BEC3E" w14:textId="77777777" w:rsidR="00540867" w:rsidRPr="00C52F83" w:rsidRDefault="00540867" w:rsidP="00540867">
      <w:bookmarkStart w:id="41" w:name="ref-13"/>
      <w:bookmarkEnd w:id="41"/>
      <w:r w:rsidRPr="00C52F83">
        <w:t>13.  </w:t>
      </w:r>
      <w:bookmarkStart w:id="42" w:name="d18546e832"/>
      <w:bookmarkEnd w:id="42"/>
      <w:r w:rsidRPr="00C52F83">
        <w:t xml:space="preserve">Deng F, Xu X, </w:t>
      </w:r>
      <w:proofErr w:type="spellStart"/>
      <w:r w:rsidRPr="00C52F83">
        <w:t>Lv</w:t>
      </w:r>
      <w:proofErr w:type="spellEnd"/>
      <w:r w:rsidRPr="00C52F83">
        <w:t xml:space="preserve"> M, et al.: Age is associated with prognosis in serous ovarian carcinoma. J Ovarian Res. 2017; 10(1): 36. </w:t>
      </w:r>
      <w:hyperlink r:id="rId88" w:tgtFrame="xrefwindow" w:history="1">
        <w:r w:rsidRPr="00C52F83">
          <w:t xml:space="preserve">PubMed Abstract </w:t>
        </w:r>
      </w:hyperlink>
      <w:r w:rsidRPr="00C52F83">
        <w:t xml:space="preserve">| </w:t>
      </w:r>
      <w:hyperlink r:id="rId89" w:tgtFrame="xrefwindow" w:history="1">
        <w:r w:rsidRPr="00C52F83">
          <w:t xml:space="preserve">Publisher Full Text </w:t>
        </w:r>
      </w:hyperlink>
      <w:r w:rsidRPr="00C52F83">
        <w:t xml:space="preserve">| </w:t>
      </w:r>
      <w:hyperlink r:id="rId90" w:tgtFrame="xrefwindow" w:history="1">
        <w:r w:rsidRPr="00C52F83">
          <w:t xml:space="preserve">Free Full Text </w:t>
        </w:r>
      </w:hyperlink>
    </w:p>
    <w:p w14:paraId="7112C72F" w14:textId="77777777" w:rsidR="00540867" w:rsidRPr="00C52F83" w:rsidRDefault="00540867" w:rsidP="00540867">
      <w:bookmarkStart w:id="43" w:name="ref-14"/>
      <w:bookmarkEnd w:id="43"/>
      <w:r w:rsidRPr="00C52F83">
        <w:lastRenderedPageBreak/>
        <w:t>14.  </w:t>
      </w:r>
      <w:bookmarkStart w:id="44" w:name="d18546e859"/>
      <w:bookmarkEnd w:id="44"/>
      <w:r w:rsidRPr="00C52F83">
        <w:t xml:space="preserve">Kroeger PT Jr, </w:t>
      </w:r>
      <w:proofErr w:type="spellStart"/>
      <w:r w:rsidRPr="00C52F83">
        <w:t>Drapkin</w:t>
      </w:r>
      <w:proofErr w:type="spellEnd"/>
      <w:r w:rsidRPr="00C52F83">
        <w:t xml:space="preserve"> R: Pathogenesis and heterogeneity of ovarian cancer. </w:t>
      </w:r>
      <w:proofErr w:type="spellStart"/>
      <w:r w:rsidRPr="00C52F83">
        <w:t>Curr</w:t>
      </w:r>
      <w:proofErr w:type="spellEnd"/>
      <w:r w:rsidRPr="00C52F83">
        <w:t xml:space="preserve"> </w:t>
      </w:r>
      <w:proofErr w:type="spellStart"/>
      <w:r w:rsidRPr="00C52F83">
        <w:t>Opin</w:t>
      </w:r>
      <w:proofErr w:type="spellEnd"/>
      <w:r w:rsidRPr="00C52F83">
        <w:t xml:space="preserve"> </w:t>
      </w:r>
      <w:proofErr w:type="spellStart"/>
      <w:r w:rsidRPr="00C52F83">
        <w:t>Obstet</w:t>
      </w:r>
      <w:proofErr w:type="spellEnd"/>
      <w:r w:rsidRPr="00C52F83">
        <w:t xml:space="preserve"> Gynecol. 2017; 29(1): 26–34. </w:t>
      </w:r>
      <w:hyperlink r:id="rId91" w:tgtFrame="xrefwindow" w:history="1">
        <w:r w:rsidRPr="00C52F83">
          <w:t xml:space="preserve">PubMed Abstract </w:t>
        </w:r>
      </w:hyperlink>
      <w:r w:rsidRPr="00C52F83">
        <w:t xml:space="preserve">| </w:t>
      </w:r>
      <w:hyperlink r:id="rId92" w:tgtFrame="xrefwindow" w:history="1">
        <w:r w:rsidRPr="00C52F83">
          <w:t xml:space="preserve">Publisher Full Text </w:t>
        </w:r>
      </w:hyperlink>
      <w:r w:rsidRPr="00C52F83">
        <w:t xml:space="preserve">| </w:t>
      </w:r>
      <w:hyperlink r:id="rId93" w:tgtFrame="xrefwindow" w:history="1">
        <w:r w:rsidRPr="00C52F83">
          <w:t xml:space="preserve">Free Full Text </w:t>
        </w:r>
      </w:hyperlink>
    </w:p>
    <w:p w14:paraId="78704CE8" w14:textId="77777777" w:rsidR="00540867" w:rsidRPr="00C52F83" w:rsidRDefault="00540867" w:rsidP="00540867">
      <w:bookmarkStart w:id="45" w:name="ref-15"/>
      <w:bookmarkEnd w:id="45"/>
      <w:r w:rsidRPr="00C52F83">
        <w:t>15.  </w:t>
      </w:r>
      <w:bookmarkStart w:id="46" w:name="d18546e882"/>
      <w:bookmarkEnd w:id="46"/>
      <w:r w:rsidRPr="00C52F83">
        <w:t xml:space="preserve">Liu Y, Lin J, </w:t>
      </w:r>
      <w:proofErr w:type="spellStart"/>
      <w:r w:rsidRPr="00C52F83">
        <w:t>Zhai</w:t>
      </w:r>
      <w:proofErr w:type="spellEnd"/>
      <w:r w:rsidRPr="00C52F83">
        <w:t xml:space="preserve"> S, et al.: MicroRNA-214 Suppresses Ovarian Cancer by Targeting β-Catenin. Cell </w:t>
      </w:r>
      <w:proofErr w:type="spellStart"/>
      <w:r w:rsidRPr="00C52F83">
        <w:t>Physiol</w:t>
      </w:r>
      <w:proofErr w:type="spellEnd"/>
      <w:r w:rsidRPr="00C52F83">
        <w:t xml:space="preserve"> </w:t>
      </w:r>
      <w:proofErr w:type="spellStart"/>
      <w:r w:rsidRPr="00C52F83">
        <w:t>Biochem</w:t>
      </w:r>
      <w:proofErr w:type="spellEnd"/>
      <w:r w:rsidRPr="00C52F83">
        <w:t xml:space="preserve">. 2018; 45(4): 1654–1662. </w:t>
      </w:r>
      <w:hyperlink r:id="rId94" w:tgtFrame="xrefwindow" w:history="1">
        <w:r w:rsidRPr="00C52F83">
          <w:t xml:space="preserve">PubMed Abstract </w:t>
        </w:r>
      </w:hyperlink>
      <w:r w:rsidRPr="00C52F83">
        <w:t xml:space="preserve">| </w:t>
      </w:r>
      <w:hyperlink r:id="rId95" w:tgtFrame="xrefwindow" w:history="1">
        <w:r w:rsidRPr="00C52F83">
          <w:t xml:space="preserve">Publisher Full Text </w:t>
        </w:r>
      </w:hyperlink>
    </w:p>
    <w:p w14:paraId="074363C9" w14:textId="77777777" w:rsidR="00540867" w:rsidRPr="00C52F83" w:rsidRDefault="00540867" w:rsidP="00540867">
      <w:bookmarkStart w:id="47" w:name="ref-16"/>
      <w:bookmarkEnd w:id="47"/>
      <w:r w:rsidRPr="00C52F83">
        <w:t>16.  </w:t>
      </w:r>
      <w:bookmarkStart w:id="48" w:name="d18546e905"/>
      <w:bookmarkEnd w:id="48"/>
      <w:proofErr w:type="spellStart"/>
      <w:r w:rsidRPr="00C52F83">
        <w:t>Gasparri</w:t>
      </w:r>
      <w:proofErr w:type="spellEnd"/>
      <w:r w:rsidRPr="00C52F83">
        <w:t xml:space="preserve"> ML, </w:t>
      </w:r>
      <w:proofErr w:type="spellStart"/>
      <w:r w:rsidRPr="00C52F83">
        <w:t>Bardhi</w:t>
      </w:r>
      <w:proofErr w:type="spellEnd"/>
      <w:r w:rsidRPr="00C52F83">
        <w:t xml:space="preserve"> E, </w:t>
      </w:r>
      <w:proofErr w:type="spellStart"/>
      <w:r w:rsidRPr="00C52F83">
        <w:t>Ruscito</w:t>
      </w:r>
      <w:proofErr w:type="spellEnd"/>
      <w:r w:rsidRPr="00C52F83">
        <w:t xml:space="preserve"> I, et al.: PI3K/AKT/mTOR Pathway in Ovarian Cancer Treatment: Are We on the Right Track? </w:t>
      </w:r>
      <w:proofErr w:type="spellStart"/>
      <w:r w:rsidRPr="00C52F83">
        <w:t>Geburtshilfe</w:t>
      </w:r>
      <w:proofErr w:type="spellEnd"/>
      <w:r w:rsidRPr="00C52F83">
        <w:t xml:space="preserve"> </w:t>
      </w:r>
      <w:proofErr w:type="spellStart"/>
      <w:r w:rsidRPr="00C52F83">
        <w:t>Frauenheilkd</w:t>
      </w:r>
      <w:proofErr w:type="spellEnd"/>
      <w:r w:rsidRPr="00C52F83">
        <w:t xml:space="preserve">. 2017; 77(10): 1095–1103. </w:t>
      </w:r>
      <w:hyperlink r:id="rId96" w:tgtFrame="xrefwindow" w:history="1">
        <w:r w:rsidRPr="00C52F83">
          <w:t xml:space="preserve">PubMed Abstract </w:t>
        </w:r>
      </w:hyperlink>
      <w:r w:rsidRPr="00C52F83">
        <w:t xml:space="preserve">| </w:t>
      </w:r>
      <w:hyperlink r:id="rId97" w:tgtFrame="xrefwindow" w:history="1">
        <w:r w:rsidRPr="00C52F83">
          <w:t xml:space="preserve">Publisher Full Text </w:t>
        </w:r>
      </w:hyperlink>
      <w:r w:rsidRPr="00C52F83">
        <w:t xml:space="preserve">| </w:t>
      </w:r>
      <w:hyperlink r:id="rId98" w:tgtFrame="xrefwindow" w:history="1">
        <w:r w:rsidRPr="00C52F83">
          <w:t xml:space="preserve">Free Full Text </w:t>
        </w:r>
      </w:hyperlink>
    </w:p>
    <w:p w14:paraId="3F57C11B" w14:textId="77777777" w:rsidR="00540867" w:rsidRPr="00C52F83" w:rsidRDefault="00540867" w:rsidP="00540867">
      <w:bookmarkStart w:id="49" w:name="ref-17"/>
      <w:bookmarkEnd w:id="49"/>
      <w:r w:rsidRPr="00C52F83">
        <w:t>17.  </w:t>
      </w:r>
      <w:bookmarkStart w:id="50" w:name="d18546e932"/>
      <w:bookmarkEnd w:id="50"/>
      <w:r w:rsidRPr="00C52F83">
        <w:t xml:space="preserve">de Melo AC, </w:t>
      </w:r>
      <w:proofErr w:type="spellStart"/>
      <w:r w:rsidRPr="00C52F83">
        <w:t>Paulino</w:t>
      </w:r>
      <w:proofErr w:type="spellEnd"/>
      <w:r w:rsidRPr="00C52F83">
        <w:t xml:space="preserve"> E, Garces ÁH: A Review of mTOR Pathway Inhibitors in </w:t>
      </w:r>
      <w:proofErr w:type="spellStart"/>
      <w:r w:rsidRPr="00C52F83">
        <w:t>Gynecologic</w:t>
      </w:r>
      <w:proofErr w:type="spellEnd"/>
      <w:r w:rsidRPr="00C52F83">
        <w:t xml:space="preserve"> Cancer. Oxid Med Cell </w:t>
      </w:r>
      <w:proofErr w:type="spellStart"/>
      <w:r w:rsidRPr="00C52F83">
        <w:t>Longev</w:t>
      </w:r>
      <w:proofErr w:type="spellEnd"/>
      <w:r w:rsidRPr="00C52F83">
        <w:t xml:space="preserve">. 2017; 2017: 4809751. </w:t>
      </w:r>
      <w:hyperlink r:id="rId99" w:tgtFrame="xrefwindow" w:history="1">
        <w:r w:rsidRPr="00C52F83">
          <w:t xml:space="preserve">PubMed Abstract </w:t>
        </w:r>
      </w:hyperlink>
      <w:r w:rsidRPr="00C52F83">
        <w:t xml:space="preserve">| </w:t>
      </w:r>
      <w:hyperlink r:id="rId100" w:tgtFrame="xrefwindow" w:history="1">
        <w:r w:rsidRPr="00C52F83">
          <w:t xml:space="preserve">Publisher Full Text </w:t>
        </w:r>
      </w:hyperlink>
      <w:r w:rsidRPr="00C52F83">
        <w:t xml:space="preserve">| </w:t>
      </w:r>
      <w:hyperlink r:id="rId101" w:tgtFrame="xrefwindow" w:history="1">
        <w:r w:rsidRPr="00C52F83">
          <w:t xml:space="preserve">Free Full Text </w:t>
        </w:r>
      </w:hyperlink>
    </w:p>
    <w:p w14:paraId="2497ED4C" w14:textId="77777777" w:rsidR="00540867" w:rsidRPr="00C52F83" w:rsidRDefault="00540867" w:rsidP="00540867">
      <w:bookmarkStart w:id="51" w:name="ref-18"/>
      <w:bookmarkEnd w:id="51"/>
      <w:r w:rsidRPr="00C52F83">
        <w:t>18.  </w:t>
      </w:r>
      <w:bookmarkStart w:id="52" w:name="d18546e956"/>
      <w:bookmarkEnd w:id="52"/>
      <w:r w:rsidRPr="00C52F83">
        <w:t xml:space="preserve">Chong T, </w:t>
      </w:r>
      <w:proofErr w:type="spellStart"/>
      <w:r w:rsidRPr="00C52F83">
        <w:t>Sarac</w:t>
      </w:r>
      <w:proofErr w:type="spellEnd"/>
      <w:r w:rsidRPr="00C52F83">
        <w:t xml:space="preserve"> A, Yao CQ, et al.: Deregulation of the spindle assembly checkpoint is associated with paclitaxel resistance in ovarian cancer. J Ovarian Res. 2018; 11(1): 27. </w:t>
      </w:r>
      <w:hyperlink r:id="rId102" w:tgtFrame="xrefwindow" w:history="1">
        <w:r w:rsidRPr="00C52F83">
          <w:t xml:space="preserve">PubMed Abstract </w:t>
        </w:r>
      </w:hyperlink>
      <w:r w:rsidRPr="00C52F83">
        <w:t xml:space="preserve">| </w:t>
      </w:r>
      <w:hyperlink r:id="rId103" w:tgtFrame="xrefwindow" w:history="1">
        <w:r w:rsidRPr="00C52F83">
          <w:t xml:space="preserve">Publisher Full Text </w:t>
        </w:r>
      </w:hyperlink>
      <w:r w:rsidRPr="00C52F83">
        <w:t xml:space="preserve">| </w:t>
      </w:r>
      <w:hyperlink r:id="rId104" w:tgtFrame="xrefwindow" w:history="1">
        <w:r w:rsidRPr="00C52F83">
          <w:t xml:space="preserve">Free Full Text </w:t>
        </w:r>
      </w:hyperlink>
    </w:p>
    <w:p w14:paraId="737730D5" w14:textId="77777777" w:rsidR="00540867" w:rsidRPr="00C52F83" w:rsidRDefault="00540867" w:rsidP="00540867">
      <w:bookmarkStart w:id="53" w:name="ref-19"/>
      <w:bookmarkEnd w:id="53"/>
      <w:r w:rsidRPr="00C52F83">
        <w:t>19.  </w:t>
      </w:r>
      <w:bookmarkStart w:id="54" w:name="d18546e983"/>
      <w:bookmarkEnd w:id="54"/>
      <w:r w:rsidRPr="00C52F83">
        <w:t xml:space="preserve">Reid BM, </w:t>
      </w:r>
      <w:proofErr w:type="spellStart"/>
      <w:r w:rsidRPr="00C52F83">
        <w:t>Permuth</w:t>
      </w:r>
      <w:proofErr w:type="spellEnd"/>
      <w:r w:rsidRPr="00C52F83">
        <w:t xml:space="preserve"> JB, Sellers TA: Epidemiology of ovarian cancer: a review. Cancer </w:t>
      </w:r>
      <w:proofErr w:type="spellStart"/>
      <w:r w:rsidRPr="00C52F83">
        <w:t>Biol</w:t>
      </w:r>
      <w:proofErr w:type="spellEnd"/>
      <w:r w:rsidRPr="00C52F83">
        <w:t xml:space="preserve"> Med. 2017; 14(1): 9–32. </w:t>
      </w:r>
      <w:hyperlink r:id="rId105" w:tgtFrame="xrefwindow" w:history="1">
        <w:r w:rsidRPr="00C52F83">
          <w:t xml:space="preserve">PubMed Abstract </w:t>
        </w:r>
      </w:hyperlink>
      <w:r w:rsidRPr="00C52F83">
        <w:t xml:space="preserve">| </w:t>
      </w:r>
      <w:hyperlink r:id="rId106" w:tgtFrame="xrefwindow" w:history="1">
        <w:r w:rsidRPr="00C52F83">
          <w:t xml:space="preserve">Publisher Full Text </w:t>
        </w:r>
      </w:hyperlink>
      <w:r w:rsidRPr="00C52F83">
        <w:t xml:space="preserve">| </w:t>
      </w:r>
      <w:hyperlink r:id="rId107" w:tgtFrame="xrefwindow" w:history="1">
        <w:r w:rsidRPr="00C52F83">
          <w:t xml:space="preserve">Free Full Text </w:t>
        </w:r>
      </w:hyperlink>
    </w:p>
    <w:p w14:paraId="3E994C5F" w14:textId="77777777" w:rsidR="00540867" w:rsidRPr="00C52F83" w:rsidRDefault="00540867" w:rsidP="00540867">
      <w:bookmarkStart w:id="55" w:name="ref-20"/>
      <w:bookmarkEnd w:id="55"/>
      <w:r w:rsidRPr="00C52F83">
        <w:t>20.  </w:t>
      </w:r>
      <w:bookmarkStart w:id="56" w:name="d18546e1006"/>
      <w:bookmarkEnd w:id="56"/>
      <w:r w:rsidRPr="00C52F83">
        <w:t xml:space="preserve">Liu H, Liu J, Wang S, et al.: Enterolactone has stronger effects than </w:t>
      </w:r>
      <w:proofErr w:type="spellStart"/>
      <w:r w:rsidRPr="00C52F83">
        <w:t>enterodiol</w:t>
      </w:r>
      <w:proofErr w:type="spellEnd"/>
      <w:r w:rsidRPr="00C52F83">
        <w:t xml:space="preserve"> on ovarian cancer. J Ovarian Res. 2017; 10(1): 49. </w:t>
      </w:r>
      <w:hyperlink r:id="rId108" w:tgtFrame="xrefwindow" w:history="1">
        <w:r w:rsidRPr="00C52F83">
          <w:t xml:space="preserve">PubMed Abstract </w:t>
        </w:r>
      </w:hyperlink>
      <w:r w:rsidRPr="00C52F83">
        <w:t xml:space="preserve">| </w:t>
      </w:r>
      <w:hyperlink r:id="rId109" w:tgtFrame="xrefwindow" w:history="1">
        <w:r w:rsidRPr="00C52F83">
          <w:t xml:space="preserve">Publisher Full Text </w:t>
        </w:r>
      </w:hyperlink>
      <w:r w:rsidRPr="00C52F83">
        <w:t xml:space="preserve">| </w:t>
      </w:r>
      <w:hyperlink r:id="rId110" w:tgtFrame="xrefwindow" w:history="1">
        <w:r w:rsidRPr="00C52F83">
          <w:t xml:space="preserve">Free Full Text </w:t>
        </w:r>
      </w:hyperlink>
    </w:p>
    <w:p w14:paraId="1C785838" w14:textId="45E82116" w:rsidR="00A42C55" w:rsidRPr="00A42C55" w:rsidRDefault="00A42C55" w:rsidP="00A42C55">
      <w:pPr>
        <w:spacing w:beforeAutospacing="1" w:after="0" w:afterAutospacing="1" w:line="240" w:lineRule="auto"/>
        <w:rPr>
          <w:rFonts w:ascii="Arial" w:eastAsia="Times New Roman" w:hAnsi="Arial" w:cs="Arial"/>
          <w:color w:val="333333"/>
          <w:sz w:val="18"/>
          <w:szCs w:val="18"/>
          <w:lang w:eastAsia="en-GB"/>
        </w:rPr>
      </w:pPr>
      <w:bookmarkStart w:id="57" w:name="ref-21"/>
      <w:bookmarkEnd w:id="57"/>
      <w:r>
        <w:t xml:space="preserve"> </w:t>
      </w:r>
      <w:r w:rsidR="00540867" w:rsidRPr="00C52F83">
        <w:t>21.  </w:t>
      </w:r>
      <w:proofErr w:type="spellStart"/>
      <w:r w:rsidRPr="00A42C55">
        <w:rPr>
          <w:rFonts w:ascii="Arial" w:eastAsia="Times New Roman" w:hAnsi="Arial" w:cs="Arial"/>
          <w:color w:val="333333"/>
          <w:sz w:val="18"/>
          <w:szCs w:val="18"/>
          <w:lang w:eastAsia="en-GB"/>
        </w:rPr>
        <w:t>Sakhuja</w:t>
      </w:r>
      <w:proofErr w:type="spellEnd"/>
      <w:r w:rsidRPr="00A42C55">
        <w:rPr>
          <w:rFonts w:ascii="Arial" w:eastAsia="Times New Roman" w:hAnsi="Arial" w:cs="Arial"/>
          <w:color w:val="333333"/>
          <w:sz w:val="18"/>
          <w:szCs w:val="18"/>
          <w:lang w:eastAsia="en-GB"/>
        </w:rPr>
        <w:t xml:space="preserve"> S, Yun H, </w:t>
      </w:r>
      <w:proofErr w:type="spellStart"/>
      <w:r w:rsidRPr="00A42C55">
        <w:rPr>
          <w:rFonts w:ascii="Arial" w:eastAsia="Times New Roman" w:hAnsi="Arial" w:cs="Arial"/>
          <w:color w:val="333333"/>
          <w:sz w:val="18"/>
          <w:szCs w:val="18"/>
          <w:lang w:eastAsia="en-GB"/>
        </w:rPr>
        <w:t>Pisu</w:t>
      </w:r>
      <w:proofErr w:type="spellEnd"/>
      <w:r w:rsidRPr="00A42C55">
        <w:rPr>
          <w:rFonts w:ascii="Arial" w:eastAsia="Times New Roman" w:hAnsi="Arial" w:cs="Arial"/>
          <w:color w:val="333333"/>
          <w:sz w:val="18"/>
          <w:szCs w:val="18"/>
          <w:lang w:eastAsia="en-GB"/>
        </w:rPr>
        <w:t xml:space="preserve"> M, </w:t>
      </w:r>
      <w:r w:rsidRPr="00A42C55">
        <w:rPr>
          <w:rFonts w:ascii="Arial" w:eastAsia="Times New Roman" w:hAnsi="Arial" w:cs="Arial"/>
          <w:i/>
          <w:iCs/>
          <w:color w:val="333333"/>
          <w:sz w:val="18"/>
          <w:szCs w:val="18"/>
          <w:lang w:eastAsia="en-GB"/>
        </w:rPr>
        <w:t>et al.</w:t>
      </w:r>
      <w:r w:rsidRPr="00A42C55">
        <w:rPr>
          <w:rFonts w:ascii="Arial" w:eastAsia="Times New Roman" w:hAnsi="Arial" w:cs="Arial"/>
          <w:color w:val="333333"/>
          <w:sz w:val="18"/>
          <w:szCs w:val="18"/>
          <w:lang w:eastAsia="en-GB"/>
        </w:rPr>
        <w:t xml:space="preserve">: Availability of healthcare resources and epithelial ovarian cancer stage of diagnosis and mortality among Blacks and Whites. </w:t>
      </w:r>
      <w:r w:rsidRPr="00A42C55">
        <w:rPr>
          <w:rFonts w:ascii="Arial" w:eastAsia="Times New Roman" w:hAnsi="Arial" w:cs="Arial"/>
          <w:i/>
          <w:iCs/>
          <w:color w:val="333333"/>
          <w:sz w:val="18"/>
          <w:szCs w:val="18"/>
          <w:lang w:eastAsia="en-GB"/>
        </w:rPr>
        <w:t>J Ovarian Res.</w:t>
      </w:r>
      <w:r w:rsidRPr="00A42C55">
        <w:rPr>
          <w:rFonts w:ascii="Arial" w:eastAsia="Times New Roman" w:hAnsi="Arial" w:cs="Arial"/>
          <w:color w:val="333333"/>
          <w:sz w:val="18"/>
          <w:szCs w:val="18"/>
          <w:lang w:eastAsia="en-GB"/>
        </w:rPr>
        <w:t xml:space="preserve"> 2017; </w:t>
      </w:r>
      <w:r w:rsidRPr="00A42C55">
        <w:rPr>
          <w:rFonts w:ascii="Arial" w:eastAsia="Times New Roman" w:hAnsi="Arial" w:cs="Arial"/>
          <w:b/>
          <w:bCs/>
          <w:color w:val="333333"/>
          <w:sz w:val="18"/>
          <w:szCs w:val="18"/>
          <w:lang w:eastAsia="en-GB"/>
        </w:rPr>
        <w:t>10</w:t>
      </w:r>
      <w:r w:rsidRPr="00A42C55">
        <w:rPr>
          <w:rFonts w:ascii="Arial" w:eastAsia="Times New Roman" w:hAnsi="Arial" w:cs="Arial"/>
          <w:color w:val="333333"/>
          <w:sz w:val="18"/>
          <w:szCs w:val="18"/>
          <w:lang w:eastAsia="en-GB"/>
        </w:rPr>
        <w:t xml:space="preserve">(1): 57. </w:t>
      </w:r>
      <w:hyperlink r:id="rId111" w:tgtFrame="xrefwindow" w:history="1">
        <w:r w:rsidRPr="00A42C55">
          <w:rPr>
            <w:rFonts w:ascii="Arial" w:eastAsia="Times New Roman" w:hAnsi="Arial" w:cs="Arial"/>
            <w:color w:val="F2673C"/>
            <w:sz w:val="18"/>
            <w:szCs w:val="18"/>
            <w:lang w:eastAsia="en-GB"/>
          </w:rPr>
          <w:t xml:space="preserve">PubMed Abstract </w:t>
        </w:r>
      </w:hyperlink>
      <w:r w:rsidRPr="00A42C55">
        <w:rPr>
          <w:rFonts w:ascii="Arial" w:eastAsia="Times New Roman" w:hAnsi="Arial" w:cs="Arial"/>
          <w:color w:val="333333"/>
          <w:sz w:val="18"/>
          <w:szCs w:val="18"/>
          <w:lang w:eastAsia="en-GB"/>
        </w:rPr>
        <w:t xml:space="preserve">| </w:t>
      </w:r>
      <w:hyperlink r:id="rId112" w:tgtFrame="xrefwindow" w:history="1">
        <w:r w:rsidRPr="00A42C55">
          <w:rPr>
            <w:rFonts w:ascii="Arial" w:eastAsia="Times New Roman" w:hAnsi="Arial" w:cs="Arial"/>
            <w:color w:val="F2673C"/>
            <w:sz w:val="18"/>
            <w:szCs w:val="18"/>
            <w:lang w:eastAsia="en-GB"/>
          </w:rPr>
          <w:t xml:space="preserve">Publisher Full Text </w:t>
        </w:r>
      </w:hyperlink>
      <w:r w:rsidRPr="00A42C55">
        <w:rPr>
          <w:rFonts w:ascii="Arial" w:eastAsia="Times New Roman" w:hAnsi="Arial" w:cs="Arial"/>
          <w:color w:val="333333"/>
          <w:sz w:val="18"/>
          <w:szCs w:val="18"/>
          <w:lang w:eastAsia="en-GB"/>
        </w:rPr>
        <w:t xml:space="preserve">| </w:t>
      </w:r>
      <w:hyperlink r:id="rId113" w:tgtFrame="xrefwindow" w:history="1">
        <w:r w:rsidRPr="00A42C55">
          <w:rPr>
            <w:rFonts w:ascii="Arial" w:eastAsia="Times New Roman" w:hAnsi="Arial" w:cs="Arial"/>
            <w:color w:val="F2673C"/>
            <w:sz w:val="18"/>
            <w:szCs w:val="18"/>
            <w:lang w:eastAsia="en-GB"/>
          </w:rPr>
          <w:t xml:space="preserve">Free Full Text </w:t>
        </w:r>
      </w:hyperlink>
    </w:p>
    <w:p w14:paraId="4FDD15F7" w14:textId="77777777" w:rsidR="00A42C55" w:rsidRPr="00A42C55" w:rsidRDefault="00A42C55" w:rsidP="00A42C55">
      <w:pPr>
        <w:spacing w:beforeAutospacing="1" w:after="0" w:afterAutospacing="1" w:line="240" w:lineRule="auto"/>
        <w:rPr>
          <w:rFonts w:ascii="Arial" w:eastAsia="Times New Roman" w:hAnsi="Arial" w:cs="Arial"/>
          <w:color w:val="333333"/>
          <w:sz w:val="18"/>
          <w:szCs w:val="18"/>
          <w:lang w:eastAsia="en-GB"/>
        </w:rPr>
      </w:pPr>
      <w:bookmarkStart w:id="58" w:name="ref-22"/>
      <w:bookmarkEnd w:id="58"/>
      <w:r w:rsidRPr="00A42C55">
        <w:rPr>
          <w:rFonts w:ascii="Arial" w:eastAsia="Times New Roman" w:hAnsi="Arial" w:cs="Arial"/>
          <w:b/>
          <w:bCs/>
          <w:color w:val="333333"/>
          <w:sz w:val="20"/>
          <w:szCs w:val="20"/>
          <w:lang w:eastAsia="en-GB"/>
        </w:rPr>
        <w:t xml:space="preserve">22. </w:t>
      </w:r>
      <w:r w:rsidRPr="00A42C55">
        <w:rPr>
          <w:rFonts w:ascii="Arial" w:eastAsia="Times New Roman" w:hAnsi="Arial" w:cs="Arial"/>
          <w:color w:val="333333"/>
          <w:sz w:val="18"/>
          <w:szCs w:val="18"/>
          <w:lang w:eastAsia="en-GB"/>
        </w:rPr>
        <w:t> </w:t>
      </w:r>
      <w:bookmarkStart w:id="59" w:name="d18546e1060"/>
      <w:bookmarkEnd w:id="59"/>
      <w:proofErr w:type="spellStart"/>
      <w:r w:rsidRPr="00A42C55">
        <w:rPr>
          <w:rFonts w:ascii="Arial" w:eastAsia="Times New Roman" w:hAnsi="Arial" w:cs="Arial"/>
          <w:color w:val="333333"/>
          <w:sz w:val="18"/>
          <w:szCs w:val="18"/>
          <w:lang w:eastAsia="en-GB"/>
        </w:rPr>
        <w:t>Vanderpuye</w:t>
      </w:r>
      <w:proofErr w:type="spellEnd"/>
      <w:r w:rsidRPr="00A42C55">
        <w:rPr>
          <w:rFonts w:ascii="Arial" w:eastAsia="Times New Roman" w:hAnsi="Arial" w:cs="Arial"/>
          <w:color w:val="333333"/>
          <w:sz w:val="18"/>
          <w:szCs w:val="18"/>
          <w:lang w:eastAsia="en-GB"/>
        </w:rPr>
        <w:t xml:space="preserve"> V, </w:t>
      </w:r>
      <w:proofErr w:type="spellStart"/>
      <w:r w:rsidRPr="00A42C55">
        <w:rPr>
          <w:rFonts w:ascii="Arial" w:eastAsia="Times New Roman" w:hAnsi="Arial" w:cs="Arial"/>
          <w:color w:val="333333"/>
          <w:sz w:val="18"/>
          <w:szCs w:val="18"/>
          <w:lang w:eastAsia="en-GB"/>
        </w:rPr>
        <w:t>Yarney</w:t>
      </w:r>
      <w:proofErr w:type="spellEnd"/>
      <w:r w:rsidRPr="00A42C55">
        <w:rPr>
          <w:rFonts w:ascii="Arial" w:eastAsia="Times New Roman" w:hAnsi="Arial" w:cs="Arial"/>
          <w:color w:val="333333"/>
          <w:sz w:val="18"/>
          <w:szCs w:val="18"/>
          <w:lang w:eastAsia="en-GB"/>
        </w:rPr>
        <w:t xml:space="preserve"> J: Ovarian cancer: an analysis of forty-four patients at the National Radiotherapy Centre, Accra--Ghana. </w:t>
      </w:r>
      <w:r w:rsidRPr="00A42C55">
        <w:rPr>
          <w:rFonts w:ascii="Arial" w:eastAsia="Times New Roman" w:hAnsi="Arial" w:cs="Arial"/>
          <w:i/>
          <w:iCs/>
          <w:color w:val="333333"/>
          <w:sz w:val="18"/>
          <w:szCs w:val="18"/>
          <w:lang w:eastAsia="en-GB"/>
        </w:rPr>
        <w:t xml:space="preserve">West </w:t>
      </w:r>
      <w:proofErr w:type="spellStart"/>
      <w:r w:rsidRPr="00A42C55">
        <w:rPr>
          <w:rFonts w:ascii="Arial" w:eastAsia="Times New Roman" w:hAnsi="Arial" w:cs="Arial"/>
          <w:i/>
          <w:iCs/>
          <w:color w:val="333333"/>
          <w:sz w:val="18"/>
          <w:szCs w:val="18"/>
          <w:lang w:eastAsia="en-GB"/>
        </w:rPr>
        <w:t>Afr</w:t>
      </w:r>
      <w:proofErr w:type="spellEnd"/>
      <w:r w:rsidRPr="00A42C55">
        <w:rPr>
          <w:rFonts w:ascii="Arial" w:eastAsia="Times New Roman" w:hAnsi="Arial" w:cs="Arial"/>
          <w:i/>
          <w:iCs/>
          <w:color w:val="333333"/>
          <w:sz w:val="18"/>
          <w:szCs w:val="18"/>
          <w:lang w:eastAsia="en-GB"/>
        </w:rPr>
        <w:t xml:space="preserve"> J Med.</w:t>
      </w:r>
      <w:r w:rsidRPr="00A42C55">
        <w:rPr>
          <w:rFonts w:ascii="Arial" w:eastAsia="Times New Roman" w:hAnsi="Arial" w:cs="Arial"/>
          <w:color w:val="333333"/>
          <w:sz w:val="18"/>
          <w:szCs w:val="18"/>
          <w:lang w:eastAsia="en-GB"/>
        </w:rPr>
        <w:t xml:space="preserve"> 2007; </w:t>
      </w:r>
      <w:r w:rsidRPr="00A42C55">
        <w:rPr>
          <w:rFonts w:ascii="Arial" w:eastAsia="Times New Roman" w:hAnsi="Arial" w:cs="Arial"/>
          <w:b/>
          <w:bCs/>
          <w:color w:val="333333"/>
          <w:sz w:val="18"/>
          <w:szCs w:val="18"/>
          <w:lang w:eastAsia="en-GB"/>
        </w:rPr>
        <w:t>26</w:t>
      </w:r>
      <w:r w:rsidRPr="00A42C55">
        <w:rPr>
          <w:rFonts w:ascii="Arial" w:eastAsia="Times New Roman" w:hAnsi="Arial" w:cs="Arial"/>
          <w:color w:val="333333"/>
          <w:sz w:val="18"/>
          <w:szCs w:val="18"/>
          <w:lang w:eastAsia="en-GB"/>
        </w:rPr>
        <w:t xml:space="preserve">(2): 93–96. </w:t>
      </w:r>
      <w:hyperlink r:id="rId114" w:tgtFrame="xrefwindow" w:history="1">
        <w:r w:rsidRPr="00A42C55">
          <w:rPr>
            <w:rFonts w:ascii="Arial" w:eastAsia="Times New Roman" w:hAnsi="Arial" w:cs="Arial"/>
            <w:color w:val="F2673C"/>
            <w:sz w:val="18"/>
            <w:szCs w:val="18"/>
            <w:lang w:eastAsia="en-GB"/>
          </w:rPr>
          <w:t xml:space="preserve">PubMed Abstract </w:t>
        </w:r>
      </w:hyperlink>
    </w:p>
    <w:p w14:paraId="6FA0725B" w14:textId="77777777" w:rsidR="00A42C55" w:rsidRPr="00A42C55" w:rsidRDefault="00A42C55" w:rsidP="00A42C55">
      <w:pPr>
        <w:spacing w:beforeAutospacing="1" w:after="0" w:afterAutospacing="1" w:line="240" w:lineRule="auto"/>
        <w:rPr>
          <w:rFonts w:ascii="Arial" w:eastAsia="Times New Roman" w:hAnsi="Arial" w:cs="Arial"/>
          <w:color w:val="333333"/>
          <w:sz w:val="18"/>
          <w:szCs w:val="18"/>
          <w:lang w:eastAsia="en-GB"/>
        </w:rPr>
      </w:pPr>
      <w:bookmarkStart w:id="60" w:name="ref-23"/>
      <w:bookmarkEnd w:id="60"/>
      <w:r w:rsidRPr="00A42C55">
        <w:rPr>
          <w:rFonts w:ascii="Arial" w:eastAsia="Times New Roman" w:hAnsi="Arial" w:cs="Arial"/>
          <w:b/>
          <w:bCs/>
          <w:color w:val="333333"/>
          <w:sz w:val="20"/>
          <w:szCs w:val="20"/>
          <w:lang w:eastAsia="en-GB"/>
        </w:rPr>
        <w:t xml:space="preserve">23. </w:t>
      </w:r>
      <w:r w:rsidRPr="00A42C55">
        <w:rPr>
          <w:rFonts w:ascii="Arial" w:eastAsia="Times New Roman" w:hAnsi="Arial" w:cs="Arial"/>
          <w:color w:val="333333"/>
          <w:sz w:val="18"/>
          <w:szCs w:val="18"/>
          <w:lang w:eastAsia="en-GB"/>
        </w:rPr>
        <w:t> </w:t>
      </w:r>
      <w:bookmarkStart w:id="61" w:name="d18546e1077"/>
      <w:bookmarkEnd w:id="61"/>
      <w:proofErr w:type="spellStart"/>
      <w:r w:rsidRPr="00A42C55">
        <w:rPr>
          <w:rFonts w:ascii="Arial" w:eastAsia="Times New Roman" w:hAnsi="Arial" w:cs="Arial"/>
          <w:color w:val="333333"/>
          <w:sz w:val="18"/>
          <w:szCs w:val="18"/>
          <w:lang w:eastAsia="en-GB"/>
        </w:rPr>
        <w:t>Rabiu</w:t>
      </w:r>
      <w:proofErr w:type="spellEnd"/>
      <w:r w:rsidRPr="00A42C55">
        <w:rPr>
          <w:rFonts w:ascii="Arial" w:eastAsia="Times New Roman" w:hAnsi="Arial" w:cs="Arial"/>
          <w:color w:val="333333"/>
          <w:sz w:val="18"/>
          <w:szCs w:val="18"/>
          <w:lang w:eastAsia="en-GB"/>
        </w:rPr>
        <w:t xml:space="preserve"> KA, Akinola OI, Adewunmi AA, </w:t>
      </w:r>
      <w:r w:rsidRPr="00A42C55">
        <w:rPr>
          <w:rFonts w:ascii="Arial" w:eastAsia="Times New Roman" w:hAnsi="Arial" w:cs="Arial"/>
          <w:i/>
          <w:iCs/>
          <w:color w:val="333333"/>
          <w:sz w:val="18"/>
          <w:szCs w:val="18"/>
          <w:lang w:eastAsia="en-GB"/>
        </w:rPr>
        <w:t>et al.</w:t>
      </w:r>
      <w:r w:rsidRPr="00A42C55">
        <w:rPr>
          <w:rFonts w:ascii="Arial" w:eastAsia="Times New Roman" w:hAnsi="Arial" w:cs="Arial"/>
          <w:color w:val="333333"/>
          <w:sz w:val="18"/>
          <w:szCs w:val="18"/>
          <w:lang w:eastAsia="en-GB"/>
        </w:rPr>
        <w:t xml:space="preserve">: Delays in presentation and management of ovarian cancer in Lagos, Nigeria. </w:t>
      </w:r>
      <w:r w:rsidRPr="00A42C55">
        <w:rPr>
          <w:rFonts w:ascii="Arial" w:eastAsia="Times New Roman" w:hAnsi="Arial" w:cs="Arial"/>
          <w:i/>
          <w:iCs/>
          <w:color w:val="333333"/>
          <w:sz w:val="18"/>
          <w:szCs w:val="18"/>
          <w:lang w:eastAsia="en-GB"/>
        </w:rPr>
        <w:t xml:space="preserve">J </w:t>
      </w:r>
      <w:proofErr w:type="spellStart"/>
      <w:r w:rsidRPr="00A42C55">
        <w:rPr>
          <w:rFonts w:ascii="Arial" w:eastAsia="Times New Roman" w:hAnsi="Arial" w:cs="Arial"/>
          <w:i/>
          <w:iCs/>
          <w:color w:val="333333"/>
          <w:sz w:val="18"/>
          <w:szCs w:val="18"/>
          <w:lang w:eastAsia="en-GB"/>
        </w:rPr>
        <w:t>Obstet</w:t>
      </w:r>
      <w:proofErr w:type="spellEnd"/>
      <w:r w:rsidRPr="00A42C55">
        <w:rPr>
          <w:rFonts w:ascii="Arial" w:eastAsia="Times New Roman" w:hAnsi="Arial" w:cs="Arial"/>
          <w:i/>
          <w:iCs/>
          <w:color w:val="333333"/>
          <w:sz w:val="18"/>
          <w:szCs w:val="18"/>
          <w:lang w:eastAsia="en-GB"/>
        </w:rPr>
        <w:t xml:space="preserve"> </w:t>
      </w:r>
      <w:proofErr w:type="spellStart"/>
      <w:r w:rsidRPr="00A42C55">
        <w:rPr>
          <w:rFonts w:ascii="Arial" w:eastAsia="Times New Roman" w:hAnsi="Arial" w:cs="Arial"/>
          <w:i/>
          <w:iCs/>
          <w:color w:val="333333"/>
          <w:sz w:val="18"/>
          <w:szCs w:val="18"/>
          <w:lang w:eastAsia="en-GB"/>
        </w:rPr>
        <w:t>Gynaecol</w:t>
      </w:r>
      <w:proofErr w:type="spellEnd"/>
      <w:r w:rsidRPr="00A42C55">
        <w:rPr>
          <w:rFonts w:ascii="Arial" w:eastAsia="Times New Roman" w:hAnsi="Arial" w:cs="Arial"/>
          <w:i/>
          <w:iCs/>
          <w:color w:val="333333"/>
          <w:sz w:val="18"/>
          <w:szCs w:val="18"/>
          <w:lang w:eastAsia="en-GB"/>
        </w:rPr>
        <w:t>.</w:t>
      </w:r>
      <w:r w:rsidRPr="00A42C55">
        <w:rPr>
          <w:rFonts w:ascii="Arial" w:eastAsia="Times New Roman" w:hAnsi="Arial" w:cs="Arial"/>
          <w:color w:val="333333"/>
          <w:sz w:val="18"/>
          <w:szCs w:val="18"/>
          <w:lang w:eastAsia="en-GB"/>
        </w:rPr>
        <w:t xml:space="preserve"> 2013; </w:t>
      </w:r>
      <w:r w:rsidRPr="00A42C55">
        <w:rPr>
          <w:rFonts w:ascii="Arial" w:eastAsia="Times New Roman" w:hAnsi="Arial" w:cs="Arial"/>
          <w:b/>
          <w:bCs/>
          <w:color w:val="333333"/>
          <w:sz w:val="18"/>
          <w:szCs w:val="18"/>
          <w:lang w:eastAsia="en-GB"/>
        </w:rPr>
        <w:t>33</w:t>
      </w:r>
      <w:r w:rsidRPr="00A42C55">
        <w:rPr>
          <w:rFonts w:ascii="Arial" w:eastAsia="Times New Roman" w:hAnsi="Arial" w:cs="Arial"/>
          <w:color w:val="333333"/>
          <w:sz w:val="18"/>
          <w:szCs w:val="18"/>
          <w:lang w:eastAsia="en-GB"/>
        </w:rPr>
        <w:t xml:space="preserve">(3): 305–308. </w:t>
      </w:r>
      <w:hyperlink r:id="rId115" w:tgtFrame="xrefwindow" w:history="1">
        <w:r w:rsidRPr="00A42C55">
          <w:rPr>
            <w:rFonts w:ascii="Arial" w:eastAsia="Times New Roman" w:hAnsi="Arial" w:cs="Arial"/>
            <w:color w:val="F2673C"/>
            <w:sz w:val="18"/>
            <w:szCs w:val="18"/>
            <w:lang w:eastAsia="en-GB"/>
          </w:rPr>
          <w:t xml:space="preserve">PubMed Abstract </w:t>
        </w:r>
      </w:hyperlink>
      <w:r w:rsidRPr="00A42C55">
        <w:rPr>
          <w:rFonts w:ascii="Arial" w:eastAsia="Times New Roman" w:hAnsi="Arial" w:cs="Arial"/>
          <w:color w:val="333333"/>
          <w:sz w:val="18"/>
          <w:szCs w:val="18"/>
          <w:lang w:eastAsia="en-GB"/>
        </w:rPr>
        <w:t xml:space="preserve">| </w:t>
      </w:r>
      <w:hyperlink r:id="rId116" w:tgtFrame="xrefwindow" w:history="1">
        <w:r w:rsidRPr="00A42C55">
          <w:rPr>
            <w:rFonts w:ascii="Arial" w:eastAsia="Times New Roman" w:hAnsi="Arial" w:cs="Arial"/>
            <w:color w:val="F2673C"/>
            <w:sz w:val="18"/>
            <w:szCs w:val="18"/>
            <w:lang w:eastAsia="en-GB"/>
          </w:rPr>
          <w:t xml:space="preserve">Publisher Full Text </w:t>
        </w:r>
      </w:hyperlink>
    </w:p>
    <w:p w14:paraId="794FEDCA" w14:textId="77777777" w:rsidR="00A42C55" w:rsidRPr="00A42C55" w:rsidRDefault="00A42C55" w:rsidP="00A42C55">
      <w:pPr>
        <w:spacing w:beforeAutospacing="1" w:after="0" w:afterAutospacing="1" w:line="240" w:lineRule="auto"/>
        <w:rPr>
          <w:rFonts w:ascii="Arial" w:eastAsia="Times New Roman" w:hAnsi="Arial" w:cs="Arial"/>
          <w:color w:val="333333"/>
          <w:sz w:val="18"/>
          <w:szCs w:val="18"/>
          <w:lang w:eastAsia="en-GB"/>
        </w:rPr>
      </w:pPr>
      <w:bookmarkStart w:id="62" w:name="ref-24"/>
      <w:bookmarkEnd w:id="62"/>
      <w:r w:rsidRPr="00A42C55">
        <w:rPr>
          <w:rFonts w:ascii="Arial" w:eastAsia="Times New Roman" w:hAnsi="Arial" w:cs="Arial"/>
          <w:b/>
          <w:bCs/>
          <w:color w:val="333333"/>
          <w:sz w:val="20"/>
          <w:szCs w:val="20"/>
          <w:lang w:eastAsia="en-GB"/>
        </w:rPr>
        <w:t xml:space="preserve">24. </w:t>
      </w:r>
      <w:r w:rsidRPr="00A42C55">
        <w:rPr>
          <w:rFonts w:ascii="Arial" w:eastAsia="Times New Roman" w:hAnsi="Arial" w:cs="Arial"/>
          <w:color w:val="333333"/>
          <w:sz w:val="18"/>
          <w:szCs w:val="18"/>
          <w:lang w:eastAsia="en-GB"/>
        </w:rPr>
        <w:t> </w:t>
      </w:r>
      <w:bookmarkStart w:id="63" w:name="d18546e1101"/>
      <w:bookmarkEnd w:id="63"/>
      <w:proofErr w:type="spellStart"/>
      <w:r w:rsidRPr="00A42C55">
        <w:rPr>
          <w:rFonts w:ascii="Arial" w:eastAsia="Times New Roman" w:hAnsi="Arial" w:cs="Arial"/>
          <w:color w:val="333333"/>
          <w:sz w:val="18"/>
          <w:szCs w:val="18"/>
          <w:lang w:eastAsia="en-GB"/>
        </w:rPr>
        <w:t>Basu</w:t>
      </w:r>
      <w:proofErr w:type="spellEnd"/>
      <w:r w:rsidRPr="00A42C55">
        <w:rPr>
          <w:rFonts w:ascii="Arial" w:eastAsia="Times New Roman" w:hAnsi="Arial" w:cs="Arial"/>
          <w:color w:val="333333"/>
          <w:sz w:val="18"/>
          <w:szCs w:val="18"/>
          <w:lang w:eastAsia="en-GB"/>
        </w:rPr>
        <w:t xml:space="preserve"> P, De P, Mandal S, </w:t>
      </w:r>
      <w:r w:rsidRPr="00A42C55">
        <w:rPr>
          <w:rFonts w:ascii="Arial" w:eastAsia="Times New Roman" w:hAnsi="Arial" w:cs="Arial"/>
          <w:i/>
          <w:iCs/>
          <w:color w:val="333333"/>
          <w:sz w:val="18"/>
          <w:szCs w:val="18"/>
          <w:lang w:eastAsia="en-GB"/>
        </w:rPr>
        <w:t>et al.</w:t>
      </w:r>
      <w:r w:rsidRPr="00A42C55">
        <w:rPr>
          <w:rFonts w:ascii="Arial" w:eastAsia="Times New Roman" w:hAnsi="Arial" w:cs="Arial"/>
          <w:color w:val="333333"/>
          <w:sz w:val="18"/>
          <w:szCs w:val="18"/>
          <w:lang w:eastAsia="en-GB"/>
        </w:rPr>
        <w:t xml:space="preserve">: Study of 'patterns of care' of ovarian cancer patients in a specialized cancer institute in Kolkata, eastern India. </w:t>
      </w:r>
      <w:r w:rsidRPr="00A42C55">
        <w:rPr>
          <w:rFonts w:ascii="Arial" w:eastAsia="Times New Roman" w:hAnsi="Arial" w:cs="Arial"/>
          <w:i/>
          <w:iCs/>
          <w:color w:val="333333"/>
          <w:sz w:val="18"/>
          <w:szCs w:val="18"/>
          <w:lang w:eastAsia="en-GB"/>
        </w:rPr>
        <w:t>Indian J Cancer.</w:t>
      </w:r>
      <w:r w:rsidRPr="00A42C55">
        <w:rPr>
          <w:rFonts w:ascii="Arial" w:eastAsia="Times New Roman" w:hAnsi="Arial" w:cs="Arial"/>
          <w:color w:val="333333"/>
          <w:sz w:val="18"/>
          <w:szCs w:val="18"/>
          <w:lang w:eastAsia="en-GB"/>
        </w:rPr>
        <w:t xml:space="preserve"> 2009; </w:t>
      </w:r>
      <w:r w:rsidRPr="00A42C55">
        <w:rPr>
          <w:rFonts w:ascii="Arial" w:eastAsia="Times New Roman" w:hAnsi="Arial" w:cs="Arial"/>
          <w:b/>
          <w:bCs/>
          <w:color w:val="333333"/>
          <w:sz w:val="18"/>
          <w:szCs w:val="18"/>
          <w:lang w:eastAsia="en-GB"/>
        </w:rPr>
        <w:t>46</w:t>
      </w:r>
      <w:r w:rsidRPr="00A42C55">
        <w:rPr>
          <w:rFonts w:ascii="Arial" w:eastAsia="Times New Roman" w:hAnsi="Arial" w:cs="Arial"/>
          <w:color w:val="333333"/>
          <w:sz w:val="18"/>
          <w:szCs w:val="18"/>
          <w:lang w:eastAsia="en-GB"/>
        </w:rPr>
        <w:t xml:space="preserve">(1): 28–33. </w:t>
      </w:r>
      <w:hyperlink r:id="rId117" w:tgtFrame="xrefwindow" w:history="1">
        <w:r w:rsidRPr="00A42C55">
          <w:rPr>
            <w:rFonts w:ascii="Arial" w:eastAsia="Times New Roman" w:hAnsi="Arial" w:cs="Arial"/>
            <w:color w:val="F2673C"/>
            <w:sz w:val="18"/>
            <w:szCs w:val="18"/>
            <w:lang w:eastAsia="en-GB"/>
          </w:rPr>
          <w:t xml:space="preserve">PubMed Abstract </w:t>
        </w:r>
      </w:hyperlink>
      <w:r w:rsidRPr="00A42C55">
        <w:rPr>
          <w:rFonts w:ascii="Arial" w:eastAsia="Times New Roman" w:hAnsi="Arial" w:cs="Arial"/>
          <w:color w:val="333333"/>
          <w:sz w:val="18"/>
          <w:szCs w:val="18"/>
          <w:lang w:eastAsia="en-GB"/>
        </w:rPr>
        <w:t xml:space="preserve">| </w:t>
      </w:r>
      <w:hyperlink r:id="rId118" w:tgtFrame="xrefwindow" w:history="1">
        <w:r w:rsidRPr="00A42C55">
          <w:rPr>
            <w:rFonts w:ascii="Arial" w:eastAsia="Times New Roman" w:hAnsi="Arial" w:cs="Arial"/>
            <w:color w:val="F2673C"/>
            <w:sz w:val="18"/>
            <w:szCs w:val="18"/>
            <w:lang w:eastAsia="en-GB"/>
          </w:rPr>
          <w:t xml:space="preserve">Publisher Full Text </w:t>
        </w:r>
      </w:hyperlink>
    </w:p>
    <w:p w14:paraId="0A624B68" w14:textId="77777777" w:rsidR="00A42C55" w:rsidRPr="00A42C55" w:rsidRDefault="00A42C55" w:rsidP="00A42C55">
      <w:pPr>
        <w:spacing w:beforeAutospacing="1" w:after="0" w:afterAutospacing="1" w:line="240" w:lineRule="auto"/>
        <w:rPr>
          <w:rFonts w:ascii="Arial" w:eastAsia="Times New Roman" w:hAnsi="Arial" w:cs="Arial"/>
          <w:color w:val="333333"/>
          <w:sz w:val="18"/>
          <w:szCs w:val="18"/>
          <w:lang w:eastAsia="en-GB"/>
        </w:rPr>
      </w:pPr>
      <w:bookmarkStart w:id="64" w:name="ref-25"/>
      <w:bookmarkEnd w:id="64"/>
      <w:r w:rsidRPr="00A42C55">
        <w:rPr>
          <w:rFonts w:ascii="Arial" w:eastAsia="Times New Roman" w:hAnsi="Arial" w:cs="Arial"/>
          <w:b/>
          <w:bCs/>
          <w:color w:val="333333"/>
          <w:sz w:val="20"/>
          <w:szCs w:val="20"/>
          <w:lang w:eastAsia="en-GB"/>
        </w:rPr>
        <w:t xml:space="preserve">25. </w:t>
      </w:r>
      <w:r w:rsidRPr="00A42C55">
        <w:rPr>
          <w:rFonts w:ascii="Arial" w:eastAsia="Times New Roman" w:hAnsi="Arial" w:cs="Arial"/>
          <w:color w:val="333333"/>
          <w:sz w:val="18"/>
          <w:szCs w:val="18"/>
          <w:lang w:eastAsia="en-GB"/>
        </w:rPr>
        <w:t> </w:t>
      </w:r>
      <w:bookmarkStart w:id="65" w:name="d18546e1124"/>
      <w:bookmarkEnd w:id="65"/>
      <w:r w:rsidRPr="00A42C55">
        <w:rPr>
          <w:rFonts w:ascii="Arial" w:eastAsia="Times New Roman" w:hAnsi="Arial" w:cs="Arial"/>
          <w:color w:val="333333"/>
          <w:sz w:val="18"/>
          <w:szCs w:val="18"/>
          <w:lang w:eastAsia="en-GB"/>
        </w:rPr>
        <w:t xml:space="preserve">Quirk JT, Natarajan N: Ovarian cancer incidence in the United States, 1992-1999. </w:t>
      </w:r>
      <w:proofErr w:type="spellStart"/>
      <w:r w:rsidRPr="00A42C55">
        <w:rPr>
          <w:rFonts w:ascii="Arial" w:eastAsia="Times New Roman" w:hAnsi="Arial" w:cs="Arial"/>
          <w:i/>
          <w:iCs/>
          <w:color w:val="333333"/>
          <w:sz w:val="18"/>
          <w:szCs w:val="18"/>
          <w:lang w:eastAsia="en-GB"/>
        </w:rPr>
        <w:t>Gynecol</w:t>
      </w:r>
      <w:proofErr w:type="spellEnd"/>
      <w:r w:rsidRPr="00A42C55">
        <w:rPr>
          <w:rFonts w:ascii="Arial" w:eastAsia="Times New Roman" w:hAnsi="Arial" w:cs="Arial"/>
          <w:i/>
          <w:iCs/>
          <w:color w:val="333333"/>
          <w:sz w:val="18"/>
          <w:szCs w:val="18"/>
          <w:lang w:eastAsia="en-GB"/>
        </w:rPr>
        <w:t xml:space="preserve"> Oncol.</w:t>
      </w:r>
      <w:r w:rsidRPr="00A42C55">
        <w:rPr>
          <w:rFonts w:ascii="Arial" w:eastAsia="Times New Roman" w:hAnsi="Arial" w:cs="Arial"/>
          <w:color w:val="333333"/>
          <w:sz w:val="18"/>
          <w:szCs w:val="18"/>
          <w:lang w:eastAsia="en-GB"/>
        </w:rPr>
        <w:t xml:space="preserve"> 2005; </w:t>
      </w:r>
      <w:r w:rsidRPr="00A42C55">
        <w:rPr>
          <w:rFonts w:ascii="Arial" w:eastAsia="Times New Roman" w:hAnsi="Arial" w:cs="Arial"/>
          <w:b/>
          <w:bCs/>
          <w:color w:val="333333"/>
          <w:sz w:val="18"/>
          <w:szCs w:val="18"/>
          <w:lang w:eastAsia="en-GB"/>
        </w:rPr>
        <w:t>97</w:t>
      </w:r>
      <w:r w:rsidRPr="00A42C55">
        <w:rPr>
          <w:rFonts w:ascii="Arial" w:eastAsia="Times New Roman" w:hAnsi="Arial" w:cs="Arial"/>
          <w:color w:val="333333"/>
          <w:sz w:val="18"/>
          <w:szCs w:val="18"/>
          <w:lang w:eastAsia="en-GB"/>
        </w:rPr>
        <w:t xml:space="preserve">(2): 519–523. </w:t>
      </w:r>
      <w:hyperlink r:id="rId119" w:tgtFrame="xrefwindow" w:history="1">
        <w:r w:rsidRPr="00A42C55">
          <w:rPr>
            <w:rFonts w:ascii="Arial" w:eastAsia="Times New Roman" w:hAnsi="Arial" w:cs="Arial"/>
            <w:color w:val="F2673C"/>
            <w:sz w:val="18"/>
            <w:szCs w:val="18"/>
            <w:lang w:eastAsia="en-GB"/>
          </w:rPr>
          <w:t xml:space="preserve">PubMed Abstract </w:t>
        </w:r>
      </w:hyperlink>
      <w:r w:rsidRPr="00A42C55">
        <w:rPr>
          <w:rFonts w:ascii="Arial" w:eastAsia="Times New Roman" w:hAnsi="Arial" w:cs="Arial"/>
          <w:color w:val="333333"/>
          <w:sz w:val="18"/>
          <w:szCs w:val="18"/>
          <w:lang w:eastAsia="en-GB"/>
        </w:rPr>
        <w:t xml:space="preserve">| </w:t>
      </w:r>
      <w:hyperlink r:id="rId120" w:tgtFrame="xrefwindow" w:history="1">
        <w:r w:rsidRPr="00A42C55">
          <w:rPr>
            <w:rFonts w:ascii="Arial" w:eastAsia="Times New Roman" w:hAnsi="Arial" w:cs="Arial"/>
            <w:color w:val="F2673C"/>
            <w:sz w:val="18"/>
            <w:szCs w:val="18"/>
            <w:u w:val="single"/>
            <w:lang w:eastAsia="en-GB"/>
          </w:rPr>
          <w:t xml:space="preserve">Publisher Full Text </w:t>
        </w:r>
      </w:hyperlink>
    </w:p>
    <w:p w14:paraId="77F39358" w14:textId="77777777" w:rsidR="00A42C55" w:rsidRPr="00A42C55" w:rsidRDefault="00A42C55" w:rsidP="00A42C55">
      <w:pPr>
        <w:spacing w:beforeAutospacing="1" w:after="0" w:afterAutospacing="1" w:line="240" w:lineRule="auto"/>
        <w:rPr>
          <w:rFonts w:ascii="Arial" w:eastAsia="Times New Roman" w:hAnsi="Arial" w:cs="Arial"/>
          <w:color w:val="333333"/>
          <w:sz w:val="18"/>
          <w:szCs w:val="18"/>
          <w:lang w:eastAsia="en-GB"/>
        </w:rPr>
      </w:pPr>
      <w:bookmarkStart w:id="66" w:name="ref-26"/>
      <w:bookmarkEnd w:id="66"/>
      <w:r w:rsidRPr="00A42C55">
        <w:rPr>
          <w:rFonts w:ascii="Arial" w:eastAsia="Times New Roman" w:hAnsi="Arial" w:cs="Arial"/>
          <w:b/>
          <w:bCs/>
          <w:color w:val="333333"/>
          <w:sz w:val="20"/>
          <w:szCs w:val="20"/>
          <w:lang w:eastAsia="en-GB"/>
        </w:rPr>
        <w:t xml:space="preserve">26. </w:t>
      </w:r>
      <w:r w:rsidRPr="00A42C55">
        <w:rPr>
          <w:rFonts w:ascii="Arial" w:eastAsia="Times New Roman" w:hAnsi="Arial" w:cs="Arial"/>
          <w:color w:val="333333"/>
          <w:sz w:val="18"/>
          <w:szCs w:val="18"/>
          <w:lang w:eastAsia="en-GB"/>
        </w:rPr>
        <w:t> </w:t>
      </w:r>
      <w:bookmarkStart w:id="67" w:name="d18546e1144"/>
      <w:bookmarkEnd w:id="67"/>
      <w:r w:rsidRPr="00A42C55">
        <w:rPr>
          <w:rFonts w:ascii="Arial" w:eastAsia="Times New Roman" w:hAnsi="Arial" w:cs="Arial"/>
          <w:color w:val="333333"/>
          <w:sz w:val="18"/>
          <w:szCs w:val="18"/>
          <w:lang w:eastAsia="en-GB"/>
        </w:rPr>
        <w:t xml:space="preserve">van </w:t>
      </w:r>
      <w:proofErr w:type="spellStart"/>
      <w:r w:rsidRPr="00A42C55">
        <w:rPr>
          <w:rFonts w:ascii="Arial" w:eastAsia="Times New Roman" w:hAnsi="Arial" w:cs="Arial"/>
          <w:color w:val="333333"/>
          <w:sz w:val="18"/>
          <w:szCs w:val="18"/>
          <w:lang w:eastAsia="en-GB"/>
        </w:rPr>
        <w:t>Altena</w:t>
      </w:r>
      <w:proofErr w:type="spellEnd"/>
      <w:r w:rsidRPr="00A42C55">
        <w:rPr>
          <w:rFonts w:ascii="Arial" w:eastAsia="Times New Roman" w:hAnsi="Arial" w:cs="Arial"/>
          <w:color w:val="333333"/>
          <w:sz w:val="18"/>
          <w:szCs w:val="18"/>
          <w:lang w:eastAsia="en-GB"/>
        </w:rPr>
        <w:t xml:space="preserve"> AM, Karim-Kos HE, de Vries E, </w:t>
      </w:r>
      <w:r w:rsidRPr="00A42C55">
        <w:rPr>
          <w:rFonts w:ascii="Arial" w:eastAsia="Times New Roman" w:hAnsi="Arial" w:cs="Arial"/>
          <w:i/>
          <w:iCs/>
          <w:color w:val="333333"/>
          <w:sz w:val="18"/>
          <w:szCs w:val="18"/>
          <w:lang w:eastAsia="en-GB"/>
        </w:rPr>
        <w:t>et al.</w:t>
      </w:r>
      <w:r w:rsidRPr="00A42C55">
        <w:rPr>
          <w:rFonts w:ascii="Arial" w:eastAsia="Times New Roman" w:hAnsi="Arial" w:cs="Arial"/>
          <w:color w:val="333333"/>
          <w:sz w:val="18"/>
          <w:szCs w:val="18"/>
          <w:lang w:eastAsia="en-GB"/>
        </w:rPr>
        <w:t xml:space="preserve">: Trends in therapy and survival of advanced stage epithelial ovarian cancer patients in the Netherlands. </w:t>
      </w:r>
      <w:proofErr w:type="spellStart"/>
      <w:r w:rsidRPr="00A42C55">
        <w:rPr>
          <w:rFonts w:ascii="Arial" w:eastAsia="Times New Roman" w:hAnsi="Arial" w:cs="Arial"/>
          <w:i/>
          <w:iCs/>
          <w:color w:val="333333"/>
          <w:sz w:val="18"/>
          <w:szCs w:val="18"/>
          <w:lang w:eastAsia="en-GB"/>
        </w:rPr>
        <w:t>Gynecol</w:t>
      </w:r>
      <w:proofErr w:type="spellEnd"/>
      <w:r w:rsidRPr="00A42C55">
        <w:rPr>
          <w:rFonts w:ascii="Arial" w:eastAsia="Times New Roman" w:hAnsi="Arial" w:cs="Arial"/>
          <w:i/>
          <w:iCs/>
          <w:color w:val="333333"/>
          <w:sz w:val="18"/>
          <w:szCs w:val="18"/>
          <w:lang w:eastAsia="en-GB"/>
        </w:rPr>
        <w:t xml:space="preserve"> Oncol.</w:t>
      </w:r>
      <w:r w:rsidRPr="00A42C55">
        <w:rPr>
          <w:rFonts w:ascii="Arial" w:eastAsia="Times New Roman" w:hAnsi="Arial" w:cs="Arial"/>
          <w:color w:val="333333"/>
          <w:sz w:val="18"/>
          <w:szCs w:val="18"/>
          <w:lang w:eastAsia="en-GB"/>
        </w:rPr>
        <w:t xml:space="preserve"> 2012; </w:t>
      </w:r>
      <w:r w:rsidRPr="00A42C55">
        <w:rPr>
          <w:rFonts w:ascii="Arial" w:eastAsia="Times New Roman" w:hAnsi="Arial" w:cs="Arial"/>
          <w:b/>
          <w:bCs/>
          <w:color w:val="333333"/>
          <w:sz w:val="18"/>
          <w:szCs w:val="18"/>
          <w:lang w:eastAsia="en-GB"/>
        </w:rPr>
        <w:t>125</w:t>
      </w:r>
      <w:r w:rsidRPr="00A42C55">
        <w:rPr>
          <w:rFonts w:ascii="Arial" w:eastAsia="Times New Roman" w:hAnsi="Arial" w:cs="Arial"/>
          <w:color w:val="333333"/>
          <w:sz w:val="18"/>
          <w:szCs w:val="18"/>
          <w:lang w:eastAsia="en-GB"/>
        </w:rPr>
        <w:t xml:space="preserve">(3): 649–654. </w:t>
      </w:r>
      <w:hyperlink r:id="rId121" w:tgtFrame="xrefwindow" w:history="1">
        <w:r w:rsidRPr="00A42C55">
          <w:rPr>
            <w:rFonts w:ascii="Arial" w:eastAsia="Times New Roman" w:hAnsi="Arial" w:cs="Arial"/>
            <w:color w:val="F2673C"/>
            <w:sz w:val="18"/>
            <w:szCs w:val="18"/>
            <w:lang w:eastAsia="en-GB"/>
          </w:rPr>
          <w:t xml:space="preserve">PubMed Abstract </w:t>
        </w:r>
      </w:hyperlink>
      <w:r w:rsidRPr="00A42C55">
        <w:rPr>
          <w:rFonts w:ascii="Arial" w:eastAsia="Times New Roman" w:hAnsi="Arial" w:cs="Arial"/>
          <w:color w:val="333333"/>
          <w:sz w:val="18"/>
          <w:szCs w:val="18"/>
          <w:lang w:eastAsia="en-GB"/>
        </w:rPr>
        <w:t xml:space="preserve">| </w:t>
      </w:r>
      <w:hyperlink r:id="rId122" w:tgtFrame="xrefwindow" w:history="1">
        <w:r w:rsidRPr="00A42C55">
          <w:rPr>
            <w:rFonts w:ascii="Arial" w:eastAsia="Times New Roman" w:hAnsi="Arial" w:cs="Arial"/>
            <w:color w:val="F2673C"/>
            <w:sz w:val="18"/>
            <w:szCs w:val="18"/>
            <w:lang w:eastAsia="en-GB"/>
          </w:rPr>
          <w:t xml:space="preserve">Publisher Full Text </w:t>
        </w:r>
      </w:hyperlink>
    </w:p>
    <w:p w14:paraId="6E3B391A" w14:textId="77777777" w:rsidR="00A42C55" w:rsidRDefault="00A42C55" w:rsidP="00A42C55">
      <w:pPr>
        <w:spacing w:beforeAutospacing="1" w:after="0" w:afterAutospacing="1" w:line="240" w:lineRule="auto"/>
        <w:rPr>
          <w:rFonts w:ascii="Arial" w:eastAsia="Times New Roman" w:hAnsi="Arial" w:cs="Arial"/>
          <w:color w:val="333333"/>
          <w:sz w:val="18"/>
          <w:szCs w:val="18"/>
          <w:lang w:eastAsia="en-GB"/>
        </w:rPr>
      </w:pPr>
      <w:bookmarkStart w:id="68" w:name="ref-27"/>
      <w:bookmarkEnd w:id="68"/>
      <w:r w:rsidRPr="00A42C55">
        <w:rPr>
          <w:rFonts w:ascii="Arial" w:eastAsia="Times New Roman" w:hAnsi="Arial" w:cs="Arial"/>
          <w:b/>
          <w:bCs/>
          <w:color w:val="333333"/>
          <w:sz w:val="20"/>
          <w:szCs w:val="20"/>
          <w:lang w:eastAsia="en-GB"/>
        </w:rPr>
        <w:t xml:space="preserve">27. </w:t>
      </w:r>
      <w:r w:rsidRPr="00A42C55">
        <w:rPr>
          <w:rFonts w:ascii="Arial" w:eastAsia="Times New Roman" w:hAnsi="Arial" w:cs="Arial"/>
          <w:color w:val="333333"/>
          <w:sz w:val="18"/>
          <w:szCs w:val="18"/>
          <w:lang w:eastAsia="en-GB"/>
        </w:rPr>
        <w:t> </w:t>
      </w:r>
      <w:bookmarkStart w:id="69" w:name="d18546e1167"/>
      <w:bookmarkEnd w:id="69"/>
      <w:proofErr w:type="spellStart"/>
      <w:r w:rsidRPr="006464D2">
        <w:rPr>
          <w:rFonts w:ascii="Arial" w:eastAsia="Times New Roman" w:hAnsi="Arial" w:cs="Arial"/>
          <w:color w:val="FF0000"/>
          <w:sz w:val="18"/>
          <w:szCs w:val="18"/>
          <w:highlight w:val="yellow"/>
          <w:lang w:eastAsia="en-GB"/>
        </w:rPr>
        <w:t>Harford</w:t>
      </w:r>
      <w:proofErr w:type="spellEnd"/>
      <w:r w:rsidRPr="006464D2">
        <w:rPr>
          <w:rFonts w:ascii="Arial" w:eastAsia="Times New Roman" w:hAnsi="Arial" w:cs="Arial"/>
          <w:color w:val="FF0000"/>
          <w:sz w:val="18"/>
          <w:szCs w:val="18"/>
          <w:highlight w:val="yellow"/>
          <w:lang w:eastAsia="en-GB"/>
        </w:rPr>
        <w:t xml:space="preserve"> JB: Breast-cancer early detection in low-income and middle-income countries: do what you can versus one size fits all. </w:t>
      </w:r>
      <w:r w:rsidRPr="006464D2">
        <w:rPr>
          <w:rFonts w:ascii="Arial" w:eastAsia="Times New Roman" w:hAnsi="Arial" w:cs="Arial"/>
          <w:i/>
          <w:iCs/>
          <w:color w:val="FF0000"/>
          <w:sz w:val="18"/>
          <w:szCs w:val="18"/>
          <w:highlight w:val="yellow"/>
          <w:lang w:eastAsia="en-GB"/>
        </w:rPr>
        <w:t>Lancet Oncol.</w:t>
      </w:r>
      <w:r w:rsidRPr="006464D2">
        <w:rPr>
          <w:rFonts w:ascii="Arial" w:eastAsia="Times New Roman" w:hAnsi="Arial" w:cs="Arial"/>
          <w:color w:val="FF0000"/>
          <w:sz w:val="18"/>
          <w:szCs w:val="18"/>
          <w:highlight w:val="yellow"/>
          <w:lang w:eastAsia="en-GB"/>
        </w:rPr>
        <w:t xml:space="preserve"> 2011; </w:t>
      </w:r>
      <w:r w:rsidRPr="006464D2">
        <w:rPr>
          <w:rFonts w:ascii="Arial" w:eastAsia="Times New Roman" w:hAnsi="Arial" w:cs="Arial"/>
          <w:b/>
          <w:bCs/>
          <w:color w:val="FF0000"/>
          <w:sz w:val="18"/>
          <w:szCs w:val="18"/>
          <w:highlight w:val="yellow"/>
          <w:lang w:eastAsia="en-GB"/>
        </w:rPr>
        <w:t>12</w:t>
      </w:r>
      <w:r w:rsidRPr="006464D2">
        <w:rPr>
          <w:rFonts w:ascii="Arial" w:eastAsia="Times New Roman" w:hAnsi="Arial" w:cs="Arial"/>
          <w:color w:val="FF0000"/>
          <w:sz w:val="18"/>
          <w:szCs w:val="18"/>
          <w:highlight w:val="yellow"/>
          <w:lang w:eastAsia="en-GB"/>
        </w:rPr>
        <w:t xml:space="preserve">(3): 306–312. </w:t>
      </w:r>
      <w:hyperlink r:id="rId123" w:tgtFrame="xrefwindow" w:history="1">
        <w:r w:rsidRPr="006464D2">
          <w:rPr>
            <w:rFonts w:ascii="Arial" w:eastAsia="Times New Roman" w:hAnsi="Arial" w:cs="Arial"/>
            <w:color w:val="FF0000"/>
            <w:sz w:val="18"/>
            <w:szCs w:val="18"/>
            <w:highlight w:val="yellow"/>
            <w:lang w:eastAsia="en-GB"/>
          </w:rPr>
          <w:t xml:space="preserve">PubMed Abstract </w:t>
        </w:r>
      </w:hyperlink>
      <w:r w:rsidRPr="006464D2">
        <w:rPr>
          <w:rFonts w:ascii="Arial" w:eastAsia="Times New Roman" w:hAnsi="Arial" w:cs="Arial"/>
          <w:color w:val="FF0000"/>
          <w:sz w:val="18"/>
          <w:szCs w:val="18"/>
          <w:highlight w:val="yellow"/>
          <w:lang w:eastAsia="en-GB"/>
        </w:rPr>
        <w:t xml:space="preserve">| </w:t>
      </w:r>
      <w:hyperlink r:id="rId124" w:tgtFrame="xrefwindow" w:history="1">
        <w:r w:rsidRPr="006464D2">
          <w:rPr>
            <w:rFonts w:ascii="Arial" w:eastAsia="Times New Roman" w:hAnsi="Arial" w:cs="Arial"/>
            <w:color w:val="FF0000"/>
            <w:sz w:val="18"/>
            <w:szCs w:val="18"/>
            <w:highlight w:val="yellow"/>
            <w:lang w:eastAsia="en-GB"/>
          </w:rPr>
          <w:t xml:space="preserve">Publisher Full Text </w:t>
        </w:r>
      </w:hyperlink>
      <w:bookmarkStart w:id="70" w:name="d18546e1187"/>
      <w:bookmarkEnd w:id="70"/>
    </w:p>
    <w:p w14:paraId="04AC37B0" w14:textId="77777777" w:rsidR="00A42C55" w:rsidRDefault="00A42C55" w:rsidP="00A42C55">
      <w:pPr>
        <w:spacing w:beforeAutospacing="1" w:after="0" w:afterAutospacing="1" w:line="240" w:lineRule="auto"/>
        <w:rPr>
          <w:rFonts w:ascii="Arial" w:eastAsia="Times New Roman" w:hAnsi="Arial" w:cs="Arial"/>
          <w:color w:val="333333"/>
          <w:sz w:val="18"/>
          <w:szCs w:val="18"/>
          <w:lang w:eastAsia="en-GB"/>
        </w:rPr>
      </w:pPr>
      <w:r w:rsidRPr="00A42C55">
        <w:rPr>
          <w:rFonts w:ascii="Arial" w:eastAsia="Times New Roman" w:hAnsi="Arial" w:cs="Arial"/>
          <w:b/>
          <w:bCs/>
          <w:color w:val="333333"/>
          <w:sz w:val="18"/>
          <w:szCs w:val="18"/>
          <w:lang w:eastAsia="en-GB"/>
        </w:rPr>
        <w:t>28</w:t>
      </w:r>
      <w:r>
        <w:rPr>
          <w:rFonts w:ascii="Arial" w:eastAsia="Times New Roman" w:hAnsi="Arial" w:cs="Arial"/>
          <w:b/>
          <w:bCs/>
          <w:color w:val="333333"/>
          <w:sz w:val="18"/>
          <w:szCs w:val="18"/>
          <w:lang w:eastAsia="en-GB"/>
        </w:rPr>
        <w:t>.</w:t>
      </w:r>
      <w:r>
        <w:rPr>
          <w:rFonts w:ascii="Arial" w:eastAsia="Times New Roman" w:hAnsi="Arial" w:cs="Arial"/>
          <w:color w:val="333333"/>
          <w:sz w:val="18"/>
          <w:szCs w:val="18"/>
          <w:lang w:eastAsia="en-GB"/>
        </w:rPr>
        <w:t xml:space="preserve"> </w:t>
      </w:r>
      <w:r w:rsidRPr="00A42C55">
        <w:rPr>
          <w:rFonts w:ascii="Arial" w:eastAsia="Times New Roman" w:hAnsi="Arial" w:cs="Arial"/>
          <w:color w:val="333333"/>
          <w:sz w:val="18"/>
          <w:szCs w:val="18"/>
          <w:lang w:eastAsia="en-GB"/>
        </w:rPr>
        <w:t xml:space="preserve">Krishnaswamy P, Nayak A, </w:t>
      </w:r>
      <w:proofErr w:type="spellStart"/>
      <w:r w:rsidRPr="00A42C55">
        <w:rPr>
          <w:rFonts w:ascii="Arial" w:eastAsia="Times New Roman" w:hAnsi="Arial" w:cs="Arial"/>
          <w:color w:val="333333"/>
          <w:sz w:val="18"/>
          <w:szCs w:val="18"/>
          <w:lang w:eastAsia="en-GB"/>
        </w:rPr>
        <w:t>Shivananjiah</w:t>
      </w:r>
      <w:proofErr w:type="spellEnd"/>
      <w:r w:rsidRPr="00A42C55">
        <w:rPr>
          <w:rFonts w:ascii="Arial" w:eastAsia="Times New Roman" w:hAnsi="Arial" w:cs="Arial"/>
          <w:color w:val="333333"/>
          <w:sz w:val="18"/>
          <w:szCs w:val="18"/>
          <w:lang w:eastAsia="en-GB"/>
        </w:rPr>
        <w:t xml:space="preserve"> C, </w:t>
      </w:r>
      <w:r w:rsidRPr="00A42C55">
        <w:rPr>
          <w:rFonts w:ascii="Arial" w:eastAsia="Times New Roman" w:hAnsi="Arial" w:cs="Arial"/>
          <w:i/>
          <w:iCs/>
          <w:color w:val="333333"/>
          <w:sz w:val="18"/>
          <w:szCs w:val="18"/>
          <w:lang w:eastAsia="en-GB"/>
        </w:rPr>
        <w:t>et al.</w:t>
      </w:r>
      <w:r w:rsidRPr="00A42C55">
        <w:rPr>
          <w:rFonts w:ascii="Arial" w:eastAsia="Times New Roman" w:hAnsi="Arial" w:cs="Arial"/>
          <w:color w:val="333333"/>
          <w:sz w:val="18"/>
          <w:szCs w:val="18"/>
          <w:lang w:eastAsia="en-GB"/>
        </w:rPr>
        <w:t xml:space="preserve">: Study of clinical presentation and histopathological patterns of ovarian cancer in a tertiary care centre. </w:t>
      </w:r>
      <w:r w:rsidRPr="00A42C55">
        <w:rPr>
          <w:rFonts w:ascii="Arial" w:eastAsia="Times New Roman" w:hAnsi="Arial" w:cs="Arial"/>
          <w:i/>
          <w:iCs/>
          <w:color w:val="333333"/>
          <w:sz w:val="18"/>
          <w:szCs w:val="18"/>
          <w:lang w:eastAsia="en-GB"/>
        </w:rPr>
        <w:t>Int J Community Med Public Health.</w:t>
      </w:r>
      <w:r w:rsidRPr="00A42C55">
        <w:rPr>
          <w:rFonts w:ascii="Arial" w:eastAsia="Times New Roman" w:hAnsi="Arial" w:cs="Arial"/>
          <w:color w:val="333333"/>
          <w:sz w:val="18"/>
          <w:szCs w:val="18"/>
          <w:lang w:eastAsia="en-GB"/>
        </w:rPr>
        <w:t xml:space="preserve"> 2017; </w:t>
      </w:r>
      <w:r w:rsidRPr="00A42C55">
        <w:rPr>
          <w:rFonts w:ascii="Arial" w:eastAsia="Times New Roman" w:hAnsi="Arial" w:cs="Arial"/>
          <w:b/>
          <w:bCs/>
          <w:color w:val="333333"/>
          <w:sz w:val="18"/>
          <w:szCs w:val="18"/>
          <w:lang w:eastAsia="en-GB"/>
        </w:rPr>
        <w:t>3</w:t>
      </w:r>
      <w:r w:rsidRPr="00A42C55">
        <w:rPr>
          <w:rFonts w:ascii="Arial" w:eastAsia="Times New Roman" w:hAnsi="Arial" w:cs="Arial"/>
          <w:color w:val="333333"/>
          <w:sz w:val="18"/>
          <w:szCs w:val="18"/>
          <w:lang w:eastAsia="en-GB"/>
        </w:rPr>
        <w:t xml:space="preserve">(1): 86–89. </w:t>
      </w:r>
      <w:hyperlink r:id="rId125" w:tgtFrame="xrefwindow" w:history="1">
        <w:r w:rsidRPr="00A42C55">
          <w:rPr>
            <w:rFonts w:ascii="Arial" w:eastAsia="Times New Roman" w:hAnsi="Arial" w:cs="Arial"/>
            <w:color w:val="F2673C"/>
            <w:sz w:val="18"/>
            <w:szCs w:val="18"/>
            <w:lang w:eastAsia="en-GB"/>
          </w:rPr>
          <w:t xml:space="preserve">Publisher Full Text </w:t>
        </w:r>
      </w:hyperlink>
      <w:bookmarkStart w:id="71" w:name="ref-29"/>
      <w:bookmarkEnd w:id="71"/>
    </w:p>
    <w:p w14:paraId="1618BEB6" w14:textId="77777777" w:rsidR="00A42C55" w:rsidRDefault="00A42C55" w:rsidP="00A42C55">
      <w:pPr>
        <w:spacing w:beforeAutospacing="1" w:after="0" w:afterAutospacing="1" w:line="240" w:lineRule="auto"/>
        <w:rPr>
          <w:rFonts w:ascii="Arial" w:eastAsia="Times New Roman" w:hAnsi="Arial" w:cs="Arial"/>
          <w:color w:val="333333"/>
          <w:sz w:val="18"/>
          <w:szCs w:val="18"/>
          <w:lang w:eastAsia="en-GB"/>
        </w:rPr>
      </w:pPr>
      <w:r w:rsidRPr="00A42C55">
        <w:rPr>
          <w:rFonts w:ascii="Arial" w:eastAsia="Times New Roman" w:hAnsi="Arial" w:cs="Arial"/>
          <w:b/>
          <w:bCs/>
          <w:color w:val="333333"/>
          <w:sz w:val="20"/>
          <w:szCs w:val="20"/>
          <w:lang w:eastAsia="en-GB"/>
        </w:rPr>
        <w:t xml:space="preserve">29. </w:t>
      </w:r>
      <w:r w:rsidRPr="00A42C55">
        <w:rPr>
          <w:rFonts w:ascii="Arial" w:eastAsia="Times New Roman" w:hAnsi="Arial" w:cs="Arial"/>
          <w:color w:val="333333"/>
          <w:sz w:val="18"/>
          <w:szCs w:val="18"/>
          <w:lang w:eastAsia="en-GB"/>
        </w:rPr>
        <w:t> </w:t>
      </w:r>
      <w:bookmarkStart w:id="72" w:name="d18546e1207"/>
      <w:bookmarkEnd w:id="72"/>
      <w:r w:rsidRPr="00A42C55">
        <w:rPr>
          <w:rFonts w:ascii="Arial" w:eastAsia="Times New Roman" w:hAnsi="Arial" w:cs="Arial"/>
          <w:color w:val="333333"/>
          <w:sz w:val="18"/>
          <w:szCs w:val="18"/>
          <w:lang w:eastAsia="en-GB"/>
        </w:rPr>
        <w:t xml:space="preserve">Pradhan HK, Singh P, Ravikumar MS, </w:t>
      </w:r>
      <w:r w:rsidRPr="00A42C55">
        <w:rPr>
          <w:rFonts w:ascii="Arial" w:eastAsia="Times New Roman" w:hAnsi="Arial" w:cs="Arial"/>
          <w:i/>
          <w:iCs/>
          <w:color w:val="333333"/>
          <w:sz w:val="18"/>
          <w:szCs w:val="18"/>
          <w:lang w:eastAsia="en-GB"/>
        </w:rPr>
        <w:t>et al.</w:t>
      </w:r>
      <w:r w:rsidRPr="00A42C55">
        <w:rPr>
          <w:rFonts w:ascii="Arial" w:eastAsia="Times New Roman" w:hAnsi="Arial" w:cs="Arial"/>
          <w:color w:val="333333"/>
          <w:sz w:val="18"/>
          <w:szCs w:val="18"/>
          <w:lang w:eastAsia="en-GB"/>
        </w:rPr>
        <w:t xml:space="preserve">: Study of risk factors and </w:t>
      </w:r>
      <w:proofErr w:type="spellStart"/>
      <w:r w:rsidRPr="00A42C55">
        <w:rPr>
          <w:rFonts w:ascii="Arial" w:eastAsia="Times New Roman" w:hAnsi="Arial" w:cs="Arial"/>
          <w:color w:val="333333"/>
          <w:sz w:val="18"/>
          <w:szCs w:val="18"/>
          <w:lang w:eastAsia="en-GB"/>
        </w:rPr>
        <w:t>tumor</w:t>
      </w:r>
      <w:proofErr w:type="spellEnd"/>
      <w:r w:rsidRPr="00A42C55">
        <w:rPr>
          <w:rFonts w:ascii="Arial" w:eastAsia="Times New Roman" w:hAnsi="Arial" w:cs="Arial"/>
          <w:color w:val="333333"/>
          <w:sz w:val="18"/>
          <w:szCs w:val="18"/>
          <w:lang w:eastAsia="en-GB"/>
        </w:rPr>
        <w:t xml:space="preserve"> markers in ovarian malignancy in western part of Odisha: a prospective observational study. </w:t>
      </w:r>
      <w:r w:rsidRPr="00A42C55">
        <w:rPr>
          <w:rFonts w:ascii="Arial" w:eastAsia="Times New Roman" w:hAnsi="Arial" w:cs="Arial"/>
          <w:i/>
          <w:iCs/>
          <w:color w:val="333333"/>
          <w:sz w:val="18"/>
          <w:szCs w:val="18"/>
          <w:lang w:eastAsia="en-GB"/>
        </w:rPr>
        <w:t xml:space="preserve">Int J </w:t>
      </w:r>
      <w:proofErr w:type="spellStart"/>
      <w:r w:rsidRPr="00A42C55">
        <w:rPr>
          <w:rFonts w:ascii="Arial" w:eastAsia="Times New Roman" w:hAnsi="Arial" w:cs="Arial"/>
          <w:i/>
          <w:iCs/>
          <w:color w:val="333333"/>
          <w:sz w:val="18"/>
          <w:szCs w:val="18"/>
          <w:lang w:eastAsia="en-GB"/>
        </w:rPr>
        <w:t>Reprod</w:t>
      </w:r>
      <w:proofErr w:type="spellEnd"/>
      <w:r w:rsidRPr="00A42C55">
        <w:rPr>
          <w:rFonts w:ascii="Arial" w:eastAsia="Times New Roman" w:hAnsi="Arial" w:cs="Arial"/>
          <w:i/>
          <w:iCs/>
          <w:color w:val="333333"/>
          <w:sz w:val="18"/>
          <w:szCs w:val="18"/>
          <w:lang w:eastAsia="en-GB"/>
        </w:rPr>
        <w:t xml:space="preserve"> Contracept </w:t>
      </w:r>
      <w:proofErr w:type="spellStart"/>
      <w:r w:rsidRPr="00A42C55">
        <w:rPr>
          <w:rFonts w:ascii="Arial" w:eastAsia="Times New Roman" w:hAnsi="Arial" w:cs="Arial"/>
          <w:i/>
          <w:iCs/>
          <w:color w:val="333333"/>
          <w:sz w:val="18"/>
          <w:szCs w:val="18"/>
          <w:lang w:eastAsia="en-GB"/>
        </w:rPr>
        <w:t>Obstet</w:t>
      </w:r>
      <w:proofErr w:type="spellEnd"/>
      <w:r w:rsidRPr="00A42C55">
        <w:rPr>
          <w:rFonts w:ascii="Arial" w:eastAsia="Times New Roman" w:hAnsi="Arial" w:cs="Arial"/>
          <w:i/>
          <w:iCs/>
          <w:color w:val="333333"/>
          <w:sz w:val="18"/>
          <w:szCs w:val="18"/>
          <w:lang w:eastAsia="en-GB"/>
        </w:rPr>
        <w:t xml:space="preserve"> Gynecol.</w:t>
      </w:r>
      <w:r w:rsidRPr="00A42C55">
        <w:rPr>
          <w:rFonts w:ascii="Arial" w:eastAsia="Times New Roman" w:hAnsi="Arial" w:cs="Arial"/>
          <w:color w:val="333333"/>
          <w:sz w:val="18"/>
          <w:szCs w:val="18"/>
          <w:lang w:eastAsia="en-GB"/>
        </w:rPr>
        <w:t xml:space="preserve"> 2018; </w:t>
      </w:r>
      <w:r w:rsidRPr="00A42C55">
        <w:rPr>
          <w:rFonts w:ascii="Arial" w:eastAsia="Times New Roman" w:hAnsi="Arial" w:cs="Arial"/>
          <w:b/>
          <w:bCs/>
          <w:color w:val="333333"/>
          <w:sz w:val="18"/>
          <w:szCs w:val="18"/>
          <w:lang w:eastAsia="en-GB"/>
        </w:rPr>
        <w:t>7</w:t>
      </w:r>
      <w:r w:rsidRPr="00A42C55">
        <w:rPr>
          <w:rFonts w:ascii="Arial" w:eastAsia="Times New Roman" w:hAnsi="Arial" w:cs="Arial"/>
          <w:color w:val="333333"/>
          <w:sz w:val="18"/>
          <w:szCs w:val="18"/>
          <w:lang w:eastAsia="en-GB"/>
        </w:rPr>
        <w:t xml:space="preserve">(4): 1571–1578. </w:t>
      </w:r>
      <w:hyperlink r:id="rId126" w:tgtFrame="xrefwindow" w:history="1">
        <w:r w:rsidRPr="00A42C55">
          <w:rPr>
            <w:rFonts w:ascii="Arial" w:eastAsia="Times New Roman" w:hAnsi="Arial" w:cs="Arial"/>
            <w:color w:val="F2673C"/>
            <w:sz w:val="18"/>
            <w:szCs w:val="18"/>
            <w:lang w:eastAsia="en-GB"/>
          </w:rPr>
          <w:t xml:space="preserve">Publisher Full Text </w:t>
        </w:r>
      </w:hyperlink>
      <w:bookmarkStart w:id="73" w:name="ref-30"/>
      <w:bookmarkEnd w:id="73"/>
    </w:p>
    <w:p w14:paraId="345DECDA" w14:textId="77777777" w:rsidR="00A42C55" w:rsidRDefault="00A42C55" w:rsidP="00A42C55">
      <w:pPr>
        <w:spacing w:beforeAutospacing="1" w:after="0" w:afterAutospacing="1" w:line="240" w:lineRule="auto"/>
        <w:rPr>
          <w:rFonts w:ascii="Arial" w:eastAsia="Times New Roman" w:hAnsi="Arial" w:cs="Arial"/>
          <w:color w:val="333333"/>
          <w:sz w:val="18"/>
          <w:szCs w:val="18"/>
          <w:lang w:eastAsia="en-GB"/>
        </w:rPr>
      </w:pPr>
      <w:r w:rsidRPr="00A42C55">
        <w:rPr>
          <w:rFonts w:ascii="Arial" w:eastAsia="Times New Roman" w:hAnsi="Arial" w:cs="Arial"/>
          <w:b/>
          <w:bCs/>
          <w:color w:val="333333"/>
          <w:sz w:val="20"/>
          <w:szCs w:val="20"/>
          <w:lang w:eastAsia="en-GB"/>
        </w:rPr>
        <w:lastRenderedPageBreak/>
        <w:t xml:space="preserve">30. </w:t>
      </w:r>
      <w:r w:rsidRPr="00A42C55">
        <w:rPr>
          <w:rFonts w:ascii="Arial" w:eastAsia="Times New Roman" w:hAnsi="Arial" w:cs="Arial"/>
          <w:color w:val="333333"/>
          <w:sz w:val="18"/>
          <w:szCs w:val="18"/>
          <w:lang w:eastAsia="en-GB"/>
        </w:rPr>
        <w:t> </w:t>
      </w:r>
      <w:bookmarkStart w:id="74" w:name="d18546e1228"/>
      <w:bookmarkEnd w:id="74"/>
      <w:r w:rsidRPr="00A42C55">
        <w:rPr>
          <w:rFonts w:ascii="Arial" w:eastAsia="Times New Roman" w:hAnsi="Arial" w:cs="Arial"/>
          <w:color w:val="333333"/>
          <w:sz w:val="18"/>
          <w:szCs w:val="18"/>
          <w:lang w:eastAsia="en-GB"/>
        </w:rPr>
        <w:t xml:space="preserve">Cho KR, Shih </w:t>
      </w:r>
      <w:proofErr w:type="spellStart"/>
      <w:r w:rsidRPr="00A42C55">
        <w:rPr>
          <w:rFonts w:ascii="Arial" w:eastAsia="Times New Roman" w:hAnsi="Arial" w:cs="Arial"/>
          <w:color w:val="333333"/>
          <w:sz w:val="18"/>
          <w:szCs w:val="18"/>
          <w:lang w:eastAsia="en-GB"/>
        </w:rPr>
        <w:t>IeM</w:t>
      </w:r>
      <w:proofErr w:type="spellEnd"/>
      <w:r w:rsidRPr="00A42C55">
        <w:rPr>
          <w:rFonts w:ascii="Arial" w:eastAsia="Times New Roman" w:hAnsi="Arial" w:cs="Arial"/>
          <w:color w:val="333333"/>
          <w:sz w:val="18"/>
          <w:szCs w:val="18"/>
          <w:lang w:eastAsia="en-GB"/>
        </w:rPr>
        <w:t xml:space="preserve">: Ovarian cancer. </w:t>
      </w:r>
      <w:proofErr w:type="spellStart"/>
      <w:r w:rsidRPr="00A42C55">
        <w:rPr>
          <w:rFonts w:ascii="Arial" w:eastAsia="Times New Roman" w:hAnsi="Arial" w:cs="Arial"/>
          <w:i/>
          <w:iCs/>
          <w:color w:val="333333"/>
          <w:sz w:val="18"/>
          <w:szCs w:val="18"/>
          <w:lang w:eastAsia="en-GB"/>
        </w:rPr>
        <w:t>Annu</w:t>
      </w:r>
      <w:proofErr w:type="spellEnd"/>
      <w:r w:rsidRPr="00A42C55">
        <w:rPr>
          <w:rFonts w:ascii="Arial" w:eastAsia="Times New Roman" w:hAnsi="Arial" w:cs="Arial"/>
          <w:i/>
          <w:iCs/>
          <w:color w:val="333333"/>
          <w:sz w:val="18"/>
          <w:szCs w:val="18"/>
          <w:lang w:eastAsia="en-GB"/>
        </w:rPr>
        <w:t xml:space="preserve"> Rev </w:t>
      </w:r>
      <w:proofErr w:type="spellStart"/>
      <w:r w:rsidRPr="00A42C55">
        <w:rPr>
          <w:rFonts w:ascii="Arial" w:eastAsia="Times New Roman" w:hAnsi="Arial" w:cs="Arial"/>
          <w:i/>
          <w:iCs/>
          <w:color w:val="333333"/>
          <w:sz w:val="18"/>
          <w:szCs w:val="18"/>
          <w:lang w:eastAsia="en-GB"/>
        </w:rPr>
        <w:t>Pathol</w:t>
      </w:r>
      <w:proofErr w:type="spellEnd"/>
      <w:r w:rsidRPr="00A42C55">
        <w:rPr>
          <w:rFonts w:ascii="Arial" w:eastAsia="Times New Roman" w:hAnsi="Arial" w:cs="Arial"/>
          <w:i/>
          <w:iCs/>
          <w:color w:val="333333"/>
          <w:sz w:val="18"/>
          <w:szCs w:val="18"/>
          <w:lang w:eastAsia="en-GB"/>
        </w:rPr>
        <w:t>.</w:t>
      </w:r>
      <w:r w:rsidRPr="00A42C55">
        <w:rPr>
          <w:rFonts w:ascii="Arial" w:eastAsia="Times New Roman" w:hAnsi="Arial" w:cs="Arial"/>
          <w:color w:val="333333"/>
          <w:sz w:val="18"/>
          <w:szCs w:val="18"/>
          <w:lang w:eastAsia="en-GB"/>
        </w:rPr>
        <w:t xml:space="preserve"> 2009; </w:t>
      </w:r>
      <w:r w:rsidRPr="00A42C55">
        <w:rPr>
          <w:rFonts w:ascii="Arial" w:eastAsia="Times New Roman" w:hAnsi="Arial" w:cs="Arial"/>
          <w:b/>
          <w:bCs/>
          <w:color w:val="333333"/>
          <w:sz w:val="18"/>
          <w:szCs w:val="18"/>
          <w:lang w:eastAsia="en-GB"/>
        </w:rPr>
        <w:t>4</w:t>
      </w:r>
      <w:r w:rsidRPr="00A42C55">
        <w:rPr>
          <w:rFonts w:ascii="Arial" w:eastAsia="Times New Roman" w:hAnsi="Arial" w:cs="Arial"/>
          <w:color w:val="333333"/>
          <w:sz w:val="18"/>
          <w:szCs w:val="18"/>
          <w:lang w:eastAsia="en-GB"/>
        </w:rPr>
        <w:t xml:space="preserve">: 287–313. </w:t>
      </w:r>
      <w:hyperlink r:id="rId127" w:tgtFrame="xrefwindow" w:history="1">
        <w:r w:rsidRPr="00A42C55">
          <w:rPr>
            <w:rFonts w:ascii="Arial" w:eastAsia="Times New Roman" w:hAnsi="Arial" w:cs="Arial"/>
            <w:color w:val="F2673C"/>
            <w:sz w:val="18"/>
            <w:szCs w:val="18"/>
            <w:lang w:eastAsia="en-GB"/>
          </w:rPr>
          <w:t xml:space="preserve">PubMed Abstract </w:t>
        </w:r>
      </w:hyperlink>
      <w:r w:rsidRPr="00A42C55">
        <w:rPr>
          <w:rFonts w:ascii="Arial" w:eastAsia="Times New Roman" w:hAnsi="Arial" w:cs="Arial"/>
          <w:color w:val="333333"/>
          <w:sz w:val="18"/>
          <w:szCs w:val="18"/>
          <w:lang w:eastAsia="en-GB"/>
        </w:rPr>
        <w:t xml:space="preserve">| </w:t>
      </w:r>
      <w:hyperlink r:id="rId128" w:tgtFrame="xrefwindow" w:history="1">
        <w:r w:rsidRPr="00A42C55">
          <w:rPr>
            <w:rFonts w:ascii="Arial" w:eastAsia="Times New Roman" w:hAnsi="Arial" w:cs="Arial"/>
            <w:color w:val="F2673C"/>
            <w:sz w:val="18"/>
            <w:szCs w:val="18"/>
            <w:lang w:eastAsia="en-GB"/>
          </w:rPr>
          <w:t xml:space="preserve">Publisher Full Text </w:t>
        </w:r>
      </w:hyperlink>
      <w:r w:rsidRPr="00A42C55">
        <w:rPr>
          <w:rFonts w:ascii="Arial" w:eastAsia="Times New Roman" w:hAnsi="Arial" w:cs="Arial"/>
          <w:color w:val="333333"/>
          <w:sz w:val="18"/>
          <w:szCs w:val="18"/>
          <w:lang w:eastAsia="en-GB"/>
        </w:rPr>
        <w:t xml:space="preserve">| </w:t>
      </w:r>
      <w:hyperlink r:id="rId129" w:tgtFrame="xrefwindow" w:history="1">
        <w:r w:rsidRPr="00A42C55">
          <w:rPr>
            <w:rFonts w:ascii="Arial" w:eastAsia="Times New Roman" w:hAnsi="Arial" w:cs="Arial"/>
            <w:color w:val="F2673C"/>
            <w:sz w:val="18"/>
            <w:szCs w:val="18"/>
            <w:lang w:eastAsia="en-GB"/>
          </w:rPr>
          <w:t xml:space="preserve">Free Full Text </w:t>
        </w:r>
      </w:hyperlink>
      <w:bookmarkStart w:id="75" w:name="ref-31"/>
      <w:bookmarkEnd w:id="75"/>
    </w:p>
    <w:p w14:paraId="2D27BB9C" w14:textId="12544502" w:rsidR="00A42C55" w:rsidRPr="00A42C55" w:rsidRDefault="00A42C55" w:rsidP="00A42C55">
      <w:pPr>
        <w:spacing w:beforeAutospacing="1" w:after="0" w:afterAutospacing="1" w:line="240" w:lineRule="auto"/>
        <w:rPr>
          <w:rFonts w:ascii="Arial" w:eastAsia="Times New Roman" w:hAnsi="Arial" w:cs="Arial"/>
          <w:color w:val="333333"/>
          <w:sz w:val="18"/>
          <w:szCs w:val="18"/>
          <w:lang w:eastAsia="en-GB"/>
        </w:rPr>
      </w:pPr>
      <w:commentRangeStart w:id="76"/>
      <w:r w:rsidRPr="00A42C55">
        <w:rPr>
          <w:rFonts w:ascii="Arial" w:eastAsia="Times New Roman" w:hAnsi="Arial" w:cs="Arial"/>
          <w:b/>
          <w:bCs/>
          <w:color w:val="333333"/>
          <w:sz w:val="20"/>
          <w:szCs w:val="20"/>
          <w:lang w:eastAsia="en-GB"/>
        </w:rPr>
        <w:t xml:space="preserve">31. </w:t>
      </w:r>
      <w:r w:rsidRPr="00A42C55">
        <w:rPr>
          <w:rFonts w:ascii="Arial" w:eastAsia="Times New Roman" w:hAnsi="Arial" w:cs="Arial"/>
          <w:color w:val="333333"/>
          <w:sz w:val="18"/>
          <w:szCs w:val="18"/>
          <w:lang w:eastAsia="en-GB"/>
        </w:rPr>
        <w:t> </w:t>
      </w:r>
      <w:bookmarkStart w:id="77" w:name="d18546e1251"/>
      <w:bookmarkEnd w:id="77"/>
      <w:proofErr w:type="spellStart"/>
      <w:r w:rsidRPr="00A42C55">
        <w:rPr>
          <w:rFonts w:ascii="Arial" w:eastAsia="Times New Roman" w:hAnsi="Arial" w:cs="Arial"/>
          <w:color w:val="333333"/>
          <w:sz w:val="18"/>
          <w:szCs w:val="18"/>
          <w:lang w:eastAsia="en-GB"/>
        </w:rPr>
        <w:t>elmassry</w:t>
      </w:r>
      <w:proofErr w:type="spellEnd"/>
      <w:r w:rsidRPr="00A42C55">
        <w:rPr>
          <w:rFonts w:ascii="Arial" w:eastAsia="Times New Roman" w:hAnsi="Arial" w:cs="Arial"/>
          <w:color w:val="333333"/>
          <w:sz w:val="18"/>
          <w:szCs w:val="18"/>
          <w:lang w:eastAsia="en-GB"/>
        </w:rPr>
        <w:t xml:space="preserve"> r, </w:t>
      </w:r>
      <w:proofErr w:type="spellStart"/>
      <w:r w:rsidRPr="00A42C55">
        <w:rPr>
          <w:rFonts w:ascii="Arial" w:eastAsia="Times New Roman" w:hAnsi="Arial" w:cs="Arial"/>
          <w:color w:val="333333"/>
          <w:sz w:val="18"/>
          <w:szCs w:val="18"/>
          <w:lang w:eastAsia="en-GB"/>
        </w:rPr>
        <w:t>Shrif</w:t>
      </w:r>
      <w:proofErr w:type="spellEnd"/>
      <w:r w:rsidRPr="00A42C55">
        <w:rPr>
          <w:rFonts w:ascii="Arial" w:eastAsia="Times New Roman" w:hAnsi="Arial" w:cs="Arial"/>
          <w:color w:val="333333"/>
          <w:sz w:val="18"/>
          <w:szCs w:val="18"/>
          <w:lang w:eastAsia="en-GB"/>
        </w:rPr>
        <w:t xml:space="preserve"> NEMA, Mohammed AO, </w:t>
      </w:r>
      <w:r w:rsidRPr="00A42C55">
        <w:rPr>
          <w:rFonts w:ascii="Arial" w:eastAsia="Times New Roman" w:hAnsi="Arial" w:cs="Arial"/>
          <w:i/>
          <w:iCs/>
          <w:color w:val="333333"/>
          <w:sz w:val="18"/>
          <w:szCs w:val="18"/>
          <w:lang w:eastAsia="en-GB"/>
        </w:rPr>
        <w:t>et al.</w:t>
      </w:r>
      <w:r w:rsidRPr="00A42C55">
        <w:rPr>
          <w:rFonts w:ascii="Arial" w:eastAsia="Times New Roman" w:hAnsi="Arial" w:cs="Arial"/>
          <w:color w:val="333333"/>
          <w:sz w:val="18"/>
          <w:szCs w:val="18"/>
          <w:lang w:eastAsia="en-GB"/>
        </w:rPr>
        <w:t xml:space="preserve">: </w:t>
      </w:r>
      <w:proofErr w:type="spellStart"/>
      <w:r w:rsidRPr="00A42C55">
        <w:rPr>
          <w:rFonts w:ascii="Arial" w:eastAsia="Times New Roman" w:hAnsi="Arial" w:cs="Arial"/>
          <w:color w:val="333333"/>
          <w:sz w:val="18"/>
          <w:szCs w:val="18"/>
          <w:lang w:eastAsia="en-GB"/>
        </w:rPr>
        <w:t>frequancy</w:t>
      </w:r>
      <w:proofErr w:type="spellEnd"/>
      <w:r w:rsidRPr="00A42C55">
        <w:rPr>
          <w:rFonts w:ascii="Arial" w:eastAsia="Times New Roman" w:hAnsi="Arial" w:cs="Arial"/>
          <w:color w:val="333333"/>
          <w:sz w:val="18"/>
          <w:szCs w:val="18"/>
          <w:lang w:eastAsia="en-GB"/>
        </w:rPr>
        <w:t xml:space="preserve"> data.csv. </w:t>
      </w:r>
      <w:proofErr w:type="spellStart"/>
      <w:r w:rsidRPr="00A42C55">
        <w:rPr>
          <w:rFonts w:ascii="Arial" w:eastAsia="Times New Roman" w:hAnsi="Arial" w:cs="Arial"/>
          <w:color w:val="333333"/>
          <w:sz w:val="18"/>
          <w:szCs w:val="18"/>
          <w:lang w:eastAsia="en-GB"/>
        </w:rPr>
        <w:t>figshare</w:t>
      </w:r>
      <w:proofErr w:type="spellEnd"/>
      <w:r w:rsidRPr="00A42C55">
        <w:rPr>
          <w:rFonts w:ascii="Arial" w:eastAsia="Times New Roman" w:hAnsi="Arial" w:cs="Arial"/>
          <w:color w:val="333333"/>
          <w:sz w:val="18"/>
          <w:szCs w:val="18"/>
          <w:lang w:eastAsia="en-GB"/>
        </w:rPr>
        <w:t xml:space="preserve">. Dataset. 2019. </w:t>
      </w:r>
      <w:hyperlink r:id="rId130" w:tgtFrame="xrefwindow" w:history="1">
        <w:r w:rsidRPr="00A42C55">
          <w:rPr>
            <w:rFonts w:ascii="Arial" w:eastAsia="Times New Roman" w:hAnsi="Arial" w:cs="Arial"/>
            <w:color w:val="F2673C"/>
            <w:sz w:val="18"/>
            <w:szCs w:val="18"/>
            <w:lang w:eastAsia="en-GB"/>
          </w:rPr>
          <w:t>http://www.doi.org/10.6084/m9.figshare.9255200.v2</w:t>
        </w:r>
      </w:hyperlink>
      <w:commentRangeEnd w:id="76"/>
      <w:r>
        <w:rPr>
          <w:rStyle w:val="CommentReference"/>
        </w:rPr>
        <w:commentReference w:id="76"/>
      </w:r>
    </w:p>
    <w:p w14:paraId="1A13AF0E" w14:textId="77777777" w:rsidR="00540867" w:rsidRPr="00C52F83" w:rsidRDefault="00540867" w:rsidP="00540867"/>
    <w:p w14:paraId="002F7E10" w14:textId="77777777" w:rsidR="002761E0" w:rsidRDefault="002761E0"/>
    <w:sectPr w:rsidR="002761E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hmed mohamedani" w:date="2019-09-22T20:38:00Z" w:initials="am">
    <w:p w14:paraId="0F2FB124" w14:textId="1CD30780" w:rsidR="00F96231" w:rsidRDefault="00F96231">
      <w:pPr>
        <w:pStyle w:val="CommentText"/>
      </w:pPr>
      <w:r>
        <w:rPr>
          <w:rStyle w:val="CommentReference"/>
        </w:rPr>
        <w:annotationRef/>
      </w:r>
      <w:r>
        <w:t xml:space="preserve">Wbat do </w:t>
      </w:r>
      <w:r w:rsidR="00D34C8A">
        <w:t xml:space="preserve">you </w:t>
      </w:r>
      <w:r>
        <w:t>main by newly diagno</w:t>
      </w:r>
      <w:r w:rsidR="00D34C8A">
        <w:t>sed? Do you mean the newly des</w:t>
      </w:r>
      <w:r>
        <w:t>cibed suntypes?</w:t>
      </w:r>
    </w:p>
  </w:comment>
  <w:comment w:id="3" w:author="ahmed mohamedani" w:date="2019-09-22T20:48:00Z" w:initials="am">
    <w:p w14:paraId="33AB5FA3" w14:textId="451FBF4C" w:rsidR="00F96231" w:rsidRDefault="00F96231">
      <w:pPr>
        <w:pStyle w:val="CommentText"/>
      </w:pPr>
      <w:r>
        <w:rPr>
          <w:rStyle w:val="CommentReference"/>
        </w:rPr>
        <w:annotationRef/>
      </w:r>
      <w:r>
        <w:t xml:space="preserve">Please have </w:t>
      </w:r>
      <w:r w:rsidR="006464D2">
        <w:t xml:space="preserve">you </w:t>
      </w:r>
      <w:r>
        <w:t>rev</w:t>
      </w:r>
      <w:r w:rsidR="006464D2">
        <w:t>i</w:t>
      </w:r>
      <w:r>
        <w:t>sed the histological diagnosises and who  looked at them if applicable.</w:t>
      </w:r>
    </w:p>
  </w:comment>
  <w:comment w:id="6" w:author="ahmed mohamedani" w:date="2019-09-22T20:45:00Z" w:initials="am">
    <w:p w14:paraId="5080B479" w14:textId="77777777" w:rsidR="00F96231" w:rsidRDefault="00F96231">
      <w:pPr>
        <w:pStyle w:val="CommentText"/>
      </w:pPr>
      <w:r>
        <w:rPr>
          <w:rStyle w:val="CommentReference"/>
        </w:rPr>
        <w:annotationRef/>
      </w:r>
      <w:r>
        <w:t>Please have you designed a special sata collection form?</w:t>
      </w:r>
    </w:p>
  </w:comment>
  <w:comment w:id="9" w:author="ahmed mohamedani" w:date="2019-09-22T20:55:00Z" w:initials="am">
    <w:p w14:paraId="74987200" w14:textId="77777777" w:rsidR="00E62EB9" w:rsidRDefault="00E62EB9">
      <w:pPr>
        <w:pStyle w:val="CommentText"/>
      </w:pPr>
      <w:r>
        <w:rPr>
          <w:rStyle w:val="CommentReference"/>
        </w:rPr>
        <w:annotationRef/>
      </w:r>
      <w:r>
        <w:t>Please what do you mean by new OC cases?</w:t>
      </w:r>
    </w:p>
  </w:comment>
  <w:comment w:id="10" w:author="ahmed mohamedani" w:date="2019-09-22T20:57:00Z" w:initials="am">
    <w:p w14:paraId="175A675C" w14:textId="77777777" w:rsidR="00E62EB9" w:rsidRDefault="00E62EB9">
      <w:pPr>
        <w:pStyle w:val="CommentText"/>
      </w:pPr>
      <w:r>
        <w:rPr>
          <w:rStyle w:val="CommentReference"/>
        </w:rPr>
        <w:annotationRef/>
      </w:r>
      <w:r>
        <w:t>Lower or younger age</w:t>
      </w:r>
    </w:p>
  </w:comment>
  <w:comment w:id="12" w:author="ahmed mohamedani" w:date="2019-09-22T20:59:00Z" w:initials="am">
    <w:p w14:paraId="023BE38E" w14:textId="77777777" w:rsidR="00E62EB9" w:rsidRDefault="00E62EB9">
      <w:pPr>
        <w:pStyle w:val="CommentText"/>
      </w:pPr>
      <w:r>
        <w:rPr>
          <w:rStyle w:val="CommentReference"/>
        </w:rPr>
        <w:annotationRef/>
      </w:r>
      <w:r>
        <w:t>Based or experience</w:t>
      </w:r>
    </w:p>
  </w:comment>
  <w:comment w:id="76" w:author="ahmed mohamedani" w:date="2019-09-22T21:14:00Z" w:initials="am">
    <w:p w14:paraId="754A2E24" w14:textId="50E4ADBD" w:rsidR="00A42C55" w:rsidRDefault="00A42C55">
      <w:pPr>
        <w:pStyle w:val="CommentText"/>
      </w:pPr>
      <w:r>
        <w:rPr>
          <w:rStyle w:val="CommentReference"/>
        </w:rPr>
        <w:annotationRef/>
      </w:r>
      <w:r>
        <w:t>Not cited in the text of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FB124" w15:done="0"/>
  <w15:commentEx w15:paraId="33AB5FA3" w15:done="0"/>
  <w15:commentEx w15:paraId="5080B479" w15:done="0"/>
  <w15:commentEx w15:paraId="74987200" w15:done="0"/>
  <w15:commentEx w15:paraId="175A675C" w15:done="0"/>
  <w15:commentEx w15:paraId="023BE38E" w15:done="0"/>
  <w15:commentEx w15:paraId="754A2E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FB124" w16cid:durableId="213D9FF0"/>
  <w16cid:commentId w16cid:paraId="33AB5FA3" w16cid:durableId="213D9FF1"/>
  <w16cid:commentId w16cid:paraId="5080B479" w16cid:durableId="213D9FF2"/>
  <w16cid:commentId w16cid:paraId="74987200" w16cid:durableId="213D9FF3"/>
  <w16cid:commentId w16cid:paraId="175A675C" w16cid:durableId="213D9FF4"/>
  <w16cid:commentId w16cid:paraId="023BE38E" w16cid:durableId="213D9FF5"/>
  <w16cid:commentId w16cid:paraId="754A2E24" w16cid:durableId="213D9F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A5F95" w14:textId="77777777" w:rsidR="00A32CE4" w:rsidRDefault="00A32CE4" w:rsidP="00F96231">
      <w:pPr>
        <w:spacing w:after="0" w:line="240" w:lineRule="auto"/>
      </w:pPr>
      <w:r>
        <w:separator/>
      </w:r>
    </w:p>
  </w:endnote>
  <w:endnote w:type="continuationSeparator" w:id="0">
    <w:p w14:paraId="498FDA1F" w14:textId="77777777" w:rsidR="00A32CE4" w:rsidRDefault="00A32CE4" w:rsidP="00F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C37FD" w14:textId="77777777" w:rsidR="00A32CE4" w:rsidRDefault="00A32CE4" w:rsidP="00F96231">
      <w:pPr>
        <w:spacing w:after="0" w:line="240" w:lineRule="auto"/>
      </w:pPr>
      <w:r>
        <w:separator/>
      </w:r>
    </w:p>
  </w:footnote>
  <w:footnote w:type="continuationSeparator" w:id="0">
    <w:p w14:paraId="200DC3E0" w14:textId="77777777" w:rsidR="00A32CE4" w:rsidRDefault="00A32CE4" w:rsidP="00F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E67"/>
    <w:multiLevelType w:val="multilevel"/>
    <w:tmpl w:val="4C1A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20274"/>
    <w:multiLevelType w:val="multilevel"/>
    <w:tmpl w:val="B1B6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med mohamedani">
    <w15:presenceInfo w15:providerId="Windows Live" w15:userId="dec58d866eb0dc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67"/>
    <w:rsid w:val="000D23CA"/>
    <w:rsid w:val="001B0C27"/>
    <w:rsid w:val="001C354D"/>
    <w:rsid w:val="002761E0"/>
    <w:rsid w:val="00540867"/>
    <w:rsid w:val="006205CE"/>
    <w:rsid w:val="006464D2"/>
    <w:rsid w:val="00660ECB"/>
    <w:rsid w:val="00757248"/>
    <w:rsid w:val="00890F3A"/>
    <w:rsid w:val="008B4B9F"/>
    <w:rsid w:val="00A32CE4"/>
    <w:rsid w:val="00A42C55"/>
    <w:rsid w:val="00D34C8A"/>
    <w:rsid w:val="00E62EB9"/>
    <w:rsid w:val="00F962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A593"/>
  <w15:chartTrackingRefBased/>
  <w15:docId w15:val="{4786D473-D499-4E98-91D0-9057CEED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6231"/>
    <w:rPr>
      <w:sz w:val="16"/>
      <w:szCs w:val="16"/>
    </w:rPr>
  </w:style>
  <w:style w:type="paragraph" w:styleId="CommentText">
    <w:name w:val="annotation text"/>
    <w:basedOn w:val="Normal"/>
    <w:link w:val="CommentTextChar"/>
    <w:uiPriority w:val="99"/>
    <w:semiHidden/>
    <w:unhideWhenUsed/>
    <w:rsid w:val="00F96231"/>
    <w:pPr>
      <w:spacing w:line="240" w:lineRule="auto"/>
    </w:pPr>
    <w:rPr>
      <w:sz w:val="20"/>
      <w:szCs w:val="20"/>
    </w:rPr>
  </w:style>
  <w:style w:type="character" w:customStyle="1" w:styleId="CommentTextChar">
    <w:name w:val="Comment Text Char"/>
    <w:basedOn w:val="DefaultParagraphFont"/>
    <w:link w:val="CommentText"/>
    <w:uiPriority w:val="99"/>
    <w:semiHidden/>
    <w:rsid w:val="00F96231"/>
    <w:rPr>
      <w:sz w:val="20"/>
      <w:szCs w:val="20"/>
    </w:rPr>
  </w:style>
  <w:style w:type="paragraph" w:styleId="CommentSubject">
    <w:name w:val="annotation subject"/>
    <w:basedOn w:val="CommentText"/>
    <w:next w:val="CommentText"/>
    <w:link w:val="CommentSubjectChar"/>
    <w:uiPriority w:val="99"/>
    <w:semiHidden/>
    <w:unhideWhenUsed/>
    <w:rsid w:val="00F96231"/>
    <w:rPr>
      <w:b/>
      <w:bCs/>
    </w:rPr>
  </w:style>
  <w:style w:type="character" w:customStyle="1" w:styleId="CommentSubjectChar">
    <w:name w:val="Comment Subject Char"/>
    <w:basedOn w:val="CommentTextChar"/>
    <w:link w:val="CommentSubject"/>
    <w:uiPriority w:val="99"/>
    <w:semiHidden/>
    <w:rsid w:val="00F96231"/>
    <w:rPr>
      <w:b/>
      <w:bCs/>
      <w:sz w:val="20"/>
      <w:szCs w:val="20"/>
    </w:rPr>
  </w:style>
  <w:style w:type="paragraph" w:styleId="BalloonText">
    <w:name w:val="Balloon Text"/>
    <w:basedOn w:val="Normal"/>
    <w:link w:val="BalloonTextChar"/>
    <w:uiPriority w:val="99"/>
    <w:semiHidden/>
    <w:unhideWhenUsed/>
    <w:rsid w:val="00F96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31"/>
    <w:rPr>
      <w:rFonts w:ascii="Segoe UI" w:hAnsi="Segoe UI" w:cs="Segoe UI"/>
      <w:sz w:val="18"/>
      <w:szCs w:val="18"/>
    </w:rPr>
  </w:style>
  <w:style w:type="paragraph" w:styleId="Header">
    <w:name w:val="header"/>
    <w:basedOn w:val="Normal"/>
    <w:link w:val="HeaderChar"/>
    <w:uiPriority w:val="99"/>
    <w:unhideWhenUsed/>
    <w:rsid w:val="00F962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6231"/>
  </w:style>
  <w:style w:type="paragraph" w:styleId="Footer">
    <w:name w:val="footer"/>
    <w:basedOn w:val="Normal"/>
    <w:link w:val="FooterChar"/>
    <w:uiPriority w:val="99"/>
    <w:unhideWhenUsed/>
    <w:rsid w:val="00F962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6231"/>
  </w:style>
  <w:style w:type="character" w:customStyle="1" w:styleId="citation">
    <w:name w:val="citation"/>
    <w:basedOn w:val="DefaultParagraphFont"/>
    <w:rsid w:val="00A42C55"/>
  </w:style>
  <w:style w:type="character" w:styleId="Hyperlink">
    <w:name w:val="Hyperlink"/>
    <w:basedOn w:val="DefaultParagraphFont"/>
    <w:uiPriority w:val="99"/>
    <w:semiHidden/>
    <w:unhideWhenUsed/>
    <w:rsid w:val="00A42C55"/>
    <w:rPr>
      <w:color w:val="0000FF"/>
      <w:u w:val="single"/>
    </w:rPr>
  </w:style>
  <w:style w:type="character" w:customStyle="1" w:styleId="label">
    <w:name w:val="label"/>
    <w:basedOn w:val="DefaultParagraphFont"/>
    <w:rsid w:val="00A4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996201">
      <w:bodyDiv w:val="1"/>
      <w:marLeft w:val="0"/>
      <w:marRight w:val="0"/>
      <w:marTop w:val="0"/>
      <w:marBottom w:val="0"/>
      <w:divBdr>
        <w:top w:val="none" w:sz="0" w:space="0" w:color="auto"/>
        <w:left w:val="none" w:sz="0" w:space="0" w:color="auto"/>
        <w:bottom w:val="none" w:sz="0" w:space="0" w:color="auto"/>
        <w:right w:val="none" w:sz="0" w:space="0" w:color="auto"/>
      </w:divBdr>
    </w:div>
    <w:div w:id="1233081101">
      <w:bodyDiv w:val="1"/>
      <w:marLeft w:val="0"/>
      <w:marRight w:val="0"/>
      <w:marTop w:val="0"/>
      <w:marBottom w:val="0"/>
      <w:divBdr>
        <w:top w:val="none" w:sz="0" w:space="0" w:color="auto"/>
        <w:left w:val="none" w:sz="0" w:space="0" w:color="auto"/>
        <w:bottom w:val="none" w:sz="0" w:space="0" w:color="auto"/>
        <w:right w:val="none" w:sz="0" w:space="0" w:color="auto"/>
      </w:divBdr>
    </w:div>
    <w:div w:id="1859076775">
      <w:bodyDiv w:val="1"/>
      <w:marLeft w:val="0"/>
      <w:marRight w:val="0"/>
      <w:marTop w:val="0"/>
      <w:marBottom w:val="0"/>
      <w:divBdr>
        <w:top w:val="none" w:sz="0" w:space="0" w:color="auto"/>
        <w:left w:val="none" w:sz="0" w:space="0" w:color="auto"/>
        <w:bottom w:val="none" w:sz="0" w:space="0" w:color="auto"/>
        <w:right w:val="none" w:sz="0" w:space="0" w:color="auto"/>
      </w:divBdr>
      <w:divsChild>
        <w:div w:id="61487317">
          <w:marLeft w:val="0"/>
          <w:marRight w:val="0"/>
          <w:marTop w:val="0"/>
          <w:marBottom w:val="0"/>
          <w:divBdr>
            <w:top w:val="none" w:sz="0" w:space="0" w:color="auto"/>
            <w:left w:val="none" w:sz="0" w:space="0" w:color="auto"/>
            <w:bottom w:val="none" w:sz="0" w:space="0" w:color="auto"/>
            <w:right w:val="none" w:sz="0" w:space="0" w:color="auto"/>
          </w:divBdr>
          <w:divsChild>
            <w:div w:id="1661349631">
              <w:marLeft w:val="0"/>
              <w:marRight w:val="0"/>
              <w:marTop w:val="15"/>
              <w:marBottom w:val="0"/>
              <w:divBdr>
                <w:top w:val="none" w:sz="0" w:space="0" w:color="auto"/>
                <w:left w:val="none" w:sz="0" w:space="0" w:color="auto"/>
                <w:bottom w:val="none" w:sz="0" w:space="0" w:color="auto"/>
                <w:right w:val="none" w:sz="0" w:space="0" w:color="auto"/>
              </w:divBdr>
              <w:divsChild>
                <w:div w:id="1466006649">
                  <w:marLeft w:val="0"/>
                  <w:marRight w:val="0"/>
                  <w:marTop w:val="0"/>
                  <w:marBottom w:val="0"/>
                  <w:divBdr>
                    <w:top w:val="none" w:sz="0" w:space="0" w:color="auto"/>
                    <w:left w:val="none" w:sz="0" w:space="0" w:color="auto"/>
                    <w:bottom w:val="none" w:sz="0" w:space="0" w:color="auto"/>
                    <w:right w:val="none" w:sz="0" w:space="0" w:color="auto"/>
                  </w:divBdr>
                  <w:divsChild>
                    <w:div w:id="59905291">
                      <w:marLeft w:val="-240"/>
                      <w:marRight w:val="0"/>
                      <w:marTop w:val="0"/>
                      <w:marBottom w:val="0"/>
                      <w:divBdr>
                        <w:top w:val="none" w:sz="0" w:space="0" w:color="auto"/>
                        <w:left w:val="none" w:sz="0" w:space="0" w:color="auto"/>
                        <w:bottom w:val="none" w:sz="0" w:space="0" w:color="auto"/>
                        <w:right w:val="none" w:sz="0" w:space="0" w:color="auto"/>
                      </w:divBdr>
                      <w:divsChild>
                        <w:div w:id="492992534">
                          <w:marLeft w:val="0"/>
                          <w:marRight w:val="0"/>
                          <w:marTop w:val="0"/>
                          <w:marBottom w:val="0"/>
                          <w:divBdr>
                            <w:top w:val="none" w:sz="0" w:space="0" w:color="auto"/>
                            <w:left w:val="none" w:sz="0" w:space="0" w:color="auto"/>
                            <w:bottom w:val="none" w:sz="0" w:space="0" w:color="auto"/>
                            <w:right w:val="none" w:sz="0" w:space="0" w:color="auto"/>
                          </w:divBdr>
                          <w:divsChild>
                            <w:div w:id="1500998964">
                              <w:marLeft w:val="0"/>
                              <w:marRight w:val="-105"/>
                              <w:marTop w:val="0"/>
                              <w:marBottom w:val="0"/>
                              <w:divBdr>
                                <w:top w:val="none" w:sz="0" w:space="0" w:color="auto"/>
                                <w:left w:val="none" w:sz="0" w:space="0" w:color="auto"/>
                                <w:bottom w:val="none" w:sz="0" w:space="0" w:color="auto"/>
                                <w:right w:val="none" w:sz="0" w:space="0" w:color="auto"/>
                              </w:divBdr>
                            </w:div>
                            <w:div w:id="890773613">
                              <w:marLeft w:val="150"/>
                              <w:marRight w:val="0"/>
                              <w:marTop w:val="0"/>
                              <w:marBottom w:val="150"/>
                              <w:divBdr>
                                <w:top w:val="none" w:sz="0" w:space="0" w:color="auto"/>
                                <w:left w:val="none" w:sz="0" w:space="0" w:color="auto"/>
                                <w:bottom w:val="none" w:sz="0" w:space="0" w:color="auto"/>
                                <w:right w:val="none" w:sz="0" w:space="0" w:color="auto"/>
                              </w:divBdr>
                              <w:divsChild>
                                <w:div w:id="1416590112">
                                  <w:marLeft w:val="0"/>
                                  <w:marRight w:val="0"/>
                                  <w:marTop w:val="0"/>
                                  <w:marBottom w:val="0"/>
                                  <w:divBdr>
                                    <w:top w:val="single" w:sz="6" w:space="0" w:color="CCCCCC"/>
                                    <w:left w:val="single" w:sz="6" w:space="8" w:color="CCCCCC"/>
                                    <w:bottom w:val="single" w:sz="6" w:space="8" w:color="CCCCCC"/>
                                    <w:right w:val="single" w:sz="6" w:space="8" w:color="CCCCCC"/>
                                  </w:divBdr>
                                  <w:divsChild>
                                    <w:div w:id="505898769">
                                      <w:marLeft w:val="0"/>
                                      <w:marRight w:val="0"/>
                                      <w:marTop w:val="0"/>
                                      <w:marBottom w:val="0"/>
                                      <w:divBdr>
                                        <w:top w:val="none" w:sz="0" w:space="0" w:color="auto"/>
                                        <w:left w:val="none" w:sz="0" w:space="0" w:color="auto"/>
                                        <w:bottom w:val="none" w:sz="0" w:space="0" w:color="auto"/>
                                        <w:right w:val="none" w:sz="0" w:space="0" w:color="auto"/>
                                      </w:divBdr>
                                      <w:divsChild>
                                        <w:div w:id="428475473">
                                          <w:marLeft w:val="-120"/>
                                          <w:marRight w:val="-120"/>
                                          <w:marTop w:val="0"/>
                                          <w:marBottom w:val="105"/>
                                          <w:divBdr>
                                            <w:top w:val="none" w:sz="0" w:space="0" w:color="auto"/>
                                            <w:left w:val="none" w:sz="0" w:space="0" w:color="auto"/>
                                            <w:bottom w:val="none" w:sz="0" w:space="0" w:color="auto"/>
                                            <w:right w:val="none" w:sz="0" w:space="0" w:color="auto"/>
                                          </w:divBdr>
                                        </w:div>
                                      </w:divsChild>
                                    </w:div>
                                    <w:div w:id="293414917">
                                      <w:marLeft w:val="0"/>
                                      <w:marRight w:val="0"/>
                                      <w:marTop w:val="0"/>
                                      <w:marBottom w:val="0"/>
                                      <w:divBdr>
                                        <w:top w:val="none" w:sz="0" w:space="0" w:color="auto"/>
                                        <w:left w:val="none" w:sz="0" w:space="0" w:color="auto"/>
                                        <w:bottom w:val="none" w:sz="0" w:space="0" w:color="auto"/>
                                        <w:right w:val="none" w:sz="0" w:space="0" w:color="auto"/>
                                      </w:divBdr>
                                      <w:divsChild>
                                        <w:div w:id="894850485">
                                          <w:marLeft w:val="0"/>
                                          <w:marRight w:val="0"/>
                                          <w:marTop w:val="0"/>
                                          <w:marBottom w:val="0"/>
                                          <w:divBdr>
                                            <w:top w:val="none" w:sz="0" w:space="0" w:color="auto"/>
                                            <w:left w:val="none" w:sz="0" w:space="0" w:color="auto"/>
                                            <w:bottom w:val="none" w:sz="0" w:space="0" w:color="auto"/>
                                            <w:right w:val="none" w:sz="0" w:space="0" w:color="auto"/>
                                          </w:divBdr>
                                          <w:divsChild>
                                            <w:div w:id="285507278">
                                              <w:marLeft w:val="0"/>
                                              <w:marRight w:val="0"/>
                                              <w:marTop w:val="180"/>
                                              <w:marBottom w:val="60"/>
                                              <w:divBdr>
                                                <w:top w:val="none" w:sz="0" w:space="0" w:color="auto"/>
                                                <w:left w:val="none" w:sz="0" w:space="0" w:color="auto"/>
                                                <w:bottom w:val="none" w:sz="0" w:space="0" w:color="auto"/>
                                                <w:right w:val="none" w:sz="0" w:space="0" w:color="auto"/>
                                              </w:divBdr>
                                            </w:div>
                                            <w:div w:id="1540358739">
                                              <w:marLeft w:val="-120"/>
                                              <w:marRight w:val="-120"/>
                                              <w:marTop w:val="0"/>
                                              <w:marBottom w:val="105"/>
                                              <w:divBdr>
                                                <w:top w:val="none" w:sz="0" w:space="0" w:color="auto"/>
                                                <w:left w:val="none" w:sz="0" w:space="0" w:color="auto"/>
                                                <w:bottom w:val="none" w:sz="0" w:space="0" w:color="auto"/>
                                                <w:right w:val="none" w:sz="0" w:space="0" w:color="auto"/>
                                              </w:divBdr>
                                            </w:div>
                                          </w:divsChild>
                                        </w:div>
                                        <w:div w:id="1863467854">
                                          <w:marLeft w:val="0"/>
                                          <w:marRight w:val="0"/>
                                          <w:marTop w:val="0"/>
                                          <w:marBottom w:val="0"/>
                                          <w:divBdr>
                                            <w:top w:val="none" w:sz="0" w:space="0" w:color="auto"/>
                                            <w:left w:val="none" w:sz="0" w:space="0" w:color="auto"/>
                                            <w:bottom w:val="none" w:sz="0" w:space="0" w:color="auto"/>
                                            <w:right w:val="none" w:sz="0" w:space="0" w:color="auto"/>
                                          </w:divBdr>
                                          <w:divsChild>
                                            <w:div w:id="1312127574">
                                              <w:marLeft w:val="0"/>
                                              <w:marRight w:val="0"/>
                                              <w:marTop w:val="0"/>
                                              <w:marBottom w:val="0"/>
                                              <w:divBdr>
                                                <w:top w:val="none" w:sz="0" w:space="0" w:color="auto"/>
                                                <w:left w:val="none" w:sz="0" w:space="0" w:color="auto"/>
                                                <w:bottom w:val="none" w:sz="0" w:space="0" w:color="auto"/>
                                                <w:right w:val="none" w:sz="0" w:space="0" w:color="auto"/>
                                              </w:divBdr>
                                              <w:divsChild>
                                                <w:div w:id="609623578">
                                                  <w:marLeft w:val="0"/>
                                                  <w:marRight w:val="0"/>
                                                  <w:marTop w:val="180"/>
                                                  <w:marBottom w:val="60"/>
                                                  <w:divBdr>
                                                    <w:top w:val="none" w:sz="0" w:space="0" w:color="auto"/>
                                                    <w:left w:val="none" w:sz="0" w:space="0" w:color="auto"/>
                                                    <w:bottom w:val="none" w:sz="0" w:space="0" w:color="auto"/>
                                                    <w:right w:val="none" w:sz="0" w:space="0" w:color="auto"/>
                                                  </w:divBdr>
                                                </w:div>
                                                <w:div w:id="1402830572">
                                                  <w:marLeft w:val="-120"/>
                                                  <w:marRight w:val="-12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2093432190">
                                  <w:marLeft w:val="0"/>
                                  <w:marRight w:val="0"/>
                                  <w:marTop w:val="75"/>
                                  <w:marBottom w:val="0"/>
                                  <w:divBdr>
                                    <w:top w:val="single" w:sz="6" w:space="0" w:color="CCCCCC"/>
                                    <w:left w:val="single" w:sz="6" w:space="8" w:color="CCCCCC"/>
                                    <w:bottom w:val="single" w:sz="6" w:space="8" w:color="CCCCCC"/>
                                    <w:right w:val="single" w:sz="6" w:space="8" w:color="CCCCCC"/>
                                  </w:divBdr>
                                  <w:divsChild>
                                    <w:div w:id="838539636">
                                      <w:marLeft w:val="0"/>
                                      <w:marRight w:val="0"/>
                                      <w:marTop w:val="300"/>
                                      <w:marBottom w:val="0"/>
                                      <w:divBdr>
                                        <w:top w:val="none" w:sz="0" w:space="0" w:color="auto"/>
                                        <w:left w:val="none" w:sz="0" w:space="0" w:color="auto"/>
                                        <w:bottom w:val="none" w:sz="0" w:space="0" w:color="auto"/>
                                        <w:right w:val="none" w:sz="0" w:space="0" w:color="auto"/>
                                      </w:divBdr>
                                      <w:divsChild>
                                        <w:div w:id="120206170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450472413">
                                      <w:marLeft w:val="0"/>
                                      <w:marRight w:val="0"/>
                                      <w:marTop w:val="300"/>
                                      <w:marBottom w:val="0"/>
                                      <w:divBdr>
                                        <w:top w:val="none" w:sz="0" w:space="0" w:color="auto"/>
                                        <w:left w:val="none" w:sz="0" w:space="0" w:color="auto"/>
                                        <w:bottom w:val="none" w:sz="0" w:space="0" w:color="auto"/>
                                        <w:right w:val="none" w:sz="0" w:space="0" w:color="auto"/>
                                      </w:divBdr>
                                      <w:divsChild>
                                        <w:div w:id="1908494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952665281">
                                      <w:marLeft w:val="0"/>
                                      <w:marRight w:val="0"/>
                                      <w:marTop w:val="300"/>
                                      <w:marBottom w:val="0"/>
                                      <w:divBdr>
                                        <w:top w:val="none" w:sz="0" w:space="0" w:color="auto"/>
                                        <w:left w:val="none" w:sz="0" w:space="0" w:color="auto"/>
                                        <w:bottom w:val="none" w:sz="0" w:space="0" w:color="auto"/>
                                        <w:right w:val="none" w:sz="0" w:space="0" w:color="auto"/>
                                      </w:divBdr>
                                      <w:divsChild>
                                        <w:div w:id="742530783">
                                          <w:marLeft w:val="0"/>
                                          <w:marRight w:val="60"/>
                                          <w:marTop w:val="0"/>
                                          <w:marBottom w:val="0"/>
                                          <w:divBdr>
                                            <w:top w:val="none" w:sz="0" w:space="0" w:color="auto"/>
                                            <w:left w:val="none" w:sz="0" w:space="0" w:color="auto"/>
                                            <w:bottom w:val="none" w:sz="0" w:space="0" w:color="auto"/>
                                            <w:right w:val="none" w:sz="0" w:space="0" w:color="auto"/>
                                          </w:divBdr>
                                          <w:divsChild>
                                            <w:div w:id="186910407">
                                              <w:marLeft w:val="0"/>
                                              <w:marRight w:val="0"/>
                                              <w:marTop w:val="0"/>
                                              <w:marBottom w:val="0"/>
                                              <w:divBdr>
                                                <w:top w:val="single" w:sz="6" w:space="0" w:color="CCCCCC"/>
                                                <w:left w:val="single" w:sz="6" w:space="0" w:color="CCCCCC"/>
                                                <w:bottom w:val="single" w:sz="6" w:space="0" w:color="CCCCCC"/>
                                                <w:right w:val="single" w:sz="6" w:space="0" w:color="CCCCCC"/>
                                              </w:divBdr>
                                            </w:div>
                                            <w:div w:id="482311054">
                                              <w:marLeft w:val="0"/>
                                              <w:marRight w:val="0"/>
                                              <w:marTop w:val="0"/>
                                              <w:marBottom w:val="0"/>
                                              <w:divBdr>
                                                <w:top w:val="none" w:sz="0" w:space="0" w:color="auto"/>
                                                <w:left w:val="none" w:sz="0" w:space="0" w:color="auto"/>
                                                <w:bottom w:val="none" w:sz="0" w:space="0" w:color="auto"/>
                                                <w:right w:val="none" w:sz="0" w:space="0" w:color="auto"/>
                                              </w:divBdr>
                                              <w:divsChild>
                                                <w:div w:id="1193567647">
                                                  <w:marLeft w:val="0"/>
                                                  <w:marRight w:val="0"/>
                                                  <w:marTop w:val="0"/>
                                                  <w:marBottom w:val="0"/>
                                                  <w:divBdr>
                                                    <w:top w:val="single" w:sz="2" w:space="8" w:color="D3D3D3"/>
                                                    <w:left w:val="single" w:sz="6" w:space="15" w:color="D3D3D3"/>
                                                    <w:bottom w:val="single" w:sz="6" w:space="8" w:color="D3D3D3"/>
                                                    <w:right w:val="single" w:sz="6" w:space="15" w:color="D3D3D3"/>
                                                  </w:divBdr>
                                                  <w:divsChild>
                                                    <w:div w:id="324405931">
                                                      <w:marLeft w:val="0"/>
                                                      <w:marRight w:val="0"/>
                                                      <w:marTop w:val="0"/>
                                                      <w:marBottom w:val="0"/>
                                                      <w:divBdr>
                                                        <w:top w:val="none" w:sz="0" w:space="0" w:color="auto"/>
                                                        <w:left w:val="none" w:sz="0" w:space="0" w:color="auto"/>
                                                        <w:bottom w:val="none" w:sz="0" w:space="0" w:color="auto"/>
                                                        <w:right w:val="none" w:sz="0" w:space="0" w:color="auto"/>
                                                      </w:divBdr>
                                                    </w:div>
                                                    <w:div w:id="1142767917">
                                                      <w:marLeft w:val="0"/>
                                                      <w:marRight w:val="0"/>
                                                      <w:marTop w:val="0"/>
                                                      <w:marBottom w:val="0"/>
                                                      <w:divBdr>
                                                        <w:top w:val="none" w:sz="0" w:space="0" w:color="auto"/>
                                                        <w:left w:val="none" w:sz="0" w:space="0" w:color="auto"/>
                                                        <w:bottom w:val="none" w:sz="0" w:space="0" w:color="auto"/>
                                                        <w:right w:val="none" w:sz="0" w:space="0" w:color="auto"/>
                                                      </w:divBdr>
                                                    </w:div>
                                                    <w:div w:id="17266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26883">
                                      <w:marLeft w:val="0"/>
                                      <w:marRight w:val="0"/>
                                      <w:marTop w:val="300"/>
                                      <w:marBottom w:val="0"/>
                                      <w:divBdr>
                                        <w:top w:val="none" w:sz="0" w:space="0" w:color="auto"/>
                                        <w:left w:val="none" w:sz="0" w:space="0" w:color="auto"/>
                                        <w:bottom w:val="none" w:sz="0" w:space="0" w:color="auto"/>
                                        <w:right w:val="none" w:sz="0" w:space="0" w:color="auto"/>
                                      </w:divBdr>
                                      <w:divsChild>
                                        <w:div w:id="1913155844">
                                          <w:marLeft w:val="0"/>
                                          <w:marRight w:val="0"/>
                                          <w:marTop w:val="0"/>
                                          <w:marBottom w:val="0"/>
                                          <w:divBdr>
                                            <w:top w:val="single" w:sz="6" w:space="0" w:color="CCCCCC"/>
                                            <w:left w:val="single" w:sz="6" w:space="0" w:color="CCCCCC"/>
                                            <w:bottom w:val="single" w:sz="6" w:space="0" w:color="CCCCCC"/>
                                            <w:right w:val="single" w:sz="6" w:space="0" w:color="CCCCCC"/>
                                          </w:divBdr>
                                        </w:div>
                                        <w:div w:id="1714505145">
                                          <w:marLeft w:val="0"/>
                                          <w:marRight w:val="0"/>
                                          <w:marTop w:val="0"/>
                                          <w:marBottom w:val="0"/>
                                          <w:divBdr>
                                            <w:top w:val="single" w:sz="6" w:space="0" w:color="999999"/>
                                            <w:left w:val="single" w:sz="6" w:space="0" w:color="999999"/>
                                            <w:bottom w:val="single" w:sz="6" w:space="0" w:color="999999"/>
                                            <w:right w:val="single" w:sz="6" w:space="0" w:color="999999"/>
                                          </w:divBdr>
                                          <w:divsChild>
                                            <w:div w:id="1117482750">
                                              <w:marLeft w:val="0"/>
                                              <w:marRight w:val="0"/>
                                              <w:marTop w:val="0"/>
                                              <w:marBottom w:val="0"/>
                                              <w:divBdr>
                                                <w:top w:val="none" w:sz="0" w:space="0" w:color="auto"/>
                                                <w:left w:val="none" w:sz="0" w:space="0" w:color="auto"/>
                                                <w:bottom w:val="none" w:sz="0" w:space="0" w:color="auto"/>
                                                <w:right w:val="none" w:sz="0" w:space="0" w:color="auto"/>
                                              </w:divBdr>
                                            </w:div>
                                            <w:div w:id="474642563">
                                              <w:marLeft w:val="0"/>
                                              <w:marRight w:val="0"/>
                                              <w:marTop w:val="0"/>
                                              <w:marBottom w:val="0"/>
                                              <w:divBdr>
                                                <w:top w:val="none" w:sz="0" w:space="0" w:color="auto"/>
                                                <w:left w:val="none" w:sz="0" w:space="0" w:color="auto"/>
                                                <w:bottom w:val="none" w:sz="0" w:space="0" w:color="auto"/>
                                                <w:right w:val="none" w:sz="0" w:space="0" w:color="auto"/>
                                              </w:divBdr>
                                              <w:divsChild>
                                                <w:div w:id="854616746">
                                                  <w:marLeft w:val="0"/>
                                                  <w:marRight w:val="0"/>
                                                  <w:marTop w:val="0"/>
                                                  <w:marBottom w:val="0"/>
                                                  <w:divBdr>
                                                    <w:top w:val="none" w:sz="0" w:space="0" w:color="auto"/>
                                                    <w:left w:val="none" w:sz="0" w:space="0" w:color="auto"/>
                                                    <w:bottom w:val="none" w:sz="0" w:space="0" w:color="auto"/>
                                                    <w:right w:val="none" w:sz="0" w:space="0" w:color="auto"/>
                                                  </w:divBdr>
                                                </w:div>
                                                <w:div w:id="470680454">
                                                  <w:marLeft w:val="0"/>
                                                  <w:marRight w:val="0"/>
                                                  <w:marTop w:val="0"/>
                                                  <w:marBottom w:val="0"/>
                                                  <w:divBdr>
                                                    <w:top w:val="none" w:sz="0" w:space="0" w:color="auto"/>
                                                    <w:left w:val="none" w:sz="0" w:space="0" w:color="auto"/>
                                                    <w:bottom w:val="none" w:sz="0" w:space="0" w:color="auto"/>
                                                    <w:right w:val="none" w:sz="0" w:space="0" w:color="auto"/>
                                                  </w:divBdr>
                                                </w:div>
                                                <w:div w:id="951134078">
                                                  <w:marLeft w:val="0"/>
                                                  <w:marRight w:val="0"/>
                                                  <w:marTop w:val="0"/>
                                                  <w:marBottom w:val="0"/>
                                                  <w:divBdr>
                                                    <w:top w:val="none" w:sz="0" w:space="0" w:color="auto"/>
                                                    <w:left w:val="none" w:sz="0" w:space="0" w:color="auto"/>
                                                    <w:bottom w:val="none" w:sz="0" w:space="0" w:color="auto"/>
                                                    <w:right w:val="none" w:sz="0" w:space="0" w:color="auto"/>
                                                  </w:divBdr>
                                                </w:div>
                                                <w:div w:id="757672168">
                                                  <w:marLeft w:val="0"/>
                                                  <w:marRight w:val="0"/>
                                                  <w:marTop w:val="0"/>
                                                  <w:marBottom w:val="0"/>
                                                  <w:divBdr>
                                                    <w:top w:val="none" w:sz="0" w:space="0" w:color="auto"/>
                                                    <w:left w:val="none" w:sz="0" w:space="0" w:color="auto"/>
                                                    <w:bottom w:val="none" w:sz="0" w:space="0" w:color="auto"/>
                                                    <w:right w:val="none" w:sz="0" w:space="0" w:color="auto"/>
                                                  </w:divBdr>
                                                </w:div>
                                                <w:div w:id="1933194767">
                                                  <w:marLeft w:val="0"/>
                                                  <w:marRight w:val="0"/>
                                                  <w:marTop w:val="0"/>
                                                  <w:marBottom w:val="0"/>
                                                  <w:divBdr>
                                                    <w:top w:val="none" w:sz="0" w:space="0" w:color="auto"/>
                                                    <w:left w:val="none" w:sz="0" w:space="0" w:color="auto"/>
                                                    <w:bottom w:val="none" w:sz="0" w:space="0" w:color="auto"/>
                                                    <w:right w:val="none" w:sz="0" w:space="0" w:color="auto"/>
                                                  </w:divBdr>
                                                </w:div>
                                                <w:div w:id="41641164">
                                                  <w:marLeft w:val="0"/>
                                                  <w:marRight w:val="0"/>
                                                  <w:marTop w:val="0"/>
                                                  <w:marBottom w:val="0"/>
                                                  <w:divBdr>
                                                    <w:top w:val="none" w:sz="0" w:space="0" w:color="auto"/>
                                                    <w:left w:val="none" w:sz="0" w:space="0" w:color="auto"/>
                                                    <w:bottom w:val="none" w:sz="0" w:space="0" w:color="auto"/>
                                                    <w:right w:val="none" w:sz="0" w:space="0" w:color="auto"/>
                                                  </w:divBdr>
                                                </w:div>
                                              </w:divsChild>
                                            </w:div>
                                            <w:div w:id="1883010777">
                                              <w:marLeft w:val="0"/>
                                              <w:marRight w:val="0"/>
                                              <w:marTop w:val="0"/>
                                              <w:marBottom w:val="0"/>
                                              <w:divBdr>
                                                <w:top w:val="none" w:sz="0" w:space="0" w:color="auto"/>
                                                <w:left w:val="none" w:sz="0" w:space="0" w:color="auto"/>
                                                <w:bottom w:val="none" w:sz="0" w:space="0" w:color="auto"/>
                                                <w:right w:val="none" w:sz="0" w:space="0" w:color="auto"/>
                                              </w:divBdr>
                                            </w:div>
                                            <w:div w:id="1175768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74003855">
                                      <w:marLeft w:val="0"/>
                                      <w:marRight w:val="0"/>
                                      <w:marTop w:val="300"/>
                                      <w:marBottom w:val="0"/>
                                      <w:divBdr>
                                        <w:top w:val="none" w:sz="0" w:space="0" w:color="auto"/>
                                        <w:left w:val="none" w:sz="0" w:space="0" w:color="auto"/>
                                        <w:bottom w:val="none" w:sz="0" w:space="0" w:color="auto"/>
                                        <w:right w:val="none" w:sz="0" w:space="0" w:color="auto"/>
                                      </w:divBdr>
                                      <w:divsChild>
                                        <w:div w:id="116019281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391902">
                                      <w:marLeft w:val="0"/>
                                      <w:marRight w:val="0"/>
                                      <w:marTop w:val="300"/>
                                      <w:marBottom w:val="0"/>
                                      <w:divBdr>
                                        <w:top w:val="none" w:sz="0" w:space="0" w:color="auto"/>
                                        <w:left w:val="none" w:sz="0" w:space="0" w:color="auto"/>
                                        <w:bottom w:val="none" w:sz="0" w:space="0" w:color="auto"/>
                                        <w:right w:val="none" w:sz="0" w:space="0" w:color="auto"/>
                                      </w:divBdr>
                                      <w:divsChild>
                                        <w:div w:id="985549354">
                                          <w:marLeft w:val="0"/>
                                          <w:marRight w:val="0"/>
                                          <w:marTop w:val="0"/>
                                          <w:marBottom w:val="0"/>
                                          <w:divBdr>
                                            <w:top w:val="single" w:sz="6" w:space="0" w:color="CCCCCC"/>
                                            <w:left w:val="single" w:sz="6" w:space="0" w:color="CCCCCC"/>
                                            <w:bottom w:val="single" w:sz="6" w:space="0" w:color="CCCCCC"/>
                                            <w:right w:val="single" w:sz="6" w:space="0" w:color="CCCCCC"/>
                                          </w:divBdr>
                                        </w:div>
                                        <w:div w:id="620264373">
                                          <w:marLeft w:val="0"/>
                                          <w:marRight w:val="0"/>
                                          <w:marTop w:val="0"/>
                                          <w:marBottom w:val="0"/>
                                          <w:divBdr>
                                            <w:top w:val="none" w:sz="0" w:space="0" w:color="auto"/>
                                            <w:left w:val="none" w:sz="0" w:space="0" w:color="auto"/>
                                            <w:bottom w:val="none" w:sz="0" w:space="0" w:color="auto"/>
                                            <w:right w:val="none" w:sz="0" w:space="0" w:color="auto"/>
                                          </w:divBdr>
                                          <w:divsChild>
                                            <w:div w:id="2018531619">
                                              <w:marLeft w:val="0"/>
                                              <w:marRight w:val="0"/>
                                              <w:marTop w:val="0"/>
                                              <w:marBottom w:val="0"/>
                                              <w:divBdr>
                                                <w:top w:val="none" w:sz="0" w:space="0" w:color="auto"/>
                                                <w:left w:val="none" w:sz="0" w:space="0" w:color="auto"/>
                                                <w:bottom w:val="none" w:sz="0" w:space="0" w:color="auto"/>
                                                <w:right w:val="none" w:sz="0" w:space="0" w:color="auto"/>
                                              </w:divBdr>
                                              <w:divsChild>
                                                <w:div w:id="1107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88888">
                                      <w:marLeft w:val="0"/>
                                      <w:marRight w:val="0"/>
                                      <w:marTop w:val="300"/>
                                      <w:marBottom w:val="0"/>
                                      <w:divBdr>
                                        <w:top w:val="none" w:sz="0" w:space="0" w:color="auto"/>
                                        <w:left w:val="none" w:sz="0" w:space="0" w:color="auto"/>
                                        <w:bottom w:val="none" w:sz="0" w:space="0" w:color="auto"/>
                                        <w:right w:val="none" w:sz="0" w:space="0" w:color="auto"/>
                                      </w:divBdr>
                                      <w:divsChild>
                                        <w:div w:id="112053824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449714566">
                                  <w:marLeft w:val="120"/>
                                  <w:marRight w:val="0"/>
                                  <w:marTop w:val="0"/>
                                  <w:marBottom w:val="0"/>
                                  <w:divBdr>
                                    <w:top w:val="single" w:sz="2" w:space="0" w:color="CCCCCC"/>
                                    <w:left w:val="single" w:sz="6" w:space="0" w:color="CCCCCC"/>
                                    <w:bottom w:val="single" w:sz="6" w:space="0" w:color="CCCCCC"/>
                                    <w:right w:val="single" w:sz="6" w:space="0" w:color="CCCCCC"/>
                                  </w:divBdr>
                                </w:div>
                              </w:divsChild>
                            </w:div>
                            <w:div w:id="55931567">
                              <w:marLeft w:val="0"/>
                              <w:marRight w:val="0"/>
                              <w:marTop w:val="0"/>
                              <w:marBottom w:val="0"/>
                              <w:divBdr>
                                <w:top w:val="none" w:sz="0" w:space="0" w:color="auto"/>
                                <w:left w:val="none" w:sz="0" w:space="0" w:color="auto"/>
                                <w:bottom w:val="none" w:sz="0" w:space="0" w:color="auto"/>
                                <w:right w:val="none" w:sz="0" w:space="0" w:color="auto"/>
                              </w:divBdr>
                              <w:divsChild>
                                <w:div w:id="2142333888">
                                  <w:marLeft w:val="0"/>
                                  <w:marRight w:val="0"/>
                                  <w:marTop w:val="0"/>
                                  <w:marBottom w:val="0"/>
                                  <w:divBdr>
                                    <w:top w:val="none" w:sz="0" w:space="0" w:color="auto"/>
                                    <w:left w:val="none" w:sz="0" w:space="0" w:color="auto"/>
                                    <w:bottom w:val="none" w:sz="0" w:space="0" w:color="auto"/>
                                    <w:right w:val="none" w:sz="0" w:space="0" w:color="auto"/>
                                  </w:divBdr>
                                </w:div>
                                <w:div w:id="997029020">
                                  <w:marLeft w:val="0"/>
                                  <w:marRight w:val="0"/>
                                  <w:marTop w:val="0"/>
                                  <w:marBottom w:val="0"/>
                                  <w:divBdr>
                                    <w:top w:val="none" w:sz="0" w:space="0" w:color="auto"/>
                                    <w:left w:val="none" w:sz="0" w:space="0" w:color="auto"/>
                                    <w:bottom w:val="none" w:sz="0" w:space="0" w:color="auto"/>
                                    <w:right w:val="none" w:sz="0" w:space="0" w:color="auto"/>
                                  </w:divBdr>
                                </w:div>
                                <w:div w:id="1833448572">
                                  <w:marLeft w:val="0"/>
                                  <w:marRight w:val="0"/>
                                  <w:marTop w:val="0"/>
                                  <w:marBottom w:val="0"/>
                                  <w:divBdr>
                                    <w:top w:val="none" w:sz="0" w:space="0" w:color="auto"/>
                                    <w:left w:val="none" w:sz="0" w:space="0" w:color="auto"/>
                                    <w:bottom w:val="none" w:sz="0" w:space="0" w:color="auto"/>
                                    <w:right w:val="none" w:sz="0" w:space="0" w:color="auto"/>
                                  </w:divBdr>
                                  <w:divsChild>
                                    <w:div w:id="64958997">
                                      <w:marLeft w:val="0"/>
                                      <w:marRight w:val="0"/>
                                      <w:marTop w:val="0"/>
                                      <w:marBottom w:val="0"/>
                                      <w:divBdr>
                                        <w:top w:val="none" w:sz="0" w:space="0" w:color="auto"/>
                                        <w:left w:val="none" w:sz="0" w:space="0" w:color="auto"/>
                                        <w:bottom w:val="none" w:sz="0" w:space="0" w:color="auto"/>
                                        <w:right w:val="none" w:sz="0" w:space="0" w:color="auto"/>
                                      </w:divBdr>
                                      <w:divsChild>
                                        <w:div w:id="1037241257">
                                          <w:marLeft w:val="0"/>
                                          <w:marRight w:val="0"/>
                                          <w:marTop w:val="0"/>
                                          <w:marBottom w:val="0"/>
                                          <w:divBdr>
                                            <w:top w:val="none" w:sz="0" w:space="0" w:color="auto"/>
                                            <w:left w:val="none" w:sz="0" w:space="0" w:color="auto"/>
                                            <w:bottom w:val="none" w:sz="0" w:space="0" w:color="auto"/>
                                            <w:right w:val="none" w:sz="0" w:space="0" w:color="auto"/>
                                          </w:divBdr>
                                        </w:div>
                                        <w:div w:id="14344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102">
                                  <w:marLeft w:val="0"/>
                                  <w:marRight w:val="0"/>
                                  <w:marTop w:val="0"/>
                                  <w:marBottom w:val="0"/>
                                  <w:divBdr>
                                    <w:top w:val="none" w:sz="0" w:space="0" w:color="auto"/>
                                    <w:left w:val="none" w:sz="0" w:space="0" w:color="auto"/>
                                    <w:bottom w:val="none" w:sz="0" w:space="0" w:color="auto"/>
                                    <w:right w:val="none" w:sz="0" w:space="0" w:color="auto"/>
                                  </w:divBdr>
                                  <w:divsChild>
                                    <w:div w:id="787628800">
                                      <w:marLeft w:val="0"/>
                                      <w:marRight w:val="0"/>
                                      <w:marTop w:val="0"/>
                                      <w:marBottom w:val="0"/>
                                      <w:divBdr>
                                        <w:top w:val="none" w:sz="0" w:space="0" w:color="auto"/>
                                        <w:left w:val="none" w:sz="0" w:space="0" w:color="auto"/>
                                        <w:bottom w:val="none" w:sz="0" w:space="0" w:color="auto"/>
                                        <w:right w:val="none" w:sz="0" w:space="0" w:color="auto"/>
                                      </w:divBdr>
                                      <w:divsChild>
                                        <w:div w:id="197548650">
                                          <w:marLeft w:val="0"/>
                                          <w:marRight w:val="0"/>
                                          <w:marTop w:val="0"/>
                                          <w:marBottom w:val="0"/>
                                          <w:divBdr>
                                            <w:top w:val="none" w:sz="0" w:space="0" w:color="auto"/>
                                            <w:left w:val="none" w:sz="0" w:space="0" w:color="auto"/>
                                            <w:bottom w:val="none" w:sz="0" w:space="0" w:color="auto"/>
                                            <w:right w:val="none" w:sz="0" w:space="0" w:color="auto"/>
                                          </w:divBdr>
                                        </w:div>
                                        <w:div w:id="11450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4030">
                                  <w:marLeft w:val="0"/>
                                  <w:marRight w:val="0"/>
                                  <w:marTop w:val="0"/>
                                  <w:marBottom w:val="0"/>
                                  <w:divBdr>
                                    <w:top w:val="none" w:sz="0" w:space="0" w:color="auto"/>
                                    <w:left w:val="none" w:sz="0" w:space="0" w:color="auto"/>
                                    <w:bottom w:val="none" w:sz="0" w:space="0" w:color="auto"/>
                                    <w:right w:val="none" w:sz="0" w:space="0" w:color="auto"/>
                                  </w:divBdr>
                                  <w:divsChild>
                                    <w:div w:id="1095133667">
                                      <w:marLeft w:val="0"/>
                                      <w:marRight w:val="0"/>
                                      <w:marTop w:val="450"/>
                                      <w:marBottom w:val="450"/>
                                      <w:divBdr>
                                        <w:top w:val="none" w:sz="0" w:space="0" w:color="auto"/>
                                        <w:left w:val="none" w:sz="0" w:space="0" w:color="auto"/>
                                        <w:bottom w:val="none" w:sz="0" w:space="0" w:color="auto"/>
                                        <w:right w:val="none" w:sz="0" w:space="0" w:color="auto"/>
                                      </w:divBdr>
                                    </w:div>
                                  </w:divsChild>
                                </w:div>
                                <w:div w:id="1512911048">
                                  <w:marLeft w:val="0"/>
                                  <w:marRight w:val="0"/>
                                  <w:marTop w:val="0"/>
                                  <w:marBottom w:val="0"/>
                                  <w:divBdr>
                                    <w:top w:val="none" w:sz="0" w:space="0" w:color="auto"/>
                                    <w:left w:val="none" w:sz="0" w:space="0" w:color="auto"/>
                                    <w:bottom w:val="none" w:sz="0" w:space="0" w:color="auto"/>
                                    <w:right w:val="none" w:sz="0" w:space="0" w:color="auto"/>
                                  </w:divBdr>
                                  <w:divsChild>
                                    <w:div w:id="1475220911">
                                      <w:marLeft w:val="0"/>
                                      <w:marRight w:val="0"/>
                                      <w:marTop w:val="0"/>
                                      <w:marBottom w:val="0"/>
                                      <w:divBdr>
                                        <w:top w:val="none" w:sz="0" w:space="0" w:color="auto"/>
                                        <w:left w:val="none" w:sz="0" w:space="0" w:color="auto"/>
                                        <w:bottom w:val="none" w:sz="0" w:space="0" w:color="auto"/>
                                        <w:right w:val="none" w:sz="0" w:space="0" w:color="auto"/>
                                      </w:divBdr>
                                      <w:divsChild>
                                        <w:div w:id="1097287047">
                                          <w:marLeft w:val="0"/>
                                          <w:marRight w:val="0"/>
                                          <w:marTop w:val="0"/>
                                          <w:marBottom w:val="0"/>
                                          <w:divBdr>
                                            <w:top w:val="none" w:sz="0" w:space="0" w:color="auto"/>
                                            <w:left w:val="none" w:sz="0" w:space="0" w:color="auto"/>
                                            <w:bottom w:val="none" w:sz="0" w:space="0" w:color="auto"/>
                                            <w:right w:val="none" w:sz="0" w:space="0" w:color="auto"/>
                                          </w:divBdr>
                                          <w:divsChild>
                                            <w:div w:id="2060395182">
                                              <w:marLeft w:val="0"/>
                                              <w:marRight w:val="0"/>
                                              <w:marTop w:val="0"/>
                                              <w:marBottom w:val="150"/>
                                              <w:divBdr>
                                                <w:top w:val="none" w:sz="0" w:space="0" w:color="auto"/>
                                                <w:left w:val="none" w:sz="0" w:space="0" w:color="auto"/>
                                                <w:bottom w:val="none" w:sz="0" w:space="0" w:color="auto"/>
                                                <w:right w:val="none" w:sz="0" w:space="0" w:color="auto"/>
                                              </w:divBdr>
                                            </w:div>
                                            <w:div w:id="2091920669">
                                              <w:marLeft w:val="0"/>
                                              <w:marRight w:val="0"/>
                                              <w:marTop w:val="0"/>
                                              <w:marBottom w:val="150"/>
                                              <w:divBdr>
                                                <w:top w:val="none" w:sz="0" w:space="0" w:color="auto"/>
                                                <w:left w:val="none" w:sz="0" w:space="0" w:color="auto"/>
                                                <w:bottom w:val="none" w:sz="0" w:space="0" w:color="auto"/>
                                                <w:right w:val="none" w:sz="0" w:space="0" w:color="auto"/>
                                              </w:divBdr>
                                            </w:div>
                                            <w:div w:id="1459687032">
                                              <w:marLeft w:val="0"/>
                                              <w:marRight w:val="0"/>
                                              <w:marTop w:val="0"/>
                                              <w:marBottom w:val="150"/>
                                              <w:divBdr>
                                                <w:top w:val="none" w:sz="0" w:space="0" w:color="auto"/>
                                                <w:left w:val="none" w:sz="0" w:space="0" w:color="auto"/>
                                                <w:bottom w:val="none" w:sz="0" w:space="0" w:color="auto"/>
                                                <w:right w:val="none" w:sz="0" w:space="0" w:color="auto"/>
                                              </w:divBdr>
                                            </w:div>
                                            <w:div w:id="189999656">
                                              <w:marLeft w:val="0"/>
                                              <w:marRight w:val="0"/>
                                              <w:marTop w:val="0"/>
                                              <w:marBottom w:val="150"/>
                                              <w:divBdr>
                                                <w:top w:val="none" w:sz="0" w:space="0" w:color="auto"/>
                                                <w:left w:val="none" w:sz="0" w:space="0" w:color="auto"/>
                                                <w:bottom w:val="none" w:sz="0" w:space="0" w:color="auto"/>
                                                <w:right w:val="none" w:sz="0" w:space="0" w:color="auto"/>
                                              </w:divBdr>
                                            </w:div>
                                            <w:div w:id="1321078147">
                                              <w:marLeft w:val="0"/>
                                              <w:marRight w:val="0"/>
                                              <w:marTop w:val="0"/>
                                              <w:marBottom w:val="150"/>
                                              <w:divBdr>
                                                <w:top w:val="none" w:sz="0" w:space="0" w:color="auto"/>
                                                <w:left w:val="none" w:sz="0" w:space="0" w:color="auto"/>
                                                <w:bottom w:val="none" w:sz="0" w:space="0" w:color="auto"/>
                                                <w:right w:val="none" w:sz="0" w:space="0" w:color="auto"/>
                                              </w:divBdr>
                                            </w:div>
                                            <w:div w:id="1886796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5675984">
                                  <w:marLeft w:val="0"/>
                                  <w:marRight w:val="0"/>
                                  <w:marTop w:val="0"/>
                                  <w:marBottom w:val="0"/>
                                  <w:divBdr>
                                    <w:top w:val="none" w:sz="0" w:space="0" w:color="auto"/>
                                    <w:left w:val="none" w:sz="0" w:space="0" w:color="auto"/>
                                    <w:bottom w:val="none" w:sz="0" w:space="0" w:color="auto"/>
                                    <w:right w:val="none" w:sz="0" w:space="0" w:color="auto"/>
                                  </w:divBdr>
                                  <w:divsChild>
                                    <w:div w:id="112673096">
                                      <w:marLeft w:val="0"/>
                                      <w:marRight w:val="0"/>
                                      <w:marTop w:val="0"/>
                                      <w:marBottom w:val="0"/>
                                      <w:divBdr>
                                        <w:top w:val="none" w:sz="0" w:space="0" w:color="auto"/>
                                        <w:left w:val="none" w:sz="0" w:space="0" w:color="auto"/>
                                        <w:bottom w:val="none" w:sz="0" w:space="0" w:color="auto"/>
                                        <w:right w:val="none" w:sz="0" w:space="0" w:color="auto"/>
                                      </w:divBdr>
                                      <w:divsChild>
                                        <w:div w:id="622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447">
                              <w:marLeft w:val="0"/>
                              <w:marRight w:val="0"/>
                              <w:marTop w:val="0"/>
                              <w:marBottom w:val="0"/>
                              <w:divBdr>
                                <w:top w:val="none" w:sz="0" w:space="0" w:color="auto"/>
                                <w:left w:val="none" w:sz="0" w:space="0" w:color="auto"/>
                                <w:bottom w:val="none" w:sz="0" w:space="0" w:color="auto"/>
                                <w:right w:val="none" w:sz="0" w:space="0" w:color="auto"/>
                              </w:divBdr>
                              <w:divsChild>
                                <w:div w:id="1509061953">
                                  <w:marLeft w:val="0"/>
                                  <w:marRight w:val="0"/>
                                  <w:marTop w:val="0"/>
                                  <w:marBottom w:val="0"/>
                                  <w:divBdr>
                                    <w:top w:val="none" w:sz="0" w:space="0" w:color="auto"/>
                                    <w:left w:val="none" w:sz="0" w:space="0" w:color="auto"/>
                                    <w:bottom w:val="none" w:sz="0" w:space="0" w:color="auto"/>
                                    <w:right w:val="none" w:sz="0" w:space="0" w:color="auto"/>
                                  </w:divBdr>
                                </w:div>
                                <w:div w:id="2098089398">
                                  <w:marLeft w:val="0"/>
                                  <w:marRight w:val="0"/>
                                  <w:marTop w:val="0"/>
                                  <w:marBottom w:val="0"/>
                                  <w:divBdr>
                                    <w:top w:val="none" w:sz="0" w:space="0" w:color="auto"/>
                                    <w:left w:val="none" w:sz="0" w:space="0" w:color="auto"/>
                                    <w:bottom w:val="none" w:sz="0" w:space="0" w:color="auto"/>
                                    <w:right w:val="none" w:sz="0" w:space="0" w:color="auto"/>
                                  </w:divBdr>
                                  <w:divsChild>
                                    <w:div w:id="2005814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12025995">
                              <w:marLeft w:val="0"/>
                              <w:marRight w:val="0"/>
                              <w:marTop w:val="0"/>
                              <w:marBottom w:val="0"/>
                              <w:divBdr>
                                <w:top w:val="none" w:sz="0" w:space="0" w:color="auto"/>
                                <w:left w:val="none" w:sz="0" w:space="0" w:color="auto"/>
                                <w:bottom w:val="none" w:sz="0" w:space="0" w:color="auto"/>
                                <w:right w:val="none" w:sz="0" w:space="0" w:color="auto"/>
                              </w:divBdr>
                              <w:divsChild>
                                <w:div w:id="1896694880">
                                  <w:marLeft w:val="0"/>
                                  <w:marRight w:val="0"/>
                                  <w:marTop w:val="0"/>
                                  <w:marBottom w:val="0"/>
                                  <w:divBdr>
                                    <w:top w:val="none" w:sz="0" w:space="0" w:color="auto"/>
                                    <w:left w:val="none" w:sz="0" w:space="0" w:color="auto"/>
                                    <w:bottom w:val="none" w:sz="0" w:space="0" w:color="auto"/>
                                    <w:right w:val="none" w:sz="0" w:space="0" w:color="auto"/>
                                  </w:divBdr>
                                </w:div>
                              </w:divsChild>
                            </w:div>
                            <w:div w:id="420610154">
                              <w:marLeft w:val="0"/>
                              <w:marRight w:val="0"/>
                              <w:marTop w:val="0"/>
                              <w:marBottom w:val="0"/>
                              <w:divBdr>
                                <w:top w:val="single" w:sz="6" w:space="15" w:color="CCCCCC"/>
                                <w:left w:val="single" w:sz="6" w:space="15" w:color="CCCCCC"/>
                                <w:bottom w:val="single" w:sz="6" w:space="15" w:color="CCCCCC"/>
                                <w:right w:val="single" w:sz="6" w:space="15" w:color="CCCCCC"/>
                              </w:divBdr>
                              <w:divsChild>
                                <w:div w:id="997611559">
                                  <w:marLeft w:val="0"/>
                                  <w:marRight w:val="0"/>
                                  <w:marTop w:val="0"/>
                                  <w:marBottom w:val="0"/>
                                  <w:divBdr>
                                    <w:top w:val="none" w:sz="0" w:space="0" w:color="auto"/>
                                    <w:left w:val="none" w:sz="0" w:space="0" w:color="auto"/>
                                    <w:bottom w:val="none" w:sz="0" w:space="0" w:color="auto"/>
                                    <w:right w:val="none" w:sz="0" w:space="0" w:color="auto"/>
                                  </w:divBdr>
                                  <w:divsChild>
                                    <w:div w:id="732392357">
                                      <w:marLeft w:val="0"/>
                                      <w:marRight w:val="0"/>
                                      <w:marTop w:val="300"/>
                                      <w:marBottom w:val="0"/>
                                      <w:divBdr>
                                        <w:top w:val="none" w:sz="0" w:space="0" w:color="auto"/>
                                        <w:left w:val="none" w:sz="0" w:space="0" w:color="auto"/>
                                        <w:bottom w:val="none" w:sz="0" w:space="0" w:color="auto"/>
                                        <w:right w:val="none" w:sz="0" w:space="0" w:color="auto"/>
                                      </w:divBdr>
                                      <w:divsChild>
                                        <w:div w:id="1727216488">
                                          <w:marLeft w:val="0"/>
                                          <w:marRight w:val="0"/>
                                          <w:marTop w:val="0"/>
                                          <w:marBottom w:val="0"/>
                                          <w:divBdr>
                                            <w:top w:val="single" w:sz="2" w:space="8" w:color="D3D3D3"/>
                                            <w:left w:val="single" w:sz="6" w:space="15" w:color="D3D3D3"/>
                                            <w:bottom w:val="single" w:sz="6" w:space="8" w:color="D3D3D3"/>
                                            <w:right w:val="single" w:sz="6" w:space="15" w:color="D3D3D3"/>
                                          </w:divBdr>
                                          <w:divsChild>
                                            <w:div w:id="344946133">
                                              <w:marLeft w:val="0"/>
                                              <w:marRight w:val="0"/>
                                              <w:marTop w:val="0"/>
                                              <w:marBottom w:val="0"/>
                                              <w:divBdr>
                                                <w:top w:val="none" w:sz="0" w:space="0" w:color="auto"/>
                                                <w:left w:val="none" w:sz="0" w:space="0" w:color="auto"/>
                                                <w:bottom w:val="none" w:sz="0" w:space="0" w:color="auto"/>
                                                <w:right w:val="none" w:sz="0" w:space="0" w:color="auto"/>
                                              </w:divBdr>
                                              <w:divsChild>
                                                <w:div w:id="1421415309">
                                                  <w:marLeft w:val="0"/>
                                                  <w:marRight w:val="0"/>
                                                  <w:marTop w:val="0"/>
                                                  <w:marBottom w:val="0"/>
                                                  <w:divBdr>
                                                    <w:top w:val="none" w:sz="0" w:space="0" w:color="auto"/>
                                                    <w:left w:val="none" w:sz="0" w:space="0" w:color="auto"/>
                                                    <w:bottom w:val="none" w:sz="0" w:space="0" w:color="auto"/>
                                                    <w:right w:val="none" w:sz="0" w:space="0" w:color="auto"/>
                                                  </w:divBdr>
                                                </w:div>
                                                <w:div w:id="566690850">
                                                  <w:marLeft w:val="0"/>
                                                  <w:marRight w:val="0"/>
                                                  <w:marTop w:val="0"/>
                                                  <w:marBottom w:val="0"/>
                                                  <w:divBdr>
                                                    <w:top w:val="none" w:sz="0" w:space="0" w:color="auto"/>
                                                    <w:left w:val="none" w:sz="0" w:space="0" w:color="auto"/>
                                                    <w:bottom w:val="none" w:sz="0" w:space="0" w:color="auto"/>
                                                    <w:right w:val="none" w:sz="0" w:space="0" w:color="auto"/>
                                                  </w:divBdr>
                                                </w:div>
                                              </w:divsChild>
                                            </w:div>
                                            <w:div w:id="592592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46882417">
                                  <w:marLeft w:val="0"/>
                                  <w:marRight w:val="0"/>
                                  <w:marTop w:val="0"/>
                                  <w:marBottom w:val="0"/>
                                  <w:divBdr>
                                    <w:top w:val="none" w:sz="0" w:space="0" w:color="auto"/>
                                    <w:left w:val="none" w:sz="0" w:space="0" w:color="auto"/>
                                    <w:bottom w:val="none" w:sz="0" w:space="0" w:color="auto"/>
                                    <w:right w:val="none" w:sz="0" w:space="0" w:color="auto"/>
                                  </w:divBdr>
                                </w:div>
                              </w:divsChild>
                            </w:div>
                            <w:div w:id="690716381">
                              <w:marLeft w:val="0"/>
                              <w:marRight w:val="0"/>
                              <w:marTop w:val="0"/>
                              <w:marBottom w:val="0"/>
                              <w:divBdr>
                                <w:top w:val="none" w:sz="0" w:space="0" w:color="auto"/>
                                <w:left w:val="none" w:sz="0" w:space="0" w:color="auto"/>
                                <w:bottom w:val="none" w:sz="0" w:space="0" w:color="auto"/>
                                <w:right w:val="none" w:sz="0" w:space="0" w:color="auto"/>
                              </w:divBdr>
                              <w:divsChild>
                                <w:div w:id="2089111864">
                                  <w:marLeft w:val="0"/>
                                  <w:marRight w:val="0"/>
                                  <w:marTop w:val="0"/>
                                  <w:marBottom w:val="0"/>
                                  <w:divBdr>
                                    <w:top w:val="none" w:sz="0" w:space="0" w:color="auto"/>
                                    <w:left w:val="none" w:sz="0" w:space="0" w:color="auto"/>
                                    <w:bottom w:val="none" w:sz="0" w:space="0" w:color="auto"/>
                                    <w:right w:val="none" w:sz="0" w:space="0" w:color="auto"/>
                                  </w:divBdr>
                                </w:div>
                                <w:div w:id="343675992">
                                  <w:marLeft w:val="0"/>
                                  <w:marRight w:val="0"/>
                                  <w:marTop w:val="0"/>
                                  <w:marBottom w:val="0"/>
                                  <w:divBdr>
                                    <w:top w:val="none" w:sz="0" w:space="0" w:color="auto"/>
                                    <w:left w:val="none" w:sz="0" w:space="0" w:color="auto"/>
                                    <w:bottom w:val="none" w:sz="0" w:space="0" w:color="auto"/>
                                    <w:right w:val="none" w:sz="0" w:space="0" w:color="auto"/>
                                  </w:divBdr>
                                  <w:divsChild>
                                    <w:div w:id="1840926325">
                                      <w:marLeft w:val="0"/>
                                      <w:marRight w:val="0"/>
                                      <w:marTop w:val="0"/>
                                      <w:marBottom w:val="0"/>
                                      <w:divBdr>
                                        <w:top w:val="none" w:sz="0" w:space="0" w:color="auto"/>
                                        <w:left w:val="none" w:sz="0" w:space="0" w:color="auto"/>
                                        <w:bottom w:val="none" w:sz="0" w:space="0" w:color="auto"/>
                                        <w:right w:val="none" w:sz="0" w:space="0" w:color="auto"/>
                                      </w:divBdr>
                                    </w:div>
                                    <w:div w:id="2136679832">
                                      <w:marLeft w:val="0"/>
                                      <w:marRight w:val="0"/>
                                      <w:marTop w:val="0"/>
                                      <w:marBottom w:val="0"/>
                                      <w:divBdr>
                                        <w:top w:val="none" w:sz="0" w:space="0" w:color="auto"/>
                                        <w:left w:val="none" w:sz="0" w:space="0" w:color="auto"/>
                                        <w:bottom w:val="none" w:sz="0" w:space="0" w:color="auto"/>
                                        <w:right w:val="none" w:sz="0" w:space="0" w:color="auto"/>
                                      </w:divBdr>
                                    </w:div>
                                    <w:div w:id="1351100354">
                                      <w:marLeft w:val="0"/>
                                      <w:marRight w:val="0"/>
                                      <w:marTop w:val="0"/>
                                      <w:marBottom w:val="0"/>
                                      <w:divBdr>
                                        <w:top w:val="none" w:sz="0" w:space="0" w:color="auto"/>
                                        <w:left w:val="none" w:sz="0" w:space="0" w:color="auto"/>
                                        <w:bottom w:val="none" w:sz="0" w:space="0" w:color="auto"/>
                                        <w:right w:val="none" w:sz="0" w:space="0" w:color="auto"/>
                                      </w:divBdr>
                                    </w:div>
                                    <w:div w:id="1682900986">
                                      <w:marLeft w:val="0"/>
                                      <w:marRight w:val="0"/>
                                      <w:marTop w:val="0"/>
                                      <w:marBottom w:val="0"/>
                                      <w:divBdr>
                                        <w:top w:val="none" w:sz="0" w:space="0" w:color="auto"/>
                                        <w:left w:val="none" w:sz="0" w:space="0" w:color="auto"/>
                                        <w:bottom w:val="none" w:sz="0" w:space="0" w:color="auto"/>
                                        <w:right w:val="none" w:sz="0" w:space="0" w:color="auto"/>
                                      </w:divBdr>
                                    </w:div>
                                  </w:divsChild>
                                </w:div>
                                <w:div w:id="105277488">
                                  <w:marLeft w:val="0"/>
                                  <w:marRight w:val="0"/>
                                  <w:marTop w:val="0"/>
                                  <w:marBottom w:val="0"/>
                                  <w:divBdr>
                                    <w:top w:val="none" w:sz="0" w:space="0" w:color="auto"/>
                                    <w:left w:val="none" w:sz="0" w:space="0" w:color="auto"/>
                                    <w:bottom w:val="none" w:sz="0" w:space="0" w:color="auto"/>
                                    <w:right w:val="none" w:sz="0" w:space="0" w:color="auto"/>
                                  </w:divBdr>
                                  <w:divsChild>
                                    <w:div w:id="1344939187">
                                      <w:marLeft w:val="0"/>
                                      <w:marRight w:val="0"/>
                                      <w:marTop w:val="0"/>
                                      <w:marBottom w:val="0"/>
                                      <w:divBdr>
                                        <w:top w:val="none" w:sz="0" w:space="0" w:color="auto"/>
                                        <w:left w:val="none" w:sz="0" w:space="0" w:color="auto"/>
                                        <w:bottom w:val="none" w:sz="0" w:space="0" w:color="auto"/>
                                        <w:right w:val="none" w:sz="0" w:space="0" w:color="auto"/>
                                      </w:divBdr>
                                      <w:divsChild>
                                        <w:div w:id="1504129470">
                                          <w:marLeft w:val="0"/>
                                          <w:marRight w:val="0"/>
                                          <w:marTop w:val="0"/>
                                          <w:marBottom w:val="0"/>
                                          <w:divBdr>
                                            <w:top w:val="none" w:sz="0" w:space="0" w:color="auto"/>
                                            <w:left w:val="none" w:sz="0" w:space="0" w:color="auto"/>
                                            <w:bottom w:val="none" w:sz="0" w:space="0" w:color="auto"/>
                                            <w:right w:val="none" w:sz="0" w:space="0" w:color="auto"/>
                                          </w:divBdr>
                                          <w:divsChild>
                                            <w:div w:id="19965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6512">
                                  <w:marLeft w:val="0"/>
                                  <w:marRight w:val="0"/>
                                  <w:marTop w:val="0"/>
                                  <w:marBottom w:val="0"/>
                                  <w:divBdr>
                                    <w:top w:val="none" w:sz="0" w:space="0" w:color="auto"/>
                                    <w:left w:val="none" w:sz="0" w:space="0" w:color="auto"/>
                                    <w:bottom w:val="none" w:sz="0" w:space="0" w:color="auto"/>
                                    <w:right w:val="none" w:sz="0" w:space="0" w:color="auto"/>
                                  </w:divBdr>
                                  <w:divsChild>
                                    <w:div w:id="264845812">
                                      <w:marLeft w:val="0"/>
                                      <w:marRight w:val="0"/>
                                      <w:marTop w:val="0"/>
                                      <w:marBottom w:val="0"/>
                                      <w:divBdr>
                                        <w:top w:val="none" w:sz="0" w:space="0" w:color="auto"/>
                                        <w:left w:val="none" w:sz="0" w:space="0" w:color="auto"/>
                                        <w:bottom w:val="none" w:sz="0" w:space="0" w:color="auto"/>
                                        <w:right w:val="none" w:sz="0" w:space="0" w:color="auto"/>
                                      </w:divBdr>
                                    </w:div>
                                  </w:divsChild>
                                </w:div>
                                <w:div w:id="1528638221">
                                  <w:marLeft w:val="0"/>
                                  <w:marRight w:val="0"/>
                                  <w:marTop w:val="0"/>
                                  <w:marBottom w:val="0"/>
                                  <w:divBdr>
                                    <w:top w:val="none" w:sz="0" w:space="0" w:color="auto"/>
                                    <w:left w:val="none" w:sz="0" w:space="0" w:color="auto"/>
                                    <w:bottom w:val="none" w:sz="0" w:space="0" w:color="auto"/>
                                    <w:right w:val="none" w:sz="0" w:space="0" w:color="auto"/>
                                  </w:divBdr>
                                </w:div>
                                <w:div w:id="1531721390">
                                  <w:marLeft w:val="0"/>
                                  <w:marRight w:val="0"/>
                                  <w:marTop w:val="0"/>
                                  <w:marBottom w:val="0"/>
                                  <w:divBdr>
                                    <w:top w:val="none" w:sz="0" w:space="0" w:color="auto"/>
                                    <w:left w:val="none" w:sz="0" w:space="0" w:color="auto"/>
                                    <w:bottom w:val="none" w:sz="0" w:space="0" w:color="auto"/>
                                    <w:right w:val="none" w:sz="0" w:space="0" w:color="auto"/>
                                  </w:divBdr>
                                  <w:divsChild>
                                    <w:div w:id="660499296">
                                      <w:marLeft w:val="0"/>
                                      <w:marRight w:val="0"/>
                                      <w:marTop w:val="0"/>
                                      <w:marBottom w:val="0"/>
                                      <w:divBdr>
                                        <w:top w:val="none" w:sz="0" w:space="0" w:color="auto"/>
                                        <w:left w:val="none" w:sz="0" w:space="0" w:color="auto"/>
                                        <w:bottom w:val="none" w:sz="0" w:space="0" w:color="auto"/>
                                        <w:right w:val="none" w:sz="0" w:space="0" w:color="auto"/>
                                      </w:divBdr>
                                    </w:div>
                                  </w:divsChild>
                                </w:div>
                                <w:div w:id="1439106596">
                                  <w:marLeft w:val="0"/>
                                  <w:marRight w:val="0"/>
                                  <w:marTop w:val="300"/>
                                  <w:marBottom w:val="0"/>
                                  <w:divBdr>
                                    <w:top w:val="none" w:sz="0" w:space="0" w:color="auto"/>
                                    <w:left w:val="none" w:sz="0" w:space="0" w:color="auto"/>
                                    <w:bottom w:val="none" w:sz="0" w:space="0" w:color="auto"/>
                                    <w:right w:val="none" w:sz="0" w:space="0" w:color="auto"/>
                                  </w:divBdr>
                                  <w:divsChild>
                                    <w:div w:id="962618430">
                                      <w:marLeft w:val="0"/>
                                      <w:marRight w:val="0"/>
                                      <w:marTop w:val="300"/>
                                      <w:marBottom w:val="0"/>
                                      <w:divBdr>
                                        <w:top w:val="dashed" w:sz="12" w:space="0" w:color="CCCCCC"/>
                                        <w:left w:val="none" w:sz="0" w:space="0" w:color="auto"/>
                                        <w:bottom w:val="none" w:sz="0" w:space="0" w:color="auto"/>
                                        <w:right w:val="none" w:sz="0" w:space="0" w:color="auto"/>
                                      </w:divBdr>
                                    </w:div>
                                    <w:div w:id="1420518330">
                                      <w:marLeft w:val="0"/>
                                      <w:marRight w:val="0"/>
                                      <w:marTop w:val="300"/>
                                      <w:marBottom w:val="0"/>
                                      <w:divBdr>
                                        <w:top w:val="dashed" w:sz="12" w:space="0" w:color="CCCCCC"/>
                                        <w:left w:val="none" w:sz="0" w:space="0" w:color="auto"/>
                                        <w:bottom w:val="none" w:sz="0" w:space="0" w:color="auto"/>
                                        <w:right w:val="none" w:sz="0" w:space="0" w:color="auto"/>
                                      </w:divBdr>
                                    </w:div>
                                    <w:div w:id="1836719525">
                                      <w:marLeft w:val="0"/>
                                      <w:marRight w:val="0"/>
                                      <w:marTop w:val="300"/>
                                      <w:marBottom w:val="0"/>
                                      <w:divBdr>
                                        <w:top w:val="dashed" w:sz="12" w:space="0" w:color="CCCCCC"/>
                                        <w:left w:val="none" w:sz="0" w:space="0" w:color="auto"/>
                                        <w:bottom w:val="none" w:sz="0" w:space="0" w:color="auto"/>
                                        <w:right w:val="none" w:sz="0" w:space="0" w:color="auto"/>
                                      </w:divBdr>
                                      <w:divsChild>
                                        <w:div w:id="19440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1000research.com/articles/8-1565/v1" TargetMode="External"/><Relationship Id="rId117" Type="http://schemas.openxmlformats.org/officeDocument/2006/relationships/hyperlink" Target="http://www.ncbi.nlm.nih.gov/pubmed/19282563" TargetMode="External"/><Relationship Id="rId21" Type="http://schemas.openxmlformats.org/officeDocument/2006/relationships/hyperlink" Target="https://f1000research.com/articles/8-1565/v1" TargetMode="External"/><Relationship Id="rId42" Type="http://schemas.openxmlformats.org/officeDocument/2006/relationships/image" Target="media/image1.gif"/><Relationship Id="rId47" Type="http://schemas.openxmlformats.org/officeDocument/2006/relationships/hyperlink" Target="https://f1000research.com/articles/8-1565/v1" TargetMode="External"/><Relationship Id="rId63" Type="http://schemas.openxmlformats.org/officeDocument/2006/relationships/hyperlink" Target="http://www.ncbi.nlm.nih.gov/pubmed/31200184" TargetMode="External"/><Relationship Id="rId68" Type="http://schemas.openxmlformats.org/officeDocument/2006/relationships/hyperlink" Target="http://www.ncbi.nlm.nih.gov/pubmed/31081049" TargetMode="External"/><Relationship Id="rId84" Type="http://schemas.openxmlformats.org/officeDocument/2006/relationships/hyperlink" Target="http://www.ncbi.nlm.nih.gov/pmc/articles/6116184" TargetMode="External"/><Relationship Id="rId89" Type="http://schemas.openxmlformats.org/officeDocument/2006/relationships/hyperlink" Target="https://doi.org/10.1186/s13048-017-0331-6" TargetMode="External"/><Relationship Id="rId112" Type="http://schemas.openxmlformats.org/officeDocument/2006/relationships/hyperlink" Target="https://doi.org/10.1186/s13048-017-0352-1" TargetMode="External"/><Relationship Id="rId133" Type="http://schemas.openxmlformats.org/officeDocument/2006/relationships/theme" Target="theme/theme1.xml"/><Relationship Id="rId16" Type="http://schemas.openxmlformats.org/officeDocument/2006/relationships/hyperlink" Target="https://doi.org/10.12688/f1000research.19786.1" TargetMode="External"/><Relationship Id="rId107" Type="http://schemas.openxmlformats.org/officeDocument/2006/relationships/hyperlink" Target="http://www.ncbi.nlm.nih.gov/pmc/articles/5365187" TargetMode="External"/><Relationship Id="rId11" Type="http://schemas.openxmlformats.org/officeDocument/2006/relationships/hyperlink" Target="https://f1000research.com/articles/8-1565/v1" TargetMode="External"/><Relationship Id="rId32" Type="http://schemas.openxmlformats.org/officeDocument/2006/relationships/hyperlink" Target="https://f1000research.com/articles/8-1565/v1" TargetMode="External"/><Relationship Id="rId37" Type="http://schemas.openxmlformats.org/officeDocument/2006/relationships/comments" Target="comments.xml"/><Relationship Id="rId53" Type="http://schemas.openxmlformats.org/officeDocument/2006/relationships/hyperlink" Target="https://f1000research.com/articles/8-1565/v1" TargetMode="External"/><Relationship Id="rId58" Type="http://schemas.openxmlformats.org/officeDocument/2006/relationships/hyperlink" Target="https://doi.org/10.3892/or.2018.6888" TargetMode="External"/><Relationship Id="rId74" Type="http://schemas.openxmlformats.org/officeDocument/2006/relationships/hyperlink" Target="http://www.ncbi.nlm.nih.gov/pubmed/28105363" TargetMode="External"/><Relationship Id="rId79" Type="http://schemas.openxmlformats.org/officeDocument/2006/relationships/hyperlink" Target="https://doi.org/10.26355/eurrev_201903_17381" TargetMode="External"/><Relationship Id="rId102" Type="http://schemas.openxmlformats.org/officeDocument/2006/relationships/hyperlink" Target="http://www.ncbi.nlm.nih.gov/pubmed/29618387" TargetMode="External"/><Relationship Id="rId123" Type="http://schemas.openxmlformats.org/officeDocument/2006/relationships/hyperlink" Target="http://www.ncbi.nlm.nih.gov/pubmed/21376292" TargetMode="External"/><Relationship Id="rId128" Type="http://schemas.openxmlformats.org/officeDocument/2006/relationships/hyperlink" Target="https://doi.org/10.1146/annurev.pathol.4.110807.092246" TargetMode="External"/><Relationship Id="rId5" Type="http://schemas.openxmlformats.org/officeDocument/2006/relationships/footnotes" Target="footnotes.xml"/><Relationship Id="rId90" Type="http://schemas.openxmlformats.org/officeDocument/2006/relationships/hyperlink" Target="http://www.ncbi.nlm.nih.gov/pmc/articles/5469143" TargetMode="External"/><Relationship Id="rId95" Type="http://schemas.openxmlformats.org/officeDocument/2006/relationships/hyperlink" Target="https://doi.org/10.1159/000487733" TargetMode="External"/><Relationship Id="rId14" Type="http://schemas.openxmlformats.org/officeDocument/2006/relationships/hyperlink" Target="https://doi.org/10.12688/f1000research.19786.1" TargetMode="External"/><Relationship Id="rId22" Type="http://schemas.openxmlformats.org/officeDocument/2006/relationships/hyperlink" Target="https://f1000research.com/articles/8-1565/v1" TargetMode="External"/><Relationship Id="rId27" Type="http://schemas.openxmlformats.org/officeDocument/2006/relationships/hyperlink" Target="https://f1000research.com/articles/8-1565/v1" TargetMode="External"/><Relationship Id="rId30" Type="http://schemas.openxmlformats.org/officeDocument/2006/relationships/hyperlink" Target="https://f1000research.com/articles/8-1565/v1" TargetMode="External"/><Relationship Id="rId35" Type="http://schemas.openxmlformats.org/officeDocument/2006/relationships/hyperlink" Target="https://f1000research.com/articles/8-1565/v1" TargetMode="External"/><Relationship Id="rId43" Type="http://schemas.openxmlformats.org/officeDocument/2006/relationships/hyperlink" Target="https://f1000research.com/articles/8-1565/v1" TargetMode="External"/><Relationship Id="rId48" Type="http://schemas.openxmlformats.org/officeDocument/2006/relationships/hyperlink" Target="https://f1000research.com/articles/8-1565/v1" TargetMode="External"/><Relationship Id="rId56" Type="http://schemas.openxmlformats.org/officeDocument/2006/relationships/hyperlink" Target="http://creativecommons.org/publicdomain/zero/1.0/" TargetMode="External"/><Relationship Id="rId64" Type="http://schemas.openxmlformats.org/officeDocument/2006/relationships/hyperlink" Target="https://doi.org/10.1016/j.ceca.2019.06.002" TargetMode="External"/><Relationship Id="rId69" Type="http://schemas.openxmlformats.org/officeDocument/2006/relationships/hyperlink" Target="https://doi.org/10.3892/ijo.2019.4785" TargetMode="External"/><Relationship Id="rId77" Type="http://schemas.openxmlformats.org/officeDocument/2006/relationships/hyperlink" Target="https://www.researchgate.net/publication/329973448_Ovarian_Cancer_in_Sudan" TargetMode="External"/><Relationship Id="rId100" Type="http://schemas.openxmlformats.org/officeDocument/2006/relationships/hyperlink" Target="https://doi.org/10.1155/2017/4809751" TargetMode="External"/><Relationship Id="rId105" Type="http://schemas.openxmlformats.org/officeDocument/2006/relationships/hyperlink" Target="http://www.ncbi.nlm.nih.gov/pubmed/28443200" TargetMode="External"/><Relationship Id="rId113" Type="http://schemas.openxmlformats.org/officeDocument/2006/relationships/hyperlink" Target="http://www.ncbi.nlm.nih.gov/pmc/articles/5568254" TargetMode="External"/><Relationship Id="rId118" Type="http://schemas.openxmlformats.org/officeDocument/2006/relationships/hyperlink" Target="https://doi.org/10.4103/0019-509X.48592" TargetMode="External"/><Relationship Id="rId126" Type="http://schemas.openxmlformats.org/officeDocument/2006/relationships/hyperlink" Target="https://doi.org/10.18203/2320-1770.ijrcog20181358" TargetMode="External"/><Relationship Id="rId8" Type="http://schemas.openxmlformats.org/officeDocument/2006/relationships/hyperlink" Target="mailto:rose01001@gmail.com" TargetMode="External"/><Relationship Id="rId51" Type="http://schemas.openxmlformats.org/officeDocument/2006/relationships/hyperlink" Target="https://f1000research.com/articles/8-1565/v1" TargetMode="External"/><Relationship Id="rId72" Type="http://schemas.openxmlformats.org/officeDocument/2006/relationships/hyperlink" Target="https://doi.org/10.1073/pnas.1818357116" TargetMode="External"/><Relationship Id="rId80" Type="http://schemas.openxmlformats.org/officeDocument/2006/relationships/hyperlink" Target="http://www.ncbi.nlm.nih.gov/pubmed/31046081" TargetMode="External"/><Relationship Id="rId85" Type="http://schemas.openxmlformats.org/officeDocument/2006/relationships/hyperlink" Target="http://www.ncbi.nlm.nih.gov/pubmed/31258768" TargetMode="External"/><Relationship Id="rId93" Type="http://schemas.openxmlformats.org/officeDocument/2006/relationships/hyperlink" Target="http://www.ncbi.nlm.nih.gov/pmc/articles/5201412" TargetMode="External"/><Relationship Id="rId98" Type="http://schemas.openxmlformats.org/officeDocument/2006/relationships/hyperlink" Target="http://www.ncbi.nlm.nih.gov/pmc/articles/5658232" TargetMode="External"/><Relationship Id="rId121" Type="http://schemas.openxmlformats.org/officeDocument/2006/relationships/hyperlink" Target="http://www.ncbi.nlm.nih.gov/pubmed/22370602" TargetMode="External"/><Relationship Id="rId3" Type="http://schemas.openxmlformats.org/officeDocument/2006/relationships/settings" Target="settings.xml"/><Relationship Id="rId12" Type="http://schemas.openxmlformats.org/officeDocument/2006/relationships/hyperlink" Target="mailto:rose01001@gmail.com" TargetMode="External"/><Relationship Id="rId17" Type="http://schemas.openxmlformats.org/officeDocument/2006/relationships/hyperlink" Target="https://f1000research.com/articles/8-1565/v1" TargetMode="External"/><Relationship Id="rId25" Type="http://schemas.openxmlformats.org/officeDocument/2006/relationships/hyperlink" Target="https://f1000research.com/articles/8-1565/v1" TargetMode="External"/><Relationship Id="rId33" Type="http://schemas.openxmlformats.org/officeDocument/2006/relationships/hyperlink" Target="https://f1000research.com/articles/8-1565/v1" TargetMode="External"/><Relationship Id="rId38" Type="http://schemas.microsoft.com/office/2011/relationships/commentsExtended" Target="commentsExtended.xml"/><Relationship Id="rId46" Type="http://schemas.openxmlformats.org/officeDocument/2006/relationships/hyperlink" Target="https://f1000research.com/articles/8-1565/v1" TargetMode="External"/><Relationship Id="rId59" Type="http://schemas.openxmlformats.org/officeDocument/2006/relationships/hyperlink" Target="http://www.ncbi.nlm.nih.gov/pmc/articles/6313075" TargetMode="External"/><Relationship Id="rId67" Type="http://schemas.openxmlformats.org/officeDocument/2006/relationships/hyperlink" Target="http://www.ncbi.nlm.nih.gov/pmc/articles/6339748" TargetMode="External"/><Relationship Id="rId103" Type="http://schemas.openxmlformats.org/officeDocument/2006/relationships/hyperlink" Target="https://doi.org/10.1186/s13048-018-0399-7" TargetMode="External"/><Relationship Id="rId108" Type="http://schemas.openxmlformats.org/officeDocument/2006/relationships/hyperlink" Target="http://www.ncbi.nlm.nih.gov/pubmed/28738876" TargetMode="External"/><Relationship Id="rId116" Type="http://schemas.openxmlformats.org/officeDocument/2006/relationships/hyperlink" Target="https://doi.org/10.3109/01443615.2012.753417" TargetMode="External"/><Relationship Id="rId124" Type="http://schemas.openxmlformats.org/officeDocument/2006/relationships/hyperlink" Target="https://doi.org/10.1016/S1470-2045(10)70273-4" TargetMode="External"/><Relationship Id="rId129" Type="http://schemas.openxmlformats.org/officeDocument/2006/relationships/hyperlink" Target="http://www.ncbi.nlm.nih.gov/pmc/articles/2679364" TargetMode="External"/><Relationship Id="rId20" Type="http://schemas.openxmlformats.org/officeDocument/2006/relationships/hyperlink" Target="https://f1000research.com/articles/8-1565/v1" TargetMode="External"/><Relationship Id="rId41" Type="http://schemas.openxmlformats.org/officeDocument/2006/relationships/hyperlink" Target="https://f1000researchdata.s3.amazonaws.com/manuscripts/21706/d00ec5a6-e5fb-4d0a-825b-a5fce215e7e9_figure1.gif" TargetMode="External"/><Relationship Id="rId54" Type="http://schemas.openxmlformats.org/officeDocument/2006/relationships/hyperlink" Target="https://doi.org/10.6084/m9.figshare.9255200" TargetMode="External"/><Relationship Id="rId62" Type="http://schemas.openxmlformats.org/officeDocument/2006/relationships/hyperlink" Target="http://www.ncbi.nlm.nih.gov/pmc/articles/6644235" TargetMode="External"/><Relationship Id="rId70" Type="http://schemas.openxmlformats.org/officeDocument/2006/relationships/hyperlink" Target="http://www.ncbi.nlm.nih.gov/pmc/articles/6521925" TargetMode="External"/><Relationship Id="rId75" Type="http://schemas.openxmlformats.org/officeDocument/2006/relationships/hyperlink" Target="https://doi.org/10.3892/mco.2016.1068" TargetMode="External"/><Relationship Id="rId83" Type="http://schemas.openxmlformats.org/officeDocument/2006/relationships/hyperlink" Target="https://doi.org/10.3390/cancers10080251" TargetMode="External"/><Relationship Id="rId88" Type="http://schemas.openxmlformats.org/officeDocument/2006/relationships/hyperlink" Target="http://www.ncbi.nlm.nih.gov/pubmed/28606125" TargetMode="External"/><Relationship Id="rId91" Type="http://schemas.openxmlformats.org/officeDocument/2006/relationships/hyperlink" Target="http://www.ncbi.nlm.nih.gov/pubmed/27898521" TargetMode="External"/><Relationship Id="rId96" Type="http://schemas.openxmlformats.org/officeDocument/2006/relationships/hyperlink" Target="http://www.ncbi.nlm.nih.gov/pubmed/29093603" TargetMode="External"/><Relationship Id="rId111" Type="http://schemas.openxmlformats.org/officeDocument/2006/relationships/hyperlink" Target="http://www.ncbi.nlm.nih.gov/pubmed/28830564" TargetMode="External"/><Relationship Id="rId13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2688/f1000research.19786.1" TargetMode="External"/><Relationship Id="rId23" Type="http://schemas.openxmlformats.org/officeDocument/2006/relationships/hyperlink" Target="https://f1000research.com/articles/8-1565/v1" TargetMode="External"/><Relationship Id="rId28" Type="http://schemas.openxmlformats.org/officeDocument/2006/relationships/hyperlink" Target="https://f1000research.com/articles/8-1565/v1" TargetMode="External"/><Relationship Id="rId36" Type="http://schemas.openxmlformats.org/officeDocument/2006/relationships/hyperlink" Target="https://f1000research.com/articles/8-1565/v1" TargetMode="External"/><Relationship Id="rId49" Type="http://schemas.openxmlformats.org/officeDocument/2006/relationships/hyperlink" Target="https://f1000research.com/articles/8-1565/v1" TargetMode="External"/><Relationship Id="rId57" Type="http://schemas.openxmlformats.org/officeDocument/2006/relationships/hyperlink" Target="http://www.ncbi.nlm.nih.gov/pubmed/30483796" TargetMode="External"/><Relationship Id="rId106" Type="http://schemas.openxmlformats.org/officeDocument/2006/relationships/hyperlink" Target="https://doi.org/10.20892/j.issn.2095-3941.2016.0084" TargetMode="External"/><Relationship Id="rId114" Type="http://schemas.openxmlformats.org/officeDocument/2006/relationships/hyperlink" Target="http://www.ncbi.nlm.nih.gov/pubmed/17939307" TargetMode="External"/><Relationship Id="rId119" Type="http://schemas.openxmlformats.org/officeDocument/2006/relationships/hyperlink" Target="http://www.ncbi.nlm.nih.gov/pubmed/15863154" TargetMode="External"/><Relationship Id="rId127" Type="http://schemas.openxmlformats.org/officeDocument/2006/relationships/hyperlink" Target="http://www.ncbi.nlm.nih.gov/pubmed/18842102" TargetMode="External"/><Relationship Id="rId10" Type="http://schemas.openxmlformats.org/officeDocument/2006/relationships/hyperlink" Target="https://f1000research.com/articles/8-1565/v1" TargetMode="External"/><Relationship Id="rId31" Type="http://schemas.openxmlformats.org/officeDocument/2006/relationships/hyperlink" Target="https://f1000research.com/articles/8-1565/v1" TargetMode="External"/><Relationship Id="rId44" Type="http://schemas.openxmlformats.org/officeDocument/2006/relationships/hyperlink" Target="https://f1000research.com/articles/8-1565/v1" TargetMode="External"/><Relationship Id="rId52" Type="http://schemas.openxmlformats.org/officeDocument/2006/relationships/hyperlink" Target="https://f1000research.com/articles/8-1565/v1" TargetMode="External"/><Relationship Id="rId60" Type="http://schemas.openxmlformats.org/officeDocument/2006/relationships/hyperlink" Target="http://www.ncbi.nlm.nih.gov/pubmed/31360627" TargetMode="External"/><Relationship Id="rId65" Type="http://schemas.openxmlformats.org/officeDocument/2006/relationships/hyperlink" Target="http://www.ncbi.nlm.nih.gov/pubmed/30723507" TargetMode="External"/><Relationship Id="rId73" Type="http://schemas.openxmlformats.org/officeDocument/2006/relationships/hyperlink" Target="http://www.ncbi.nlm.nih.gov/pmc/articles/6369817" TargetMode="External"/><Relationship Id="rId78" Type="http://schemas.openxmlformats.org/officeDocument/2006/relationships/hyperlink" Target="http://www.ncbi.nlm.nih.gov/pubmed/30964161" TargetMode="External"/><Relationship Id="rId81" Type="http://schemas.openxmlformats.org/officeDocument/2006/relationships/hyperlink" Target="https://doi.org/10.1093/annonc/mdz062" TargetMode="External"/><Relationship Id="rId86" Type="http://schemas.openxmlformats.org/officeDocument/2006/relationships/hyperlink" Target="https://doi.org/10.7150/jca.29611" TargetMode="External"/><Relationship Id="rId94" Type="http://schemas.openxmlformats.org/officeDocument/2006/relationships/hyperlink" Target="http://www.ncbi.nlm.nih.gov/pubmed/29486472" TargetMode="External"/><Relationship Id="rId99" Type="http://schemas.openxmlformats.org/officeDocument/2006/relationships/hyperlink" Target="http://www.ncbi.nlm.nih.gov/pubmed/28286604" TargetMode="External"/><Relationship Id="rId101" Type="http://schemas.openxmlformats.org/officeDocument/2006/relationships/hyperlink" Target="http://www.ncbi.nlm.nih.gov/pmc/articles/5327776" TargetMode="External"/><Relationship Id="rId122" Type="http://schemas.openxmlformats.org/officeDocument/2006/relationships/hyperlink" Target="https://doi.org/10.1016/j.ygyno.2012.02.033" TargetMode="External"/><Relationship Id="rId130" Type="http://schemas.openxmlformats.org/officeDocument/2006/relationships/hyperlink" Target="http://www.doi.org/10.6084/m9.figshare.9255200.v2" TargetMode="External"/><Relationship Id="rId4" Type="http://schemas.openxmlformats.org/officeDocument/2006/relationships/webSettings" Target="webSettings.xml"/><Relationship Id="rId9" Type="http://schemas.openxmlformats.org/officeDocument/2006/relationships/hyperlink" Target="https://f1000research.com/articles/8-1565/v1" TargetMode="External"/><Relationship Id="rId13" Type="http://schemas.openxmlformats.org/officeDocument/2006/relationships/hyperlink" Target="http://creativecommons.org/licenses/by/4.0/" TargetMode="External"/><Relationship Id="rId18" Type="http://schemas.openxmlformats.org/officeDocument/2006/relationships/hyperlink" Target="https://f1000research.com/articles/8-1565/v1" TargetMode="External"/><Relationship Id="rId39" Type="http://schemas.microsoft.com/office/2016/09/relationships/commentsIds" Target="commentsIds.xml"/><Relationship Id="rId109" Type="http://schemas.openxmlformats.org/officeDocument/2006/relationships/hyperlink" Target="https://doi.org/10.1186/s13048-017-0346-z" TargetMode="External"/><Relationship Id="rId34" Type="http://schemas.openxmlformats.org/officeDocument/2006/relationships/hyperlink" Target="https://f1000research.com/articles/8-1565/v1" TargetMode="External"/><Relationship Id="rId50" Type="http://schemas.openxmlformats.org/officeDocument/2006/relationships/hyperlink" Target="https://f1000research.com/articles/8-1565/v1" TargetMode="External"/><Relationship Id="rId55" Type="http://schemas.openxmlformats.org/officeDocument/2006/relationships/hyperlink" Target="https://f1000research.com/articles/8-1565/v1" TargetMode="External"/><Relationship Id="rId76" Type="http://schemas.openxmlformats.org/officeDocument/2006/relationships/hyperlink" Target="http://www.ncbi.nlm.nih.gov/pmc/articles/5228336" TargetMode="External"/><Relationship Id="rId97" Type="http://schemas.openxmlformats.org/officeDocument/2006/relationships/hyperlink" Target="https://doi.org/10.1055/s-0043-118907" TargetMode="External"/><Relationship Id="rId104" Type="http://schemas.openxmlformats.org/officeDocument/2006/relationships/hyperlink" Target="http://www.ncbi.nlm.nih.gov/pmc/articles/5885411" TargetMode="External"/><Relationship Id="rId120" Type="http://schemas.openxmlformats.org/officeDocument/2006/relationships/hyperlink" Target="https://doi.org/10.1016/j.ygyno.2005.02.007" TargetMode="External"/><Relationship Id="rId125" Type="http://schemas.openxmlformats.org/officeDocument/2006/relationships/hyperlink" Target="https://doi.org/10.18203/2394-6040.ijcmph20151387" TargetMode="External"/><Relationship Id="rId7" Type="http://schemas.openxmlformats.org/officeDocument/2006/relationships/hyperlink" Target="mailto:rose01001@gmail.com" TargetMode="External"/><Relationship Id="rId71" Type="http://schemas.openxmlformats.org/officeDocument/2006/relationships/hyperlink" Target="http://www.ncbi.nlm.nih.gov/pubmed/30659155" TargetMode="External"/><Relationship Id="rId92" Type="http://schemas.openxmlformats.org/officeDocument/2006/relationships/hyperlink" Target="https://doi.org/10.1097/GCO.0000000000000340" TargetMode="External"/><Relationship Id="rId2" Type="http://schemas.openxmlformats.org/officeDocument/2006/relationships/styles" Target="styles.xml"/><Relationship Id="rId29" Type="http://schemas.openxmlformats.org/officeDocument/2006/relationships/hyperlink" Target="https://f1000research.com/articles/8-1565/v1" TargetMode="External"/><Relationship Id="rId24" Type="http://schemas.openxmlformats.org/officeDocument/2006/relationships/hyperlink" Target="https://f1000research.com/articles/8-1565/v1" TargetMode="External"/><Relationship Id="rId40" Type="http://schemas.openxmlformats.org/officeDocument/2006/relationships/hyperlink" Target="https://f1000research.com/articles/8-1565/v1" TargetMode="External"/><Relationship Id="rId45" Type="http://schemas.openxmlformats.org/officeDocument/2006/relationships/hyperlink" Target="https://f1000research.com/articles/8-1565/v1" TargetMode="External"/><Relationship Id="rId66" Type="http://schemas.openxmlformats.org/officeDocument/2006/relationships/hyperlink" Target="https://doi.org/10.1155/2019/6264931" TargetMode="External"/><Relationship Id="rId87" Type="http://schemas.openxmlformats.org/officeDocument/2006/relationships/hyperlink" Target="http://www.ncbi.nlm.nih.gov/pmc/articles/6584919" TargetMode="External"/><Relationship Id="rId110" Type="http://schemas.openxmlformats.org/officeDocument/2006/relationships/hyperlink" Target="http://www.ncbi.nlm.nih.gov/pmc/articles/5525236" TargetMode="External"/><Relationship Id="rId115" Type="http://schemas.openxmlformats.org/officeDocument/2006/relationships/hyperlink" Target="http://www.ncbi.nlm.nih.gov/pubmed/23550866" TargetMode="External"/><Relationship Id="rId131" Type="http://schemas.openxmlformats.org/officeDocument/2006/relationships/fontTable" Target="fontTable.xml"/><Relationship Id="rId61" Type="http://schemas.openxmlformats.org/officeDocument/2006/relationships/hyperlink" Target="https://doi.org/10.1155/2019/9627810" TargetMode="External"/><Relationship Id="rId82" Type="http://schemas.openxmlformats.org/officeDocument/2006/relationships/hyperlink" Target="http://www.ncbi.nlm.nih.gov/pubmed/30061485" TargetMode="External"/><Relationship Id="rId19" Type="http://schemas.openxmlformats.org/officeDocument/2006/relationships/hyperlink" Target="https://f1000research.com/articles/8-1565/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mohamedani</dc:creator>
  <cp:keywords/>
  <dc:description/>
  <cp:lastModifiedBy>Eleanor-rose Papas</cp:lastModifiedBy>
  <cp:revision>2</cp:revision>
  <dcterms:created xsi:type="dcterms:W3CDTF">2019-10-01T08:51:00Z</dcterms:created>
  <dcterms:modified xsi:type="dcterms:W3CDTF">2019-10-01T08:51:00Z</dcterms:modified>
</cp:coreProperties>
</file>