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3CE" w:rsidRPr="006B23CE" w:rsidRDefault="006B23CE" w:rsidP="006B23CE">
      <w:pPr>
        <w:pStyle w:val="Heading3"/>
        <w:rPr>
          <w:sz w:val="28"/>
        </w:rPr>
      </w:pPr>
      <w:r w:rsidRPr="006B23CE">
        <w:rPr>
          <w:sz w:val="28"/>
        </w:rPr>
        <w:t xml:space="preserve">Supplementary Material </w:t>
      </w:r>
    </w:p>
    <w:p w:rsidR="006B23CE" w:rsidRPr="00BE4D8A" w:rsidRDefault="006B23CE" w:rsidP="006B23CE"/>
    <w:p w:rsidR="006B23CE" w:rsidRPr="006B23CE" w:rsidRDefault="006B23CE" w:rsidP="006B23CE">
      <w:pPr>
        <w:rPr>
          <w:rFonts w:ascii="Calibri" w:hAnsi="Calibri"/>
          <w:b/>
        </w:rPr>
      </w:pPr>
      <w:r w:rsidRPr="006B23CE">
        <w:rPr>
          <w:rFonts w:ascii="Calibri" w:hAnsi="Calibri"/>
          <w:b/>
        </w:rPr>
        <w:t>Questions used to assess student responses to the reorganisation of the learning management system. Students were asked to rank each on the following scale:</w:t>
      </w:r>
    </w:p>
    <w:p w:rsidR="006B23CE" w:rsidRPr="006B23CE" w:rsidRDefault="006B23CE" w:rsidP="006B23CE">
      <w:pPr>
        <w:rPr>
          <w:rFonts w:ascii="Calibri" w:hAnsi="Calibri"/>
          <w:b/>
        </w:rPr>
      </w:pPr>
      <w:bookmarkStart w:id="0" w:name="_GoBack"/>
      <w:bookmarkEnd w:id="0"/>
    </w:p>
    <w:tbl>
      <w:tblPr>
        <w:tblW w:w="7732" w:type="dxa"/>
        <w:tblInd w:w="93" w:type="dxa"/>
        <w:tblLook w:val="04A0" w:firstRow="1" w:lastRow="0" w:firstColumn="1" w:lastColumn="0" w:noHBand="0" w:noVBand="1"/>
      </w:tblPr>
      <w:tblGrid>
        <w:gridCol w:w="1433"/>
        <w:gridCol w:w="2157"/>
        <w:gridCol w:w="2342"/>
        <w:gridCol w:w="1800"/>
      </w:tblGrid>
      <w:tr w:rsidR="006B23CE" w:rsidRPr="005F6F51" w:rsidTr="00A9345B">
        <w:trPr>
          <w:trHeight w:val="56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3CE" w:rsidRPr="005F6F51" w:rsidRDefault="006B23CE" w:rsidP="00A9345B">
            <w:pPr>
              <w:rPr>
                <w:rFonts w:ascii="Calibri" w:eastAsia="Times New Roman" w:hAnsi="Calibri"/>
                <w:bCs/>
                <w:color w:val="000000"/>
              </w:rPr>
            </w:pPr>
            <w:r w:rsidRPr="005F6F51">
              <w:rPr>
                <w:rFonts w:ascii="Calibri" w:eastAsia="Times New Roman" w:hAnsi="Calibri"/>
                <w:bCs/>
                <w:color w:val="000000"/>
              </w:rPr>
              <w:t xml:space="preserve">Agree 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3CE" w:rsidRPr="005F6F51" w:rsidRDefault="006B23CE" w:rsidP="00A9345B">
            <w:pPr>
              <w:rPr>
                <w:rFonts w:ascii="Calibri" w:eastAsia="Times New Roman" w:hAnsi="Calibri"/>
                <w:bCs/>
                <w:color w:val="000000"/>
              </w:rPr>
            </w:pPr>
            <w:r w:rsidRPr="005F6F51">
              <w:rPr>
                <w:rFonts w:ascii="Calibri" w:eastAsia="Times New Roman" w:hAnsi="Calibri"/>
                <w:bCs/>
                <w:color w:val="000000"/>
              </w:rPr>
              <w:t xml:space="preserve">Somewhat agree 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3CE" w:rsidRPr="005F6F51" w:rsidRDefault="006B23CE" w:rsidP="00A9345B">
            <w:pPr>
              <w:rPr>
                <w:rFonts w:ascii="Calibri" w:eastAsia="Times New Roman" w:hAnsi="Calibri"/>
                <w:bCs/>
                <w:color w:val="000000"/>
              </w:rPr>
            </w:pPr>
            <w:r w:rsidRPr="005F6F51">
              <w:rPr>
                <w:rFonts w:ascii="Calibri" w:eastAsia="Times New Roman" w:hAnsi="Calibri"/>
                <w:bCs/>
                <w:color w:val="000000"/>
              </w:rPr>
              <w:t xml:space="preserve">Somewhat disagree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3CE" w:rsidRPr="005F6F51" w:rsidRDefault="006B23CE" w:rsidP="00A9345B">
            <w:pPr>
              <w:rPr>
                <w:rFonts w:ascii="Calibri" w:eastAsia="Times New Roman" w:hAnsi="Calibri"/>
                <w:bCs/>
                <w:color w:val="000000"/>
              </w:rPr>
            </w:pPr>
            <w:r w:rsidRPr="005F6F51">
              <w:rPr>
                <w:rFonts w:ascii="Calibri" w:eastAsia="Times New Roman" w:hAnsi="Calibri"/>
                <w:bCs/>
                <w:color w:val="000000"/>
              </w:rPr>
              <w:t>Disagree</w:t>
            </w:r>
          </w:p>
        </w:tc>
      </w:tr>
    </w:tbl>
    <w:p w:rsidR="006B23CE" w:rsidRPr="005F6F51" w:rsidRDefault="006B23CE" w:rsidP="006B23CE">
      <w:pPr>
        <w:rPr>
          <w:rFonts w:ascii="Calibri" w:hAnsi="Calibri"/>
        </w:rPr>
      </w:pPr>
    </w:p>
    <w:tbl>
      <w:tblPr>
        <w:tblW w:w="8020" w:type="dxa"/>
        <w:tblInd w:w="93" w:type="dxa"/>
        <w:tblLook w:val="04A0" w:firstRow="1" w:lastRow="0" w:firstColumn="1" w:lastColumn="0" w:noHBand="0" w:noVBand="1"/>
      </w:tblPr>
      <w:tblGrid>
        <w:gridCol w:w="8020"/>
      </w:tblGrid>
      <w:tr w:rsidR="006B23CE" w:rsidRPr="005F6F51" w:rsidTr="00A9345B">
        <w:trPr>
          <w:trHeight w:val="30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CE" w:rsidRPr="005F6F51" w:rsidRDefault="006B23CE" w:rsidP="00A9345B">
            <w:pPr>
              <w:rPr>
                <w:rFonts w:ascii="Calibri" w:eastAsia="Times New Roman" w:hAnsi="Calibri"/>
                <w:bCs/>
                <w:color w:val="000000"/>
              </w:rPr>
            </w:pPr>
            <w:r w:rsidRPr="005F6F51">
              <w:rPr>
                <w:rFonts w:ascii="Calibri" w:eastAsia="Times New Roman" w:hAnsi="Calibri"/>
                <w:bCs/>
                <w:color w:val="000000"/>
              </w:rPr>
              <w:t>Question</w:t>
            </w:r>
          </w:p>
        </w:tc>
      </w:tr>
      <w:tr w:rsidR="006B23CE" w:rsidRPr="005F6F51" w:rsidTr="00A9345B">
        <w:trPr>
          <w:trHeight w:val="56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CE" w:rsidRPr="005F6F51" w:rsidRDefault="006B23CE" w:rsidP="00A9345B">
            <w:pPr>
              <w:rPr>
                <w:rFonts w:ascii="Calibri" w:eastAsia="Times New Roman" w:hAnsi="Calibri"/>
                <w:bCs/>
                <w:color w:val="000000"/>
              </w:rPr>
            </w:pPr>
            <w:r w:rsidRPr="005F6F51">
              <w:rPr>
                <w:rFonts w:ascii="Calibri" w:eastAsia="Times New Roman" w:hAnsi="Calibri"/>
                <w:bCs/>
                <w:color w:val="000000"/>
              </w:rPr>
              <w:t>1. I liked being able to navigate the site using the buttons on the home page.</w:t>
            </w:r>
          </w:p>
        </w:tc>
      </w:tr>
      <w:tr w:rsidR="006B23CE" w:rsidRPr="005F6F51" w:rsidTr="00A9345B">
        <w:trPr>
          <w:trHeight w:val="28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CE" w:rsidRPr="005F6F51" w:rsidRDefault="006B23CE" w:rsidP="00A9345B">
            <w:pPr>
              <w:rPr>
                <w:rFonts w:ascii="Calibri" w:eastAsia="Times New Roman" w:hAnsi="Calibri"/>
                <w:bCs/>
                <w:color w:val="000000"/>
              </w:rPr>
            </w:pPr>
          </w:p>
        </w:tc>
      </w:tr>
      <w:tr w:rsidR="006B23CE" w:rsidRPr="005F6F51" w:rsidTr="00A9345B">
        <w:trPr>
          <w:trHeight w:val="56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CE" w:rsidRPr="005F6F51" w:rsidRDefault="006B23CE" w:rsidP="00A9345B">
            <w:pPr>
              <w:rPr>
                <w:rFonts w:ascii="Calibri" w:eastAsia="Times New Roman" w:hAnsi="Calibri"/>
                <w:bCs/>
                <w:color w:val="000000"/>
              </w:rPr>
            </w:pPr>
            <w:r w:rsidRPr="005F6F51">
              <w:rPr>
                <w:rFonts w:ascii="Calibri" w:eastAsia="Times New Roman" w:hAnsi="Calibri"/>
                <w:bCs/>
                <w:color w:val="000000"/>
              </w:rPr>
              <w:t>2. Navigating course content is logical</w:t>
            </w:r>
          </w:p>
        </w:tc>
      </w:tr>
      <w:tr w:rsidR="006B23CE" w:rsidRPr="005F6F51" w:rsidTr="00A9345B">
        <w:trPr>
          <w:trHeight w:val="28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CE" w:rsidRPr="005F6F51" w:rsidRDefault="006B23CE" w:rsidP="00A9345B">
            <w:pPr>
              <w:rPr>
                <w:rFonts w:ascii="Calibri" w:eastAsia="Times New Roman" w:hAnsi="Calibri"/>
                <w:bCs/>
                <w:color w:val="000000"/>
              </w:rPr>
            </w:pPr>
          </w:p>
        </w:tc>
      </w:tr>
      <w:tr w:rsidR="006B23CE" w:rsidRPr="005F6F51" w:rsidTr="00A9345B">
        <w:trPr>
          <w:trHeight w:val="56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CE" w:rsidRPr="005F6F51" w:rsidRDefault="006B23CE" w:rsidP="00A9345B">
            <w:pPr>
              <w:rPr>
                <w:rFonts w:ascii="Calibri" w:eastAsia="Times New Roman" w:hAnsi="Calibri"/>
                <w:bCs/>
                <w:color w:val="000000"/>
              </w:rPr>
            </w:pPr>
            <w:r w:rsidRPr="005F6F51">
              <w:rPr>
                <w:rFonts w:ascii="Calibri" w:eastAsia="Times New Roman" w:hAnsi="Calibri"/>
                <w:bCs/>
                <w:color w:val="000000"/>
              </w:rPr>
              <w:t>3. It is easy to find assignment information</w:t>
            </w:r>
          </w:p>
        </w:tc>
      </w:tr>
      <w:tr w:rsidR="006B23CE" w:rsidRPr="005F6F51" w:rsidTr="00A9345B">
        <w:trPr>
          <w:trHeight w:val="28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CE" w:rsidRPr="005F6F51" w:rsidRDefault="006B23CE" w:rsidP="00A9345B">
            <w:pPr>
              <w:rPr>
                <w:rFonts w:ascii="Calibri" w:eastAsia="Times New Roman" w:hAnsi="Calibri"/>
                <w:bCs/>
                <w:color w:val="000000"/>
              </w:rPr>
            </w:pPr>
          </w:p>
        </w:tc>
      </w:tr>
      <w:tr w:rsidR="006B23CE" w:rsidRPr="005F6F51" w:rsidTr="00A9345B">
        <w:trPr>
          <w:trHeight w:val="56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CE" w:rsidRPr="005F6F51" w:rsidRDefault="006B23CE" w:rsidP="00A9345B">
            <w:pPr>
              <w:rPr>
                <w:rFonts w:ascii="Calibri" w:eastAsia="Times New Roman" w:hAnsi="Calibri"/>
                <w:bCs/>
                <w:color w:val="000000"/>
              </w:rPr>
            </w:pPr>
            <w:r w:rsidRPr="005F6F51">
              <w:rPr>
                <w:rFonts w:ascii="Calibri" w:eastAsia="Times New Roman" w:hAnsi="Calibri"/>
                <w:bCs/>
                <w:color w:val="000000"/>
              </w:rPr>
              <w:t>4. I like the organisation of the materials into themes</w:t>
            </w:r>
          </w:p>
        </w:tc>
      </w:tr>
      <w:tr w:rsidR="006B23CE" w:rsidRPr="005F6F51" w:rsidTr="00A9345B">
        <w:trPr>
          <w:trHeight w:val="28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CE" w:rsidRPr="005F6F51" w:rsidRDefault="006B23CE" w:rsidP="00A9345B">
            <w:pPr>
              <w:rPr>
                <w:rFonts w:ascii="Calibri" w:eastAsia="Times New Roman" w:hAnsi="Calibri"/>
                <w:bCs/>
                <w:color w:val="000000"/>
              </w:rPr>
            </w:pPr>
          </w:p>
        </w:tc>
      </w:tr>
      <w:tr w:rsidR="006B23CE" w:rsidRPr="005F6F51" w:rsidTr="00A9345B">
        <w:trPr>
          <w:trHeight w:val="56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CE" w:rsidRPr="005F6F51" w:rsidRDefault="006B23CE" w:rsidP="00A9345B">
            <w:pPr>
              <w:rPr>
                <w:rFonts w:ascii="Calibri" w:eastAsia="Times New Roman" w:hAnsi="Calibri"/>
                <w:bCs/>
                <w:color w:val="000000"/>
              </w:rPr>
            </w:pPr>
            <w:r w:rsidRPr="005F6F51">
              <w:rPr>
                <w:rFonts w:ascii="Calibri" w:eastAsia="Times New Roman" w:hAnsi="Calibri"/>
                <w:bCs/>
                <w:color w:val="000000"/>
              </w:rPr>
              <w:t>5. The information on the lecture pages helped me to understand the lectures</w:t>
            </w:r>
          </w:p>
        </w:tc>
      </w:tr>
      <w:tr w:rsidR="006B23CE" w:rsidRPr="005F6F51" w:rsidTr="00A9345B">
        <w:trPr>
          <w:trHeight w:val="28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CE" w:rsidRPr="005F6F51" w:rsidRDefault="006B23CE" w:rsidP="00A9345B">
            <w:pPr>
              <w:rPr>
                <w:rFonts w:ascii="Calibri" w:eastAsia="Times New Roman" w:hAnsi="Calibri"/>
                <w:bCs/>
                <w:color w:val="000000"/>
              </w:rPr>
            </w:pPr>
          </w:p>
        </w:tc>
      </w:tr>
      <w:tr w:rsidR="006B23CE" w:rsidRPr="005F6F51" w:rsidTr="00A9345B">
        <w:trPr>
          <w:trHeight w:val="56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CE" w:rsidRPr="005F6F51" w:rsidRDefault="006B23CE" w:rsidP="00A9345B">
            <w:pPr>
              <w:rPr>
                <w:rFonts w:ascii="Calibri" w:eastAsia="Times New Roman" w:hAnsi="Calibri"/>
                <w:bCs/>
                <w:color w:val="000000"/>
              </w:rPr>
            </w:pPr>
            <w:r w:rsidRPr="005F6F51">
              <w:rPr>
                <w:rFonts w:ascii="Calibri" w:eastAsia="Times New Roman" w:hAnsi="Calibri"/>
                <w:bCs/>
                <w:color w:val="000000"/>
              </w:rPr>
              <w:t>6. I liked the pre-lecture polls</w:t>
            </w:r>
          </w:p>
        </w:tc>
      </w:tr>
      <w:tr w:rsidR="006B23CE" w:rsidRPr="005F6F51" w:rsidTr="00A9345B">
        <w:trPr>
          <w:trHeight w:val="28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CE" w:rsidRPr="005F6F51" w:rsidRDefault="006B23CE" w:rsidP="00A9345B">
            <w:pPr>
              <w:rPr>
                <w:rFonts w:ascii="Calibri" w:eastAsia="Times New Roman" w:hAnsi="Calibri"/>
                <w:bCs/>
                <w:color w:val="000000"/>
              </w:rPr>
            </w:pPr>
          </w:p>
        </w:tc>
      </w:tr>
      <w:tr w:rsidR="006B23CE" w:rsidRPr="005F6F51" w:rsidTr="00A9345B">
        <w:trPr>
          <w:trHeight w:val="56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CE" w:rsidRPr="005F6F51" w:rsidRDefault="006B23CE" w:rsidP="00A9345B">
            <w:pPr>
              <w:rPr>
                <w:rFonts w:ascii="Calibri" w:eastAsia="Times New Roman" w:hAnsi="Calibri"/>
                <w:bCs/>
                <w:color w:val="000000"/>
              </w:rPr>
            </w:pPr>
            <w:r w:rsidRPr="005F6F51">
              <w:rPr>
                <w:rFonts w:ascii="Calibri" w:eastAsia="Times New Roman" w:hAnsi="Calibri"/>
                <w:bCs/>
                <w:color w:val="000000"/>
              </w:rPr>
              <w:t>7. The information on the workshop pages helped me to get more out of the workshop.</w:t>
            </w:r>
          </w:p>
        </w:tc>
      </w:tr>
      <w:tr w:rsidR="006B23CE" w:rsidRPr="005F6F51" w:rsidTr="00A9345B">
        <w:trPr>
          <w:trHeight w:val="28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CE" w:rsidRPr="005F6F51" w:rsidRDefault="006B23CE" w:rsidP="00A9345B">
            <w:pPr>
              <w:rPr>
                <w:rFonts w:ascii="Calibri" w:eastAsia="Times New Roman" w:hAnsi="Calibri"/>
                <w:bCs/>
                <w:color w:val="000000"/>
              </w:rPr>
            </w:pPr>
          </w:p>
        </w:tc>
      </w:tr>
      <w:tr w:rsidR="006B23CE" w:rsidRPr="005F6F51" w:rsidTr="00A9345B">
        <w:trPr>
          <w:trHeight w:val="56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CE" w:rsidRPr="005F6F51" w:rsidRDefault="006B23CE" w:rsidP="00A9345B">
            <w:pPr>
              <w:rPr>
                <w:rFonts w:ascii="Calibri" w:eastAsia="Times New Roman" w:hAnsi="Calibri"/>
                <w:bCs/>
                <w:color w:val="000000"/>
              </w:rPr>
            </w:pPr>
            <w:r w:rsidRPr="005F6F51">
              <w:rPr>
                <w:rFonts w:ascii="Calibri" w:eastAsia="Times New Roman" w:hAnsi="Calibri"/>
                <w:bCs/>
                <w:color w:val="000000"/>
              </w:rPr>
              <w:t>8. The weekly quizzes enhanced my learning</w:t>
            </w:r>
          </w:p>
        </w:tc>
      </w:tr>
      <w:tr w:rsidR="006B23CE" w:rsidRPr="005F6F51" w:rsidTr="00A9345B">
        <w:trPr>
          <w:trHeight w:val="28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CE" w:rsidRPr="005F6F51" w:rsidRDefault="006B23CE" w:rsidP="00A9345B">
            <w:pPr>
              <w:rPr>
                <w:rFonts w:ascii="Calibri" w:eastAsia="Times New Roman" w:hAnsi="Calibri"/>
                <w:bCs/>
                <w:color w:val="000000"/>
              </w:rPr>
            </w:pPr>
          </w:p>
        </w:tc>
      </w:tr>
      <w:tr w:rsidR="006B23CE" w:rsidRPr="005F6F51" w:rsidTr="00A9345B">
        <w:trPr>
          <w:trHeight w:val="56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CE" w:rsidRPr="005F6F51" w:rsidRDefault="006B23CE" w:rsidP="00A9345B">
            <w:pPr>
              <w:rPr>
                <w:rFonts w:ascii="Calibri" w:eastAsia="Times New Roman" w:hAnsi="Calibri"/>
                <w:bCs/>
                <w:color w:val="000000"/>
              </w:rPr>
            </w:pPr>
            <w:r w:rsidRPr="005F6F51">
              <w:rPr>
                <w:rFonts w:ascii="Calibri" w:eastAsia="Times New Roman" w:hAnsi="Calibri"/>
                <w:bCs/>
                <w:color w:val="000000"/>
              </w:rPr>
              <w:t>9. I liked the weekly quizzes</w:t>
            </w:r>
          </w:p>
        </w:tc>
      </w:tr>
      <w:tr w:rsidR="006B23CE" w:rsidRPr="005F6F51" w:rsidTr="00A9345B">
        <w:trPr>
          <w:trHeight w:val="28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CE" w:rsidRPr="005F6F51" w:rsidRDefault="006B23CE" w:rsidP="00A9345B">
            <w:pPr>
              <w:rPr>
                <w:rFonts w:ascii="Calibri" w:eastAsia="Times New Roman" w:hAnsi="Calibri"/>
                <w:bCs/>
                <w:color w:val="000000"/>
              </w:rPr>
            </w:pPr>
          </w:p>
        </w:tc>
      </w:tr>
      <w:tr w:rsidR="006B23CE" w:rsidRPr="005F6F51" w:rsidTr="00A9345B">
        <w:trPr>
          <w:trHeight w:val="56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CE" w:rsidRPr="005F6F51" w:rsidRDefault="006B23CE" w:rsidP="00A9345B">
            <w:pPr>
              <w:rPr>
                <w:rFonts w:ascii="Calibri" w:eastAsia="Times New Roman" w:hAnsi="Calibri"/>
                <w:bCs/>
                <w:color w:val="000000"/>
              </w:rPr>
            </w:pPr>
            <w:r w:rsidRPr="005F6F51">
              <w:rPr>
                <w:rFonts w:ascii="Calibri" w:eastAsia="Times New Roman" w:hAnsi="Calibri"/>
                <w:bCs/>
                <w:color w:val="000000"/>
              </w:rPr>
              <w:t>10. Overall, the learning materials and activities suit my learning style</w:t>
            </w:r>
          </w:p>
        </w:tc>
      </w:tr>
      <w:tr w:rsidR="006B23CE" w:rsidRPr="005F6F51" w:rsidTr="00A9345B">
        <w:trPr>
          <w:trHeight w:val="28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CE" w:rsidRPr="005F6F51" w:rsidRDefault="006B23CE" w:rsidP="00A9345B">
            <w:pPr>
              <w:rPr>
                <w:rFonts w:ascii="Calibri" w:eastAsia="Times New Roman" w:hAnsi="Calibri"/>
                <w:bCs/>
                <w:color w:val="000000"/>
              </w:rPr>
            </w:pPr>
          </w:p>
        </w:tc>
      </w:tr>
      <w:tr w:rsidR="006B23CE" w:rsidRPr="005F6F51" w:rsidTr="00A9345B">
        <w:trPr>
          <w:trHeight w:val="56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3CE" w:rsidRPr="005F6F51" w:rsidRDefault="006B23CE" w:rsidP="00A9345B">
            <w:pPr>
              <w:rPr>
                <w:rFonts w:ascii="Calibri" w:eastAsia="Times New Roman" w:hAnsi="Calibri"/>
                <w:bCs/>
                <w:color w:val="000000"/>
              </w:rPr>
            </w:pPr>
            <w:r w:rsidRPr="005F6F51">
              <w:rPr>
                <w:rFonts w:ascii="Calibri" w:eastAsia="Times New Roman" w:hAnsi="Calibri"/>
                <w:bCs/>
                <w:color w:val="000000"/>
              </w:rPr>
              <w:t>Please comment on what you liked about the unit organisation in Moodle.</w:t>
            </w:r>
          </w:p>
        </w:tc>
      </w:tr>
    </w:tbl>
    <w:p w:rsidR="003110BB" w:rsidRDefault="003110BB"/>
    <w:sectPr w:rsidR="003110BB" w:rsidSect="003110B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CE"/>
    <w:rsid w:val="003110BB"/>
    <w:rsid w:val="006B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6153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3CE"/>
    <w:rPr>
      <w:rFonts w:ascii="Cambria" w:eastAsia="ＭＳ 明朝" w:hAnsi="Cambria" w:cs="Times New Roman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23CE"/>
    <w:pPr>
      <w:keepNext/>
      <w:keepLines/>
      <w:spacing w:before="200"/>
      <w:outlineLvl w:val="2"/>
    </w:pPr>
    <w:rPr>
      <w:rFonts w:ascii="Calibri" w:eastAsia="ＭＳ ゴシック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B23CE"/>
    <w:rPr>
      <w:rFonts w:ascii="Calibri" w:eastAsia="ＭＳ ゴシック" w:hAnsi="Calibri" w:cs="Times New Roman"/>
      <w:b/>
      <w:bCs/>
      <w:color w:val="4F81BD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3CE"/>
    <w:rPr>
      <w:rFonts w:ascii="Cambria" w:eastAsia="ＭＳ 明朝" w:hAnsi="Cambria" w:cs="Times New Roman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23CE"/>
    <w:pPr>
      <w:keepNext/>
      <w:keepLines/>
      <w:spacing w:before="200"/>
      <w:outlineLvl w:val="2"/>
    </w:pPr>
    <w:rPr>
      <w:rFonts w:ascii="Calibri" w:eastAsia="ＭＳ ゴシック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B23CE"/>
    <w:rPr>
      <w:rFonts w:ascii="Calibri" w:eastAsia="ＭＳ ゴシック" w:hAnsi="Calibri" w:cs="Times New Roman"/>
      <w:b/>
      <w:bCs/>
      <w:color w:val="4F81BD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Macintosh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Gleadow</dc:creator>
  <cp:keywords/>
  <dc:description/>
  <cp:lastModifiedBy>Ros Gleadow</cp:lastModifiedBy>
  <cp:revision>1</cp:revision>
  <dcterms:created xsi:type="dcterms:W3CDTF">2015-08-31T12:50:00Z</dcterms:created>
  <dcterms:modified xsi:type="dcterms:W3CDTF">2015-08-31T12:51:00Z</dcterms:modified>
</cp:coreProperties>
</file>