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C6E2" w14:textId="3B1448FE" w:rsidR="00F63FF5" w:rsidRDefault="00F63FF5" w:rsidP="002A3A6F">
      <w:pPr>
        <w:spacing w:after="0" w:line="240" w:lineRule="auto"/>
        <w:rPr>
          <w:rFonts w:ascii="Helvetica" w:hAnsi="Helvetica" w:cs="Helvetica"/>
          <w:b/>
        </w:rPr>
      </w:pPr>
      <w:r>
        <w:rPr>
          <w:rFonts w:ascii="Helvetica" w:hAnsi="Helvetica" w:cs="Helvetica"/>
          <w:b/>
        </w:rPr>
        <w:t xml:space="preserve">Supplementary Table </w:t>
      </w:r>
      <w:r w:rsidR="002A3A6F">
        <w:rPr>
          <w:rFonts w:ascii="Helvetica" w:hAnsi="Helvetica" w:cs="Helvetica"/>
          <w:b/>
        </w:rPr>
        <w:t>1: HCV sequencing statistics</w:t>
      </w:r>
    </w:p>
    <w:p w14:paraId="2D0BDC6F" w14:textId="77777777" w:rsidR="002A3A6F" w:rsidRDefault="002A3A6F">
      <w:pPr>
        <w:spacing w:after="0" w:line="240" w:lineRule="auto"/>
        <w:rPr>
          <w:rFonts w:ascii="Helvetica" w:hAnsi="Helvetica" w:cs="Helvetica"/>
          <w:b/>
        </w:rPr>
      </w:pPr>
    </w:p>
    <w:bookmarkStart w:id="0" w:name="_GoBack"/>
    <w:bookmarkEnd w:id="0"/>
    <w:p w14:paraId="58935794" w14:textId="1E51984E" w:rsidR="00302C5C" w:rsidRDefault="00C831D4">
      <w:pPr>
        <w:spacing w:after="0" w:line="240" w:lineRule="auto"/>
        <w:rPr>
          <w:rFonts w:ascii="Helvetica" w:hAnsi="Helvetica" w:cs="Helvetica"/>
          <w:b/>
        </w:rPr>
      </w:pPr>
      <w:r>
        <w:rPr>
          <w:rFonts w:ascii="Helvetica" w:hAnsi="Helvetica" w:cs="Helvetica"/>
          <w:b/>
        </w:rPr>
        <w:object w:dxaOrig="10260" w:dyaOrig="14380" w14:anchorId="3B4C9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19.25pt" o:ole="">
            <v:imagedata r:id="rId7" o:title=""/>
          </v:shape>
          <o:OLEObject Type="Embed" ProgID="Excel.Sheet.12" ShapeID="_x0000_i1025" DrawAspect="Content" ObjectID="_1505633788" r:id="rId8"/>
        </w:object>
      </w:r>
    </w:p>
    <w:p w14:paraId="56F7B52E" w14:textId="77777777" w:rsidR="002A3A6F" w:rsidRDefault="002A3A6F">
      <w:pPr>
        <w:spacing w:after="0" w:line="240" w:lineRule="auto"/>
        <w:rPr>
          <w:rFonts w:ascii="Helvetica" w:hAnsi="Helvetica" w:cs="Helvetica"/>
          <w:b/>
        </w:rPr>
      </w:pPr>
    </w:p>
    <w:p w14:paraId="127DBF7B" w14:textId="77777777" w:rsidR="002A3A6F" w:rsidRDefault="002A3A6F">
      <w:pPr>
        <w:spacing w:after="0" w:line="240" w:lineRule="auto"/>
        <w:rPr>
          <w:rFonts w:ascii="Helvetica" w:hAnsi="Helvetica" w:cs="Helvetica"/>
          <w:b/>
        </w:rPr>
        <w:sectPr w:rsidR="002A3A6F" w:rsidSect="00F63FF5">
          <w:headerReference w:type="default" r:id="rId9"/>
          <w:pgSz w:w="11901" w:h="16817"/>
          <w:pgMar w:top="794" w:right="567" w:bottom="567" w:left="567" w:header="567" w:footer="567" w:gutter="0"/>
          <w:cols w:space="708"/>
          <w:docGrid w:linePitch="360"/>
        </w:sectPr>
      </w:pPr>
    </w:p>
    <w:p w14:paraId="15070F45" w14:textId="29A26B36" w:rsidR="00F63FF5" w:rsidRDefault="00F63FF5">
      <w:pPr>
        <w:spacing w:after="0" w:line="240" w:lineRule="auto"/>
        <w:rPr>
          <w:rFonts w:ascii="Helvetica" w:hAnsi="Helvetica" w:cs="Helvetica"/>
          <w:b/>
        </w:rPr>
      </w:pPr>
    </w:p>
    <w:p w14:paraId="4AE1876F" w14:textId="738FBECC" w:rsidR="00F63FF5" w:rsidRDefault="00C831D4">
      <w:pPr>
        <w:spacing w:after="0" w:line="240" w:lineRule="auto"/>
        <w:rPr>
          <w:rFonts w:ascii="Helvetica" w:hAnsi="Helvetica" w:cs="Helvetica"/>
          <w:b/>
        </w:rPr>
      </w:pPr>
      <w:r>
        <w:rPr>
          <w:rFonts w:ascii="Helvetica" w:hAnsi="Helvetica" w:cs="Helvetica"/>
          <w:b/>
        </w:rPr>
        <w:object w:dxaOrig="10300" w:dyaOrig="14600" w14:anchorId="6C978F4F">
          <v:shape id="_x0000_i1026" type="#_x0000_t75" style="width:515.25pt;height:729.75pt" o:ole="">
            <v:imagedata r:id="rId10" o:title=""/>
          </v:shape>
          <o:OLEObject Type="Embed" ProgID="Excel.Sheet.12" ShapeID="_x0000_i1026" DrawAspect="Content" ObjectID="_1505633789" r:id="rId11"/>
        </w:object>
      </w:r>
    </w:p>
    <w:p w14:paraId="21AA22BB" w14:textId="77777777" w:rsidR="002A3A6F" w:rsidRDefault="002A3A6F">
      <w:pPr>
        <w:spacing w:after="0" w:line="240" w:lineRule="auto"/>
        <w:rPr>
          <w:rFonts w:ascii="Helvetica" w:hAnsi="Helvetica" w:cs="Helvetica"/>
          <w:b/>
        </w:rPr>
        <w:sectPr w:rsidR="002A3A6F" w:rsidSect="00F63FF5">
          <w:headerReference w:type="default" r:id="rId12"/>
          <w:pgSz w:w="11901" w:h="16817"/>
          <w:pgMar w:top="794" w:right="567" w:bottom="567" w:left="567" w:header="567" w:footer="567" w:gutter="0"/>
          <w:cols w:space="708"/>
          <w:docGrid w:linePitch="360"/>
        </w:sectPr>
      </w:pPr>
    </w:p>
    <w:p w14:paraId="5E1096BE" w14:textId="0CFB809C" w:rsidR="002A3A6F" w:rsidRDefault="00C831D4">
      <w:pPr>
        <w:spacing w:after="0" w:line="240" w:lineRule="auto"/>
        <w:rPr>
          <w:rFonts w:ascii="Helvetica" w:hAnsi="Helvetica" w:cs="Helvetica"/>
          <w:b/>
        </w:rPr>
      </w:pPr>
      <w:r>
        <w:rPr>
          <w:rFonts w:ascii="Helvetica" w:hAnsi="Helvetica" w:cs="Helvetica"/>
          <w:b/>
        </w:rPr>
        <w:object w:dxaOrig="10200" w:dyaOrig="13820" w14:anchorId="2781A083">
          <v:shape id="_x0000_i1027" type="#_x0000_t75" style="width:510pt;height:690.75pt" o:ole="">
            <v:imagedata r:id="rId13" o:title=""/>
          </v:shape>
          <o:OLEObject Type="Embed" ProgID="Excel.Sheet.12" ShapeID="_x0000_i1027" DrawAspect="Content" ObjectID="_1505633790" r:id="rId14"/>
        </w:object>
      </w:r>
    </w:p>
    <w:p w14:paraId="746D9888" w14:textId="77777777" w:rsidR="00302C5C" w:rsidRDefault="00302C5C">
      <w:pPr>
        <w:spacing w:after="0" w:line="240" w:lineRule="auto"/>
        <w:rPr>
          <w:rFonts w:ascii="Helvetica" w:hAnsi="Helvetica" w:cs="Helvetica"/>
          <w:b/>
        </w:rPr>
      </w:pPr>
    </w:p>
    <w:p w14:paraId="090533F7" w14:textId="77777777" w:rsidR="00F63FF5" w:rsidRDefault="00F63FF5">
      <w:pPr>
        <w:spacing w:after="0" w:line="240" w:lineRule="auto"/>
        <w:rPr>
          <w:rFonts w:ascii="Helvetica" w:hAnsi="Helvetica" w:cs="Helvetica"/>
          <w:b/>
        </w:rPr>
        <w:sectPr w:rsidR="00F63FF5" w:rsidSect="00F63FF5">
          <w:headerReference w:type="default" r:id="rId15"/>
          <w:pgSz w:w="11901" w:h="16817"/>
          <w:pgMar w:top="794" w:right="567" w:bottom="567" w:left="567" w:header="567" w:footer="567" w:gutter="0"/>
          <w:cols w:space="708"/>
          <w:docGrid w:linePitch="360"/>
        </w:sectPr>
      </w:pPr>
    </w:p>
    <w:p w14:paraId="45F05FEE" w14:textId="51A42737" w:rsidR="00067973" w:rsidRPr="00B6282D" w:rsidRDefault="00067973" w:rsidP="00067973">
      <w:pPr>
        <w:spacing w:line="240" w:lineRule="auto"/>
        <w:rPr>
          <w:b/>
        </w:rPr>
      </w:pPr>
      <w:r>
        <w:rPr>
          <w:b/>
        </w:rPr>
        <w:lastRenderedPageBreak/>
        <w:t>Supplementary T</w:t>
      </w:r>
      <w:r w:rsidRPr="00B6282D">
        <w:rPr>
          <w:b/>
        </w:rPr>
        <w:t>able 2</w:t>
      </w:r>
      <w:r w:rsidR="00074ED6">
        <w:rPr>
          <w:b/>
        </w:rPr>
        <w:t xml:space="preserve">: </w:t>
      </w:r>
      <w:r w:rsidR="00074ED6" w:rsidRPr="00B6282D">
        <w:rPr>
          <w:b/>
        </w:rPr>
        <w:t xml:space="preserve">Pre and post treatment resistance detected by </w:t>
      </w:r>
      <w:proofErr w:type="spellStart"/>
      <w:r w:rsidR="00074ED6" w:rsidRPr="00B6282D">
        <w:rPr>
          <w:b/>
        </w:rPr>
        <w:t>ve</w:t>
      </w:r>
      <w:proofErr w:type="spellEnd"/>
      <w:r w:rsidR="00074ED6" w:rsidRPr="00B6282D">
        <w:rPr>
          <w:b/>
        </w:rPr>
        <w:t>-SEQ</w:t>
      </w:r>
    </w:p>
    <w:tbl>
      <w:tblPr>
        <w:tblW w:w="12411" w:type="dxa"/>
        <w:jc w:val="center"/>
        <w:tblLayout w:type="fixed"/>
        <w:tblCellMar>
          <w:left w:w="0" w:type="dxa"/>
          <w:right w:w="0" w:type="dxa"/>
        </w:tblCellMar>
        <w:tblLook w:val="04A0" w:firstRow="1" w:lastRow="0" w:firstColumn="1" w:lastColumn="0" w:noHBand="0" w:noVBand="1"/>
      </w:tblPr>
      <w:tblGrid>
        <w:gridCol w:w="334"/>
        <w:gridCol w:w="354"/>
        <w:gridCol w:w="35"/>
        <w:gridCol w:w="430"/>
        <w:gridCol w:w="385"/>
        <w:gridCol w:w="691"/>
        <w:gridCol w:w="766"/>
        <w:gridCol w:w="709"/>
        <w:gridCol w:w="992"/>
        <w:gridCol w:w="1056"/>
        <w:gridCol w:w="1701"/>
        <w:gridCol w:w="2265"/>
        <w:gridCol w:w="1559"/>
        <w:gridCol w:w="1134"/>
      </w:tblGrid>
      <w:tr w:rsidR="00067973" w:rsidRPr="003A1DD6" w14:paraId="59863F4D" w14:textId="77777777" w:rsidTr="000D19D5">
        <w:trPr>
          <w:trHeight w:val="278"/>
          <w:jc w:val="center"/>
        </w:trPr>
        <w:tc>
          <w:tcPr>
            <w:tcW w:w="334" w:type="dxa"/>
            <w:vMerge w:val="restart"/>
            <w:tcBorders>
              <w:top w:val="nil"/>
              <w:left w:val="nil"/>
              <w:right w:val="single" w:sz="4" w:space="0" w:color="auto"/>
            </w:tcBorders>
            <w:shd w:val="clear" w:color="auto" w:fill="auto"/>
          </w:tcPr>
          <w:p w14:paraId="319D06ED" w14:textId="720280A4" w:rsidR="00067973" w:rsidRPr="00563D5E" w:rsidRDefault="00067973" w:rsidP="000D19D5">
            <w:pPr>
              <w:spacing w:after="0" w:line="240" w:lineRule="auto"/>
              <w:jc w:val="center"/>
              <w:rPr>
                <w:rFonts w:ascii="Calibri" w:hAnsi="Calibri"/>
                <w:color w:val="000000"/>
                <w:sz w:val="16"/>
                <w:szCs w:val="16"/>
              </w:rPr>
            </w:pPr>
            <w:r w:rsidRPr="00976B14">
              <w:rPr>
                <w:rFonts w:ascii="Calibri" w:hAnsi="Calibri"/>
                <w:color w:val="000000"/>
                <w:sz w:val="16"/>
                <w:szCs w:val="16"/>
              </w:rPr>
              <w:t>P</w:t>
            </w:r>
            <w:r w:rsidR="004A61CE">
              <w:rPr>
                <w:rFonts w:ascii="Calibri" w:hAnsi="Calibri"/>
                <w:color w:val="000000"/>
                <w:sz w:val="16"/>
                <w:szCs w:val="16"/>
              </w:rPr>
              <w:t>t</w:t>
            </w:r>
            <w:r>
              <w:rPr>
                <w:rFonts w:ascii="Calibri" w:hAnsi="Calibri"/>
                <w:color w:val="000000"/>
                <w:sz w:val="16"/>
                <w:szCs w:val="16"/>
              </w:rPr>
              <w:t xml:space="preserve"> </w:t>
            </w:r>
            <w:r w:rsidRPr="00563D5E">
              <w:rPr>
                <w:rFonts w:ascii="Calibri" w:hAnsi="Calibri"/>
                <w:color w:val="000000"/>
                <w:sz w:val="16"/>
                <w:szCs w:val="16"/>
              </w:rPr>
              <w:t>No.</w:t>
            </w:r>
          </w:p>
        </w:tc>
        <w:tc>
          <w:tcPr>
            <w:tcW w:w="819" w:type="dxa"/>
            <w:gridSpan w:val="3"/>
            <w:tcBorders>
              <w:top w:val="nil"/>
              <w:left w:val="single" w:sz="4" w:space="0" w:color="auto"/>
              <w:right w:val="single" w:sz="4" w:space="0" w:color="auto"/>
            </w:tcBorders>
          </w:tcPr>
          <w:p w14:paraId="701F874A" w14:textId="77777777" w:rsidR="00067973" w:rsidRPr="00563D5E"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Genotype</w:t>
            </w:r>
          </w:p>
        </w:tc>
        <w:tc>
          <w:tcPr>
            <w:tcW w:w="385" w:type="dxa"/>
            <w:vMerge w:val="restart"/>
            <w:tcBorders>
              <w:top w:val="nil"/>
              <w:left w:val="single" w:sz="4" w:space="0" w:color="auto"/>
              <w:right w:val="single" w:sz="4" w:space="0" w:color="auto"/>
            </w:tcBorders>
            <w:shd w:val="clear" w:color="auto" w:fill="auto"/>
          </w:tcPr>
          <w:p w14:paraId="04960FE2" w14:textId="77777777" w:rsidR="00067973" w:rsidRPr="00563D5E" w:rsidRDefault="00067973" w:rsidP="000D19D5">
            <w:pPr>
              <w:spacing w:after="0" w:line="240" w:lineRule="auto"/>
              <w:jc w:val="center"/>
              <w:rPr>
                <w:rFonts w:ascii="Calibri" w:hAnsi="Calibri"/>
                <w:color w:val="000000"/>
                <w:sz w:val="16"/>
                <w:szCs w:val="16"/>
              </w:rPr>
            </w:pPr>
            <w:r w:rsidRPr="00563D5E">
              <w:rPr>
                <w:rFonts w:ascii="Calibri" w:hAnsi="Calibri"/>
                <w:color w:val="000000"/>
                <w:sz w:val="16"/>
                <w:szCs w:val="16"/>
              </w:rPr>
              <w:t>Drug</w:t>
            </w:r>
          </w:p>
        </w:tc>
        <w:tc>
          <w:tcPr>
            <w:tcW w:w="691" w:type="dxa"/>
            <w:vMerge w:val="restart"/>
            <w:tcBorders>
              <w:top w:val="nil"/>
              <w:left w:val="single" w:sz="4" w:space="0" w:color="auto"/>
              <w:right w:val="single" w:sz="4" w:space="0" w:color="auto"/>
            </w:tcBorders>
            <w:shd w:val="clear" w:color="auto" w:fill="auto"/>
          </w:tcPr>
          <w:p w14:paraId="0BEBF718" w14:textId="77777777" w:rsidR="00067973" w:rsidRPr="00B54DEC" w:rsidRDefault="00067973" w:rsidP="000D19D5">
            <w:pPr>
              <w:spacing w:after="0" w:line="240" w:lineRule="auto"/>
              <w:jc w:val="center"/>
              <w:rPr>
                <w:rFonts w:ascii="Calibri" w:hAnsi="Calibri"/>
                <w:color w:val="000000"/>
                <w:sz w:val="16"/>
                <w:szCs w:val="16"/>
              </w:rPr>
            </w:pPr>
            <w:r w:rsidRPr="00B54DEC">
              <w:rPr>
                <w:rFonts w:ascii="Calibri" w:hAnsi="Calibri"/>
                <w:color w:val="000000"/>
                <w:sz w:val="16"/>
                <w:szCs w:val="16"/>
              </w:rPr>
              <w:t>Outcome</w:t>
            </w:r>
          </w:p>
        </w:tc>
        <w:tc>
          <w:tcPr>
            <w:tcW w:w="766" w:type="dxa"/>
            <w:vMerge w:val="restart"/>
            <w:tcBorders>
              <w:top w:val="nil"/>
              <w:left w:val="single" w:sz="4" w:space="0" w:color="auto"/>
              <w:right w:val="single" w:sz="4" w:space="0" w:color="auto"/>
            </w:tcBorders>
            <w:shd w:val="clear" w:color="auto" w:fill="auto"/>
          </w:tcPr>
          <w:p w14:paraId="76730AB7" w14:textId="77777777" w:rsidR="00067973" w:rsidRPr="00582BCB"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 xml:space="preserve">Pre-treatment </w:t>
            </w:r>
            <w:r w:rsidRPr="00582BCB">
              <w:rPr>
                <w:rFonts w:ascii="Calibri" w:hAnsi="Calibri"/>
                <w:color w:val="000000"/>
                <w:sz w:val="16"/>
                <w:szCs w:val="16"/>
              </w:rPr>
              <w:t>VL</w:t>
            </w:r>
          </w:p>
        </w:tc>
        <w:tc>
          <w:tcPr>
            <w:tcW w:w="709" w:type="dxa"/>
            <w:vMerge w:val="restart"/>
            <w:tcBorders>
              <w:top w:val="nil"/>
              <w:left w:val="single" w:sz="4" w:space="0" w:color="auto"/>
              <w:right w:val="single" w:sz="4" w:space="0" w:color="auto"/>
            </w:tcBorders>
            <w:shd w:val="clear" w:color="auto" w:fill="auto"/>
          </w:tcPr>
          <w:p w14:paraId="366EF4C2" w14:textId="36B4C3C2" w:rsidR="00067973" w:rsidRPr="003A1DD6"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Trea</w:t>
            </w:r>
            <w:r w:rsidR="00316A17">
              <w:rPr>
                <w:rFonts w:ascii="Calibri" w:hAnsi="Calibri"/>
                <w:color w:val="000000"/>
                <w:sz w:val="16"/>
                <w:szCs w:val="16"/>
              </w:rPr>
              <w:t>t</w:t>
            </w:r>
            <w:r>
              <w:rPr>
                <w:rFonts w:ascii="Calibri" w:hAnsi="Calibri"/>
                <w:color w:val="000000"/>
                <w:sz w:val="16"/>
                <w:szCs w:val="16"/>
              </w:rPr>
              <w:t>ment duration</w:t>
            </w:r>
            <w:r w:rsidRPr="003A1DD6">
              <w:rPr>
                <w:rFonts w:ascii="Calibri" w:hAnsi="Calibri"/>
                <w:color w:val="000000"/>
                <w:sz w:val="16"/>
                <w:szCs w:val="16"/>
              </w:rPr>
              <w:t xml:space="preserve"> (</w:t>
            </w:r>
            <w:proofErr w:type="spellStart"/>
            <w:r w:rsidRPr="003A1DD6">
              <w:rPr>
                <w:rFonts w:ascii="Calibri" w:hAnsi="Calibri"/>
                <w:color w:val="000000"/>
                <w:sz w:val="16"/>
                <w:szCs w:val="16"/>
              </w:rPr>
              <w:t>wks</w:t>
            </w:r>
            <w:proofErr w:type="spellEnd"/>
            <w:r w:rsidRPr="003A1DD6">
              <w:rPr>
                <w:rFonts w:ascii="Calibri" w:hAnsi="Calibri"/>
                <w:color w:val="000000"/>
                <w:sz w:val="16"/>
                <w:szCs w:val="16"/>
              </w:rPr>
              <w:t>)</w:t>
            </w:r>
          </w:p>
        </w:tc>
        <w:tc>
          <w:tcPr>
            <w:tcW w:w="992" w:type="dxa"/>
            <w:vMerge w:val="restart"/>
            <w:tcBorders>
              <w:top w:val="nil"/>
              <w:left w:val="single" w:sz="4" w:space="0" w:color="auto"/>
              <w:right w:val="single" w:sz="4" w:space="0" w:color="auto"/>
            </w:tcBorders>
            <w:shd w:val="clear" w:color="auto" w:fill="auto"/>
          </w:tcPr>
          <w:p w14:paraId="59B08E11" w14:textId="77777777" w:rsidR="00067973" w:rsidRPr="003A1DD6"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Reason for Stopping</w:t>
            </w:r>
            <w:r w:rsidRPr="003A1DD6">
              <w:rPr>
                <w:rFonts w:ascii="Calibri" w:hAnsi="Calibri"/>
                <w:color w:val="000000"/>
                <w:sz w:val="16"/>
                <w:szCs w:val="16"/>
              </w:rPr>
              <w:t xml:space="preserve"> early</w:t>
            </w:r>
          </w:p>
        </w:tc>
        <w:tc>
          <w:tcPr>
            <w:tcW w:w="1056" w:type="dxa"/>
            <w:vMerge w:val="restart"/>
            <w:tcBorders>
              <w:top w:val="nil"/>
              <w:left w:val="single" w:sz="4" w:space="0" w:color="auto"/>
              <w:right w:val="single" w:sz="4" w:space="0" w:color="auto"/>
            </w:tcBorders>
          </w:tcPr>
          <w:p w14:paraId="654708FA" w14:textId="77777777" w:rsidR="00067973"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 xml:space="preserve">Average </w:t>
            </w:r>
            <w:r w:rsidRPr="00C40036">
              <w:rPr>
                <w:rFonts w:ascii="Calibri" w:hAnsi="Calibri"/>
                <w:color w:val="000000"/>
                <w:sz w:val="16"/>
                <w:szCs w:val="16"/>
              </w:rPr>
              <w:t xml:space="preserve">NS3 </w:t>
            </w:r>
            <w:r>
              <w:rPr>
                <w:rFonts w:ascii="Calibri" w:hAnsi="Calibri"/>
                <w:color w:val="000000"/>
                <w:sz w:val="16"/>
                <w:szCs w:val="16"/>
              </w:rPr>
              <w:t xml:space="preserve">read depth </w:t>
            </w:r>
          </w:p>
          <w:p w14:paraId="713040C0" w14:textId="77777777" w:rsidR="00067973" w:rsidRPr="00976B14"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 xml:space="preserve"> </w:t>
            </w:r>
          </w:p>
        </w:tc>
        <w:tc>
          <w:tcPr>
            <w:tcW w:w="5525" w:type="dxa"/>
            <w:gridSpan w:val="3"/>
            <w:tcBorders>
              <w:top w:val="nil"/>
              <w:left w:val="single" w:sz="4" w:space="0" w:color="auto"/>
              <w:right w:val="single" w:sz="4" w:space="0" w:color="auto"/>
            </w:tcBorders>
          </w:tcPr>
          <w:p w14:paraId="6330EF19" w14:textId="77777777" w:rsidR="00067973" w:rsidRPr="00563D5E"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Resistance associated variants (RAVs) pre-treatment</w:t>
            </w:r>
          </w:p>
        </w:tc>
        <w:tc>
          <w:tcPr>
            <w:tcW w:w="1134" w:type="dxa"/>
            <w:vMerge w:val="restart"/>
            <w:tcBorders>
              <w:top w:val="nil"/>
              <w:left w:val="single" w:sz="4" w:space="0" w:color="auto"/>
              <w:right w:val="nil"/>
            </w:tcBorders>
            <w:shd w:val="clear" w:color="auto" w:fill="auto"/>
          </w:tcPr>
          <w:p w14:paraId="67517AE8" w14:textId="77777777" w:rsidR="00067973"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Novel RAVs Post-treatment</w:t>
            </w:r>
          </w:p>
          <w:p w14:paraId="3BE4F48B" w14:textId="77777777" w:rsidR="00067973" w:rsidRPr="00563D5E"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(NS3)</w:t>
            </w:r>
          </w:p>
        </w:tc>
      </w:tr>
      <w:tr w:rsidR="00067973" w:rsidRPr="003A1DD6" w14:paraId="1B68BFE6" w14:textId="77777777" w:rsidTr="000D19D5">
        <w:trPr>
          <w:trHeight w:val="184"/>
          <w:jc w:val="center"/>
        </w:trPr>
        <w:tc>
          <w:tcPr>
            <w:tcW w:w="334" w:type="dxa"/>
            <w:vMerge/>
            <w:tcBorders>
              <w:left w:val="nil"/>
              <w:bottom w:val="single" w:sz="4" w:space="0" w:color="auto"/>
              <w:right w:val="single" w:sz="4" w:space="0" w:color="auto"/>
            </w:tcBorders>
            <w:shd w:val="clear" w:color="auto" w:fill="auto"/>
            <w:vAlign w:val="center"/>
          </w:tcPr>
          <w:p w14:paraId="0E375FC4" w14:textId="77777777" w:rsidR="00067973" w:rsidRPr="00976B14" w:rsidRDefault="00067973" w:rsidP="000D19D5">
            <w:pPr>
              <w:rPr>
                <w:rFonts w:ascii="Calibri" w:hAnsi="Calibri"/>
                <w:color w:val="000000"/>
                <w:sz w:val="16"/>
                <w:szCs w:val="16"/>
              </w:rPr>
            </w:pPr>
          </w:p>
        </w:tc>
        <w:tc>
          <w:tcPr>
            <w:tcW w:w="389" w:type="dxa"/>
            <w:gridSpan w:val="2"/>
            <w:tcBorders>
              <w:top w:val="nil"/>
              <w:left w:val="single" w:sz="4" w:space="0" w:color="auto"/>
              <w:bottom w:val="single" w:sz="4" w:space="0" w:color="auto"/>
            </w:tcBorders>
            <w:vAlign w:val="center"/>
          </w:tcPr>
          <w:p w14:paraId="7D61A02A" w14:textId="77777777" w:rsidR="00067973"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Clinic</w:t>
            </w:r>
          </w:p>
        </w:tc>
        <w:tc>
          <w:tcPr>
            <w:tcW w:w="430" w:type="dxa"/>
            <w:tcBorders>
              <w:top w:val="nil"/>
              <w:bottom w:val="single" w:sz="4" w:space="0" w:color="auto"/>
              <w:right w:val="single" w:sz="4" w:space="0" w:color="auto"/>
            </w:tcBorders>
            <w:vAlign w:val="center"/>
          </w:tcPr>
          <w:p w14:paraId="254A73C7" w14:textId="77777777" w:rsidR="00067973"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 xml:space="preserve">(WGS) </w:t>
            </w:r>
          </w:p>
        </w:tc>
        <w:tc>
          <w:tcPr>
            <w:tcW w:w="385" w:type="dxa"/>
            <w:vMerge/>
            <w:tcBorders>
              <w:left w:val="single" w:sz="4" w:space="0" w:color="auto"/>
              <w:bottom w:val="single" w:sz="4" w:space="0" w:color="auto"/>
              <w:right w:val="single" w:sz="4" w:space="0" w:color="auto"/>
            </w:tcBorders>
            <w:shd w:val="clear" w:color="auto" w:fill="auto"/>
            <w:vAlign w:val="center"/>
          </w:tcPr>
          <w:p w14:paraId="34487156" w14:textId="77777777" w:rsidR="00067973" w:rsidRPr="00563D5E" w:rsidRDefault="00067973" w:rsidP="000D19D5">
            <w:pPr>
              <w:spacing w:after="0" w:line="240" w:lineRule="auto"/>
              <w:jc w:val="center"/>
              <w:rPr>
                <w:rFonts w:ascii="Calibri" w:hAnsi="Calibri"/>
                <w:color w:val="000000"/>
                <w:sz w:val="16"/>
                <w:szCs w:val="16"/>
              </w:rPr>
            </w:pPr>
          </w:p>
        </w:tc>
        <w:tc>
          <w:tcPr>
            <w:tcW w:w="691" w:type="dxa"/>
            <w:vMerge/>
            <w:tcBorders>
              <w:left w:val="single" w:sz="4" w:space="0" w:color="auto"/>
              <w:bottom w:val="single" w:sz="4" w:space="0" w:color="auto"/>
              <w:right w:val="single" w:sz="4" w:space="0" w:color="auto"/>
            </w:tcBorders>
            <w:shd w:val="clear" w:color="auto" w:fill="auto"/>
            <w:vAlign w:val="center"/>
          </w:tcPr>
          <w:p w14:paraId="5A30B420" w14:textId="77777777" w:rsidR="00067973" w:rsidRPr="00B54DEC" w:rsidRDefault="00067973" w:rsidP="000D19D5">
            <w:pPr>
              <w:spacing w:after="0" w:line="240" w:lineRule="auto"/>
              <w:jc w:val="center"/>
              <w:rPr>
                <w:rFonts w:ascii="Calibri" w:hAnsi="Calibri"/>
                <w:color w:val="000000"/>
                <w:sz w:val="16"/>
                <w:szCs w:val="16"/>
              </w:rPr>
            </w:pPr>
          </w:p>
        </w:tc>
        <w:tc>
          <w:tcPr>
            <w:tcW w:w="766" w:type="dxa"/>
            <w:vMerge/>
            <w:tcBorders>
              <w:left w:val="single" w:sz="4" w:space="0" w:color="auto"/>
              <w:bottom w:val="single" w:sz="4" w:space="0" w:color="auto"/>
              <w:right w:val="single" w:sz="4" w:space="0" w:color="auto"/>
            </w:tcBorders>
            <w:shd w:val="clear" w:color="auto" w:fill="auto"/>
            <w:vAlign w:val="center"/>
          </w:tcPr>
          <w:p w14:paraId="197B1F32" w14:textId="77777777" w:rsidR="00067973" w:rsidRPr="00B54DEC" w:rsidRDefault="00067973" w:rsidP="000D19D5">
            <w:pPr>
              <w:spacing w:after="0" w:line="240" w:lineRule="auto"/>
              <w:jc w:val="center"/>
              <w:rPr>
                <w:rFonts w:ascii="Calibri" w:hAnsi="Calibri"/>
                <w:color w:val="000000"/>
                <w:sz w:val="16"/>
                <w:szCs w:val="16"/>
              </w:rPr>
            </w:pPr>
          </w:p>
        </w:tc>
        <w:tc>
          <w:tcPr>
            <w:tcW w:w="709" w:type="dxa"/>
            <w:vMerge/>
            <w:tcBorders>
              <w:left w:val="single" w:sz="4" w:space="0" w:color="auto"/>
              <w:bottom w:val="single" w:sz="4" w:space="0" w:color="auto"/>
              <w:right w:val="single" w:sz="4" w:space="0" w:color="auto"/>
            </w:tcBorders>
            <w:shd w:val="clear" w:color="auto" w:fill="auto"/>
            <w:vAlign w:val="center"/>
          </w:tcPr>
          <w:p w14:paraId="23688666" w14:textId="77777777" w:rsidR="00067973" w:rsidRPr="003A1DD6" w:rsidRDefault="00067973" w:rsidP="000D19D5">
            <w:pPr>
              <w:spacing w:after="0" w:line="240" w:lineRule="auto"/>
              <w:jc w:val="center"/>
              <w:rPr>
                <w:rFonts w:ascii="Calibri" w:hAnsi="Calibri"/>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7BF8CA99" w14:textId="77777777" w:rsidR="00067973" w:rsidRPr="003A1DD6" w:rsidRDefault="00067973" w:rsidP="000D19D5">
            <w:pPr>
              <w:spacing w:after="0" w:line="240" w:lineRule="auto"/>
              <w:jc w:val="center"/>
              <w:rPr>
                <w:rFonts w:ascii="Calibri" w:hAnsi="Calibri"/>
                <w:color w:val="000000"/>
                <w:sz w:val="16"/>
                <w:szCs w:val="16"/>
              </w:rPr>
            </w:pPr>
          </w:p>
        </w:tc>
        <w:tc>
          <w:tcPr>
            <w:tcW w:w="1056" w:type="dxa"/>
            <w:vMerge/>
            <w:tcBorders>
              <w:left w:val="single" w:sz="4" w:space="0" w:color="auto"/>
              <w:bottom w:val="single" w:sz="4" w:space="0" w:color="auto"/>
              <w:right w:val="single" w:sz="4" w:space="0" w:color="auto"/>
            </w:tcBorders>
            <w:vAlign w:val="center"/>
          </w:tcPr>
          <w:p w14:paraId="12813DBB" w14:textId="77777777" w:rsidR="00067973" w:rsidRPr="00C40036" w:rsidRDefault="00067973" w:rsidP="000D19D5">
            <w:pPr>
              <w:spacing w:after="0" w:line="240" w:lineRule="auto"/>
              <w:jc w:val="center"/>
              <w:rPr>
                <w:rFonts w:ascii="Calibri" w:hAnsi="Calibri"/>
                <w:color w:val="000000"/>
                <w:sz w:val="16"/>
                <w:szCs w:val="16"/>
              </w:rPr>
            </w:pPr>
          </w:p>
        </w:tc>
        <w:tc>
          <w:tcPr>
            <w:tcW w:w="1701" w:type="dxa"/>
            <w:tcBorders>
              <w:left w:val="single" w:sz="4" w:space="0" w:color="auto"/>
              <w:bottom w:val="single" w:sz="4" w:space="0" w:color="auto"/>
              <w:right w:val="single" w:sz="4" w:space="0" w:color="auto"/>
            </w:tcBorders>
            <w:vAlign w:val="center"/>
          </w:tcPr>
          <w:p w14:paraId="0329E303" w14:textId="77777777" w:rsidR="00067973"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NS3</w:t>
            </w:r>
          </w:p>
          <w:p w14:paraId="78F6A6C7" w14:textId="77777777" w:rsidR="00067973" w:rsidRPr="00C40036"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(Bold: to prescribed PI)</w:t>
            </w:r>
          </w:p>
        </w:tc>
        <w:tc>
          <w:tcPr>
            <w:tcW w:w="2265" w:type="dxa"/>
            <w:tcBorders>
              <w:left w:val="single" w:sz="4" w:space="0" w:color="auto"/>
              <w:bottom w:val="single" w:sz="4" w:space="0" w:color="auto"/>
              <w:right w:val="single" w:sz="4" w:space="0" w:color="auto"/>
            </w:tcBorders>
            <w:vAlign w:val="center"/>
          </w:tcPr>
          <w:p w14:paraId="29692572" w14:textId="77777777" w:rsidR="00067973" w:rsidRPr="00C40036"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NS5a</w:t>
            </w:r>
          </w:p>
        </w:tc>
        <w:tc>
          <w:tcPr>
            <w:tcW w:w="1559" w:type="dxa"/>
            <w:tcBorders>
              <w:left w:val="single" w:sz="4" w:space="0" w:color="auto"/>
              <w:bottom w:val="single" w:sz="4" w:space="0" w:color="auto"/>
              <w:right w:val="single" w:sz="4" w:space="0" w:color="auto"/>
            </w:tcBorders>
            <w:vAlign w:val="center"/>
          </w:tcPr>
          <w:p w14:paraId="41CE4847" w14:textId="77777777" w:rsidR="00067973" w:rsidRPr="00563D5E" w:rsidRDefault="00067973" w:rsidP="000D19D5">
            <w:pPr>
              <w:spacing w:after="0" w:line="240" w:lineRule="auto"/>
              <w:jc w:val="center"/>
              <w:rPr>
                <w:rFonts w:ascii="Calibri" w:hAnsi="Calibri"/>
                <w:color w:val="000000"/>
                <w:sz w:val="16"/>
                <w:szCs w:val="16"/>
              </w:rPr>
            </w:pPr>
            <w:r>
              <w:rPr>
                <w:rFonts w:ascii="Calibri" w:hAnsi="Calibri"/>
                <w:color w:val="000000"/>
                <w:sz w:val="16"/>
                <w:szCs w:val="16"/>
              </w:rPr>
              <w:t>NS5B</w:t>
            </w:r>
          </w:p>
        </w:tc>
        <w:tc>
          <w:tcPr>
            <w:tcW w:w="1134" w:type="dxa"/>
            <w:vMerge/>
            <w:tcBorders>
              <w:left w:val="single" w:sz="4" w:space="0" w:color="auto"/>
              <w:bottom w:val="single" w:sz="4" w:space="0" w:color="auto"/>
              <w:right w:val="nil"/>
            </w:tcBorders>
            <w:shd w:val="clear" w:color="auto" w:fill="auto"/>
            <w:vAlign w:val="center"/>
          </w:tcPr>
          <w:p w14:paraId="21B798AC" w14:textId="77777777" w:rsidR="00067973" w:rsidRPr="00563D5E" w:rsidRDefault="00067973" w:rsidP="000D19D5">
            <w:pPr>
              <w:jc w:val="center"/>
              <w:rPr>
                <w:rFonts w:ascii="Calibri" w:hAnsi="Calibri"/>
                <w:color w:val="000000"/>
                <w:sz w:val="16"/>
                <w:szCs w:val="16"/>
              </w:rPr>
            </w:pPr>
          </w:p>
        </w:tc>
      </w:tr>
      <w:tr w:rsidR="00067973" w:rsidRPr="006C3198" w14:paraId="308E91E5" w14:textId="77777777" w:rsidTr="000D19D5">
        <w:trPr>
          <w:trHeight w:val="227"/>
          <w:jc w:val="center"/>
        </w:trPr>
        <w:tc>
          <w:tcPr>
            <w:tcW w:w="334" w:type="dxa"/>
            <w:tcBorders>
              <w:top w:val="single" w:sz="4" w:space="0" w:color="auto"/>
              <w:left w:val="nil"/>
              <w:bottom w:val="nil"/>
              <w:right w:val="single" w:sz="4" w:space="0" w:color="auto"/>
            </w:tcBorders>
            <w:shd w:val="clear" w:color="auto" w:fill="auto"/>
            <w:noWrap/>
            <w:vAlign w:val="center"/>
          </w:tcPr>
          <w:p w14:paraId="1C96A3FD" w14:textId="77777777" w:rsidR="00067973" w:rsidRPr="00C0674A" w:rsidRDefault="00067973" w:rsidP="000D19D5">
            <w:pPr>
              <w:spacing w:after="0" w:line="192" w:lineRule="auto"/>
              <w:rPr>
                <w:color w:val="000000"/>
                <w:sz w:val="16"/>
                <w:szCs w:val="16"/>
              </w:rPr>
            </w:pPr>
            <w:r>
              <w:rPr>
                <w:color w:val="000000"/>
                <w:sz w:val="16"/>
                <w:szCs w:val="16"/>
              </w:rPr>
              <w:t>P</w:t>
            </w:r>
            <w:r w:rsidRPr="00C0674A">
              <w:rPr>
                <w:color w:val="000000"/>
                <w:sz w:val="16"/>
                <w:szCs w:val="16"/>
              </w:rPr>
              <w:t>1</w:t>
            </w:r>
          </w:p>
        </w:tc>
        <w:tc>
          <w:tcPr>
            <w:tcW w:w="354" w:type="dxa"/>
            <w:tcBorders>
              <w:top w:val="single" w:sz="4" w:space="0" w:color="auto"/>
              <w:left w:val="single" w:sz="4" w:space="0" w:color="auto"/>
              <w:bottom w:val="nil"/>
            </w:tcBorders>
            <w:vAlign w:val="center"/>
          </w:tcPr>
          <w:p w14:paraId="5A1DD4AF" w14:textId="77777777" w:rsidR="00067973" w:rsidRPr="00C0674A" w:rsidRDefault="00067973" w:rsidP="000D19D5">
            <w:pPr>
              <w:spacing w:after="0" w:line="192" w:lineRule="auto"/>
              <w:jc w:val="center"/>
              <w:rPr>
                <w:color w:val="000000"/>
                <w:sz w:val="16"/>
                <w:szCs w:val="16"/>
              </w:rPr>
            </w:pPr>
            <w:r w:rsidRPr="00C0674A">
              <w:rPr>
                <w:color w:val="000000"/>
                <w:sz w:val="16"/>
                <w:szCs w:val="16"/>
              </w:rPr>
              <w:t>1</w:t>
            </w:r>
          </w:p>
        </w:tc>
        <w:tc>
          <w:tcPr>
            <w:tcW w:w="465" w:type="dxa"/>
            <w:gridSpan w:val="2"/>
            <w:tcBorders>
              <w:top w:val="single" w:sz="4" w:space="0" w:color="auto"/>
              <w:bottom w:val="nil"/>
              <w:right w:val="single" w:sz="4" w:space="0" w:color="auto"/>
            </w:tcBorders>
            <w:vAlign w:val="center"/>
          </w:tcPr>
          <w:p w14:paraId="45752B1F" w14:textId="77777777" w:rsidR="00067973" w:rsidRPr="00C0674A" w:rsidRDefault="00067973" w:rsidP="000D19D5">
            <w:pPr>
              <w:spacing w:after="0" w:line="192" w:lineRule="auto"/>
              <w:jc w:val="center"/>
              <w:rPr>
                <w:color w:val="000000"/>
                <w:sz w:val="16"/>
                <w:szCs w:val="16"/>
              </w:rPr>
            </w:pPr>
            <w:r>
              <w:rPr>
                <w:color w:val="000000"/>
                <w:sz w:val="16"/>
                <w:szCs w:val="16"/>
              </w:rPr>
              <w:t>(</w:t>
            </w:r>
            <w:r w:rsidRPr="00C0674A">
              <w:rPr>
                <w:color w:val="000000"/>
                <w:sz w:val="16"/>
                <w:szCs w:val="16"/>
              </w:rPr>
              <w:t>1a</w:t>
            </w:r>
            <w:r>
              <w:rPr>
                <w:color w:val="000000"/>
                <w:sz w:val="16"/>
                <w:szCs w:val="16"/>
              </w:rPr>
              <w:t>)</w:t>
            </w:r>
          </w:p>
        </w:tc>
        <w:tc>
          <w:tcPr>
            <w:tcW w:w="385" w:type="dxa"/>
            <w:tcBorders>
              <w:top w:val="single" w:sz="4" w:space="0" w:color="auto"/>
              <w:left w:val="single" w:sz="4" w:space="0" w:color="auto"/>
              <w:bottom w:val="nil"/>
              <w:right w:val="single" w:sz="4" w:space="0" w:color="auto"/>
            </w:tcBorders>
            <w:shd w:val="clear" w:color="auto" w:fill="auto"/>
            <w:noWrap/>
            <w:vAlign w:val="center"/>
          </w:tcPr>
          <w:p w14:paraId="3B040D2B" w14:textId="77777777" w:rsidR="00067973" w:rsidRPr="00C0674A" w:rsidRDefault="00067973" w:rsidP="000D19D5">
            <w:pPr>
              <w:spacing w:after="0" w:line="192" w:lineRule="auto"/>
              <w:jc w:val="center"/>
              <w:rPr>
                <w:color w:val="000000"/>
                <w:sz w:val="16"/>
                <w:szCs w:val="16"/>
              </w:rPr>
            </w:pPr>
            <w:r w:rsidRPr="00C0674A">
              <w:rPr>
                <w:color w:val="000000"/>
                <w:sz w:val="16"/>
                <w:szCs w:val="16"/>
              </w:rPr>
              <w:t>TPV</w:t>
            </w:r>
          </w:p>
        </w:tc>
        <w:tc>
          <w:tcPr>
            <w:tcW w:w="691" w:type="dxa"/>
            <w:tcBorders>
              <w:top w:val="single" w:sz="4" w:space="0" w:color="auto"/>
              <w:left w:val="single" w:sz="4" w:space="0" w:color="auto"/>
              <w:bottom w:val="nil"/>
              <w:right w:val="single" w:sz="4" w:space="0" w:color="auto"/>
            </w:tcBorders>
            <w:shd w:val="clear" w:color="auto" w:fill="auto"/>
            <w:noWrap/>
            <w:vAlign w:val="center"/>
          </w:tcPr>
          <w:p w14:paraId="2579FA59" w14:textId="77777777" w:rsidR="00067973" w:rsidRPr="00C0674A" w:rsidRDefault="00067973" w:rsidP="000D19D5">
            <w:pPr>
              <w:spacing w:after="0" w:line="192" w:lineRule="auto"/>
              <w:jc w:val="center"/>
              <w:rPr>
                <w:color w:val="000000"/>
                <w:sz w:val="16"/>
                <w:szCs w:val="16"/>
              </w:rPr>
            </w:pPr>
            <w:r w:rsidRPr="00C0674A">
              <w:rPr>
                <w:color w:val="000000"/>
                <w:sz w:val="16"/>
                <w:szCs w:val="16"/>
              </w:rPr>
              <w:t>SR</w:t>
            </w:r>
          </w:p>
        </w:tc>
        <w:tc>
          <w:tcPr>
            <w:tcW w:w="766" w:type="dxa"/>
            <w:tcBorders>
              <w:top w:val="single" w:sz="4" w:space="0" w:color="auto"/>
              <w:left w:val="single" w:sz="4" w:space="0" w:color="auto"/>
              <w:bottom w:val="nil"/>
              <w:right w:val="single" w:sz="4" w:space="0" w:color="auto"/>
            </w:tcBorders>
            <w:shd w:val="clear" w:color="auto" w:fill="auto"/>
            <w:noWrap/>
            <w:vAlign w:val="center"/>
          </w:tcPr>
          <w:p w14:paraId="5385E5FF" w14:textId="77777777" w:rsidR="00067973" w:rsidRPr="00C0674A" w:rsidRDefault="00067973" w:rsidP="000D19D5">
            <w:pPr>
              <w:spacing w:after="0" w:line="192" w:lineRule="auto"/>
              <w:jc w:val="center"/>
              <w:rPr>
                <w:color w:val="000000"/>
                <w:sz w:val="16"/>
                <w:szCs w:val="16"/>
              </w:rPr>
            </w:pPr>
            <w:r w:rsidRPr="00C0674A">
              <w:rPr>
                <w:color w:val="000000"/>
                <w:sz w:val="16"/>
                <w:szCs w:val="16"/>
              </w:rPr>
              <w:t>1.1E6</w:t>
            </w:r>
          </w:p>
        </w:tc>
        <w:tc>
          <w:tcPr>
            <w:tcW w:w="709" w:type="dxa"/>
            <w:tcBorders>
              <w:top w:val="single" w:sz="4" w:space="0" w:color="auto"/>
              <w:left w:val="single" w:sz="4" w:space="0" w:color="auto"/>
              <w:bottom w:val="nil"/>
              <w:right w:val="single" w:sz="4" w:space="0" w:color="auto"/>
            </w:tcBorders>
            <w:shd w:val="clear" w:color="auto" w:fill="auto"/>
            <w:noWrap/>
            <w:vAlign w:val="center"/>
          </w:tcPr>
          <w:p w14:paraId="52D55448" w14:textId="77777777" w:rsidR="00067973" w:rsidRPr="00C0674A" w:rsidRDefault="00067973" w:rsidP="000D19D5">
            <w:pPr>
              <w:spacing w:after="0" w:line="192" w:lineRule="auto"/>
              <w:jc w:val="center"/>
              <w:rPr>
                <w:color w:val="000000"/>
                <w:sz w:val="16"/>
                <w:szCs w:val="16"/>
              </w:rPr>
            </w:pPr>
            <w:r w:rsidRPr="00C0674A">
              <w:rPr>
                <w:color w:val="000000"/>
                <w:sz w:val="16"/>
                <w:szCs w:val="16"/>
              </w:rPr>
              <w:t>24</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5D0F3688" w14:textId="77777777" w:rsidR="00067973" w:rsidRPr="00C0674A" w:rsidRDefault="00067973" w:rsidP="000D19D5">
            <w:pPr>
              <w:spacing w:after="0" w:line="192" w:lineRule="auto"/>
              <w:jc w:val="center"/>
              <w:rPr>
                <w:color w:val="000000"/>
                <w:sz w:val="16"/>
                <w:szCs w:val="16"/>
              </w:rPr>
            </w:pPr>
          </w:p>
        </w:tc>
        <w:tc>
          <w:tcPr>
            <w:tcW w:w="1056" w:type="dxa"/>
            <w:tcBorders>
              <w:top w:val="single" w:sz="4" w:space="0" w:color="auto"/>
              <w:left w:val="single" w:sz="4" w:space="0" w:color="auto"/>
              <w:bottom w:val="nil"/>
              <w:right w:val="single" w:sz="4" w:space="0" w:color="auto"/>
            </w:tcBorders>
            <w:vAlign w:val="center"/>
          </w:tcPr>
          <w:p w14:paraId="2BABDA39" w14:textId="77777777" w:rsidR="00067973" w:rsidRPr="00C0674A" w:rsidRDefault="00067973" w:rsidP="000D19D5">
            <w:pPr>
              <w:spacing w:after="0" w:line="192" w:lineRule="auto"/>
              <w:jc w:val="center"/>
              <w:rPr>
                <w:color w:val="000000"/>
                <w:sz w:val="16"/>
                <w:szCs w:val="16"/>
              </w:rPr>
            </w:pPr>
            <w:r>
              <w:rPr>
                <w:color w:val="000000"/>
                <w:sz w:val="16"/>
                <w:szCs w:val="16"/>
              </w:rPr>
              <w:t>3038</w:t>
            </w:r>
          </w:p>
        </w:tc>
        <w:tc>
          <w:tcPr>
            <w:tcW w:w="1701" w:type="dxa"/>
            <w:tcBorders>
              <w:top w:val="single" w:sz="4" w:space="0" w:color="auto"/>
              <w:left w:val="single" w:sz="4" w:space="0" w:color="auto"/>
              <w:right w:val="single" w:sz="4" w:space="0" w:color="auto"/>
            </w:tcBorders>
            <w:vAlign w:val="center"/>
          </w:tcPr>
          <w:p w14:paraId="7ADF75E0" w14:textId="77777777" w:rsidR="00067973" w:rsidRPr="00C0674A" w:rsidRDefault="00067973" w:rsidP="000D19D5">
            <w:pPr>
              <w:spacing w:after="0" w:line="192" w:lineRule="auto"/>
              <w:jc w:val="center"/>
              <w:rPr>
                <w:color w:val="000000"/>
                <w:sz w:val="16"/>
                <w:szCs w:val="16"/>
              </w:rPr>
            </w:pPr>
          </w:p>
        </w:tc>
        <w:tc>
          <w:tcPr>
            <w:tcW w:w="2265" w:type="dxa"/>
            <w:tcBorders>
              <w:top w:val="single" w:sz="4" w:space="0" w:color="auto"/>
              <w:left w:val="single" w:sz="4" w:space="0" w:color="auto"/>
              <w:right w:val="single" w:sz="4" w:space="0" w:color="auto"/>
            </w:tcBorders>
            <w:vAlign w:val="center"/>
          </w:tcPr>
          <w:p w14:paraId="69BA02EA" w14:textId="77777777" w:rsidR="00067973" w:rsidRPr="00C0674A" w:rsidRDefault="00067973" w:rsidP="000D19D5">
            <w:pPr>
              <w:spacing w:after="0" w:line="192" w:lineRule="auto"/>
              <w:jc w:val="center"/>
              <w:rPr>
                <w:color w:val="000000"/>
                <w:sz w:val="16"/>
                <w:szCs w:val="16"/>
              </w:rPr>
            </w:pPr>
          </w:p>
        </w:tc>
        <w:tc>
          <w:tcPr>
            <w:tcW w:w="1559" w:type="dxa"/>
            <w:tcBorders>
              <w:top w:val="single" w:sz="4" w:space="0" w:color="auto"/>
              <w:left w:val="single" w:sz="4" w:space="0" w:color="auto"/>
              <w:bottom w:val="nil"/>
              <w:right w:val="single" w:sz="4" w:space="0" w:color="auto"/>
            </w:tcBorders>
            <w:vAlign w:val="center"/>
          </w:tcPr>
          <w:p w14:paraId="200EC49E" w14:textId="77777777" w:rsidR="00067973" w:rsidRPr="00C0674A" w:rsidRDefault="00067973" w:rsidP="000D19D5">
            <w:pPr>
              <w:spacing w:after="0" w:line="192" w:lineRule="auto"/>
              <w:jc w:val="center"/>
              <w:rPr>
                <w:color w:val="000000"/>
                <w:sz w:val="16"/>
                <w:szCs w:val="16"/>
              </w:rPr>
            </w:pPr>
          </w:p>
        </w:tc>
        <w:tc>
          <w:tcPr>
            <w:tcW w:w="1134" w:type="dxa"/>
            <w:tcBorders>
              <w:top w:val="single" w:sz="4" w:space="0" w:color="auto"/>
              <w:left w:val="single" w:sz="4" w:space="0" w:color="auto"/>
              <w:bottom w:val="nil"/>
              <w:right w:val="nil"/>
            </w:tcBorders>
            <w:shd w:val="clear" w:color="auto" w:fill="auto"/>
            <w:noWrap/>
            <w:vAlign w:val="center"/>
          </w:tcPr>
          <w:p w14:paraId="7199B3AB" w14:textId="77777777" w:rsidR="00067973" w:rsidRPr="00C0674A" w:rsidRDefault="00067973" w:rsidP="000D19D5">
            <w:pPr>
              <w:spacing w:after="0" w:line="192" w:lineRule="auto"/>
              <w:jc w:val="center"/>
              <w:rPr>
                <w:color w:val="000000"/>
                <w:sz w:val="16"/>
                <w:szCs w:val="16"/>
              </w:rPr>
            </w:pPr>
            <w:r w:rsidRPr="00C0674A">
              <w:rPr>
                <w:color w:val="000000"/>
                <w:sz w:val="16"/>
                <w:szCs w:val="16"/>
              </w:rPr>
              <w:t>-</w:t>
            </w:r>
          </w:p>
        </w:tc>
      </w:tr>
      <w:tr w:rsidR="00067973" w:rsidRPr="006C3198" w14:paraId="26BFFAFD"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87FD1E2" w14:textId="77777777" w:rsidR="00067973" w:rsidRPr="00C34B74" w:rsidRDefault="00067973" w:rsidP="000D19D5">
            <w:pPr>
              <w:spacing w:after="0" w:line="192" w:lineRule="auto"/>
              <w:rPr>
                <w:color w:val="000000"/>
                <w:sz w:val="16"/>
                <w:szCs w:val="16"/>
              </w:rPr>
            </w:pPr>
            <w:r>
              <w:rPr>
                <w:color w:val="000000"/>
                <w:sz w:val="16"/>
                <w:szCs w:val="16"/>
              </w:rPr>
              <w:t>P</w:t>
            </w:r>
            <w:r w:rsidRPr="00C34B74">
              <w:rPr>
                <w:color w:val="000000"/>
                <w:sz w:val="16"/>
                <w:szCs w:val="16"/>
              </w:rPr>
              <w:t>2</w:t>
            </w:r>
          </w:p>
        </w:tc>
        <w:tc>
          <w:tcPr>
            <w:tcW w:w="354" w:type="dxa"/>
            <w:tcBorders>
              <w:top w:val="nil"/>
              <w:left w:val="single" w:sz="4" w:space="0" w:color="auto"/>
              <w:bottom w:val="nil"/>
            </w:tcBorders>
            <w:shd w:val="clear" w:color="auto" w:fill="D9D9D9" w:themeFill="background1" w:themeFillShade="D9"/>
            <w:vAlign w:val="center"/>
          </w:tcPr>
          <w:p w14:paraId="0AA3C730" w14:textId="77777777" w:rsidR="00067973" w:rsidRPr="00C34B74" w:rsidRDefault="00067973" w:rsidP="000D19D5">
            <w:pPr>
              <w:spacing w:after="0" w:line="192" w:lineRule="auto"/>
              <w:jc w:val="center"/>
              <w:rPr>
                <w:color w:val="000000"/>
                <w:sz w:val="16"/>
                <w:szCs w:val="16"/>
              </w:rPr>
            </w:pPr>
            <w:r w:rsidRPr="00C34B74">
              <w:rPr>
                <w:color w:val="000000"/>
                <w:sz w:val="16"/>
                <w:szCs w:val="16"/>
              </w:rPr>
              <w:t>1</w:t>
            </w:r>
          </w:p>
        </w:tc>
        <w:tc>
          <w:tcPr>
            <w:tcW w:w="465" w:type="dxa"/>
            <w:gridSpan w:val="2"/>
            <w:tcBorders>
              <w:top w:val="nil"/>
              <w:bottom w:val="nil"/>
              <w:right w:val="single" w:sz="4" w:space="0" w:color="auto"/>
            </w:tcBorders>
            <w:shd w:val="clear" w:color="auto" w:fill="D9D9D9" w:themeFill="background1" w:themeFillShade="D9"/>
            <w:vAlign w:val="center"/>
          </w:tcPr>
          <w:p w14:paraId="481D281F" w14:textId="77777777" w:rsidR="00067973" w:rsidRPr="00C34B74" w:rsidRDefault="00067973" w:rsidP="000D19D5">
            <w:pPr>
              <w:spacing w:after="0" w:line="192" w:lineRule="auto"/>
              <w:jc w:val="center"/>
              <w:rPr>
                <w:color w:val="000000"/>
                <w:sz w:val="16"/>
                <w:szCs w:val="16"/>
              </w:rPr>
            </w:pPr>
            <w:r>
              <w:rPr>
                <w:color w:val="000000"/>
                <w:sz w:val="16"/>
                <w:szCs w:val="16"/>
              </w:rPr>
              <w:t>(</w:t>
            </w:r>
            <w:r w:rsidRPr="00C34B74">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21990322" w14:textId="77777777" w:rsidR="00067973" w:rsidRPr="00C34B74" w:rsidRDefault="00067973" w:rsidP="000D19D5">
            <w:pPr>
              <w:spacing w:after="0" w:line="192" w:lineRule="auto"/>
              <w:jc w:val="center"/>
              <w:rPr>
                <w:color w:val="000000"/>
                <w:sz w:val="16"/>
                <w:szCs w:val="16"/>
              </w:rPr>
            </w:pPr>
            <w:r w:rsidRPr="00C34B74">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0619E8FA" w14:textId="77777777" w:rsidR="00067973" w:rsidRPr="00C34B74" w:rsidRDefault="00067973" w:rsidP="000D19D5">
            <w:pPr>
              <w:spacing w:after="0" w:line="192" w:lineRule="auto"/>
              <w:jc w:val="center"/>
              <w:rPr>
                <w:color w:val="000000"/>
                <w:sz w:val="16"/>
                <w:szCs w:val="16"/>
              </w:rPr>
            </w:pPr>
            <w:r w:rsidRPr="00C34B74">
              <w:rPr>
                <w:color w:val="000000"/>
                <w:sz w:val="16"/>
                <w:szCs w:val="16"/>
              </w:rPr>
              <w:t>SR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2B0B6616" w14:textId="77777777" w:rsidR="00067973" w:rsidRPr="00C34B74" w:rsidRDefault="00067973" w:rsidP="000D19D5">
            <w:pPr>
              <w:spacing w:after="0" w:line="192" w:lineRule="auto"/>
              <w:jc w:val="center"/>
              <w:rPr>
                <w:color w:val="000000"/>
                <w:sz w:val="16"/>
                <w:szCs w:val="16"/>
              </w:rPr>
            </w:pPr>
            <w:r w:rsidRPr="00C34B74">
              <w:rPr>
                <w:color w:val="000000"/>
                <w:sz w:val="16"/>
                <w:szCs w:val="16"/>
              </w:rPr>
              <w:t>8.7E5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6F58145C" w14:textId="77777777" w:rsidR="00067973" w:rsidRPr="00C34B74" w:rsidRDefault="00067973" w:rsidP="000D19D5">
            <w:pPr>
              <w:spacing w:after="0" w:line="192" w:lineRule="auto"/>
              <w:jc w:val="center"/>
              <w:rPr>
                <w:color w:val="000000"/>
                <w:sz w:val="16"/>
                <w:szCs w:val="16"/>
              </w:rPr>
            </w:pPr>
            <w:r w:rsidRPr="00C34B74">
              <w:rPr>
                <w:color w:val="000000"/>
                <w:sz w:val="16"/>
                <w:szCs w:val="16"/>
              </w:rPr>
              <w:t>48</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2111FA5F" w14:textId="77777777" w:rsidR="00067973" w:rsidRPr="00C34B74"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49BEC62F" w14:textId="77777777" w:rsidR="00067973" w:rsidRPr="00C34B74" w:rsidRDefault="00067973" w:rsidP="000D19D5">
            <w:pPr>
              <w:spacing w:after="0" w:line="192" w:lineRule="auto"/>
              <w:jc w:val="center"/>
              <w:rPr>
                <w:color w:val="000000"/>
                <w:sz w:val="16"/>
                <w:szCs w:val="16"/>
              </w:rPr>
            </w:pPr>
            <w:r>
              <w:rPr>
                <w:color w:val="000000"/>
                <w:sz w:val="16"/>
                <w:szCs w:val="16"/>
              </w:rPr>
              <w:t>452</w:t>
            </w:r>
          </w:p>
        </w:tc>
        <w:tc>
          <w:tcPr>
            <w:tcW w:w="1701" w:type="dxa"/>
            <w:tcBorders>
              <w:left w:val="single" w:sz="4" w:space="0" w:color="auto"/>
              <w:right w:val="single" w:sz="4" w:space="0" w:color="auto"/>
            </w:tcBorders>
            <w:shd w:val="clear" w:color="auto" w:fill="D9D9D9" w:themeFill="background1" w:themeFillShade="D9"/>
            <w:vAlign w:val="center"/>
          </w:tcPr>
          <w:p w14:paraId="36C5D157" w14:textId="77777777" w:rsidR="00067973" w:rsidRPr="00A23B4A" w:rsidRDefault="00067973" w:rsidP="000D19D5">
            <w:pPr>
              <w:spacing w:after="0" w:line="192" w:lineRule="auto"/>
              <w:jc w:val="center"/>
              <w:rPr>
                <w:color w:val="000000"/>
                <w:sz w:val="16"/>
                <w:szCs w:val="16"/>
              </w:rPr>
            </w:pPr>
            <w:r w:rsidRPr="00C34B74">
              <w:rPr>
                <w:color w:val="000000"/>
                <w:sz w:val="16"/>
                <w:szCs w:val="16"/>
              </w:rPr>
              <w:t xml:space="preserve">Q41H*, </w:t>
            </w:r>
            <w:r w:rsidRPr="00A23B4A">
              <w:rPr>
                <w:color w:val="000000"/>
                <w:sz w:val="16"/>
                <w:szCs w:val="16"/>
              </w:rPr>
              <w:t>Q80R (21%)</w:t>
            </w:r>
          </w:p>
        </w:tc>
        <w:tc>
          <w:tcPr>
            <w:tcW w:w="2265" w:type="dxa"/>
            <w:tcBorders>
              <w:left w:val="single" w:sz="4" w:space="0" w:color="auto"/>
              <w:right w:val="single" w:sz="4" w:space="0" w:color="auto"/>
            </w:tcBorders>
            <w:shd w:val="clear" w:color="auto" w:fill="D9D9D9" w:themeFill="background1" w:themeFillShade="D9"/>
            <w:vAlign w:val="center"/>
          </w:tcPr>
          <w:p w14:paraId="5DFCCF65"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46AD38E5" w14:textId="77777777" w:rsidR="00067973" w:rsidRPr="00C34B74"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7E6C95E9" w14:textId="77777777" w:rsidR="00067973" w:rsidRPr="00C34B74" w:rsidRDefault="00067973" w:rsidP="000D19D5">
            <w:pPr>
              <w:spacing w:after="0" w:line="192" w:lineRule="auto"/>
              <w:jc w:val="center"/>
              <w:rPr>
                <w:color w:val="000000"/>
                <w:sz w:val="16"/>
                <w:szCs w:val="16"/>
              </w:rPr>
            </w:pPr>
            <w:r w:rsidRPr="00C34B74">
              <w:rPr>
                <w:color w:val="000000"/>
                <w:sz w:val="16"/>
                <w:szCs w:val="16"/>
              </w:rPr>
              <w:t>-</w:t>
            </w:r>
          </w:p>
        </w:tc>
      </w:tr>
      <w:tr w:rsidR="00067973" w:rsidRPr="006C3198" w14:paraId="567887B0"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2E0C92C1"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3</w:t>
            </w:r>
          </w:p>
        </w:tc>
        <w:tc>
          <w:tcPr>
            <w:tcW w:w="354" w:type="dxa"/>
            <w:tcBorders>
              <w:top w:val="nil"/>
              <w:left w:val="single" w:sz="4" w:space="0" w:color="auto"/>
              <w:bottom w:val="nil"/>
            </w:tcBorders>
            <w:vAlign w:val="center"/>
          </w:tcPr>
          <w:p w14:paraId="3366BD9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vAlign w:val="center"/>
          </w:tcPr>
          <w:p w14:paraId="07845500"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7ABDA03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auto"/>
            <w:noWrap/>
            <w:vAlign w:val="center"/>
          </w:tcPr>
          <w:p w14:paraId="57B929B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auto"/>
            <w:noWrap/>
            <w:vAlign w:val="center"/>
          </w:tcPr>
          <w:p w14:paraId="7581239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1.3E6</w:t>
            </w:r>
          </w:p>
        </w:tc>
        <w:tc>
          <w:tcPr>
            <w:tcW w:w="709" w:type="dxa"/>
            <w:tcBorders>
              <w:top w:val="nil"/>
              <w:left w:val="single" w:sz="4" w:space="0" w:color="auto"/>
              <w:bottom w:val="nil"/>
              <w:right w:val="single" w:sz="4" w:space="0" w:color="auto"/>
            </w:tcBorders>
            <w:shd w:val="clear" w:color="auto" w:fill="auto"/>
            <w:noWrap/>
            <w:vAlign w:val="center"/>
          </w:tcPr>
          <w:p w14:paraId="763E81A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48</w:t>
            </w:r>
          </w:p>
        </w:tc>
        <w:tc>
          <w:tcPr>
            <w:tcW w:w="992" w:type="dxa"/>
            <w:tcBorders>
              <w:top w:val="nil"/>
              <w:left w:val="single" w:sz="4" w:space="0" w:color="auto"/>
              <w:bottom w:val="nil"/>
              <w:right w:val="single" w:sz="4" w:space="0" w:color="auto"/>
            </w:tcBorders>
            <w:shd w:val="clear" w:color="auto" w:fill="auto"/>
            <w:noWrap/>
            <w:vAlign w:val="center"/>
          </w:tcPr>
          <w:p w14:paraId="57021B45"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06DD1A49" w14:textId="77777777" w:rsidR="00067973" w:rsidRPr="00A23B4A" w:rsidRDefault="00067973" w:rsidP="000D19D5">
            <w:pPr>
              <w:spacing w:after="0" w:line="192" w:lineRule="auto"/>
              <w:jc w:val="center"/>
              <w:rPr>
                <w:b/>
                <w:color w:val="000000"/>
                <w:sz w:val="16"/>
                <w:szCs w:val="16"/>
              </w:rPr>
            </w:pPr>
            <w:r>
              <w:rPr>
                <w:color w:val="000000"/>
                <w:sz w:val="16"/>
                <w:szCs w:val="16"/>
              </w:rPr>
              <w:t>1223</w:t>
            </w:r>
          </w:p>
        </w:tc>
        <w:tc>
          <w:tcPr>
            <w:tcW w:w="1701" w:type="dxa"/>
            <w:tcBorders>
              <w:left w:val="single" w:sz="4" w:space="0" w:color="auto"/>
              <w:right w:val="single" w:sz="4" w:space="0" w:color="auto"/>
            </w:tcBorders>
            <w:vAlign w:val="center"/>
          </w:tcPr>
          <w:p w14:paraId="6B460B6E"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vAlign w:val="center"/>
          </w:tcPr>
          <w:p w14:paraId="79315B8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K24R</w:t>
            </w:r>
          </w:p>
        </w:tc>
        <w:tc>
          <w:tcPr>
            <w:tcW w:w="1559" w:type="dxa"/>
            <w:tcBorders>
              <w:top w:val="nil"/>
              <w:left w:val="single" w:sz="4" w:space="0" w:color="auto"/>
              <w:bottom w:val="nil"/>
              <w:right w:val="single" w:sz="4" w:space="0" w:color="auto"/>
            </w:tcBorders>
            <w:vAlign w:val="center"/>
          </w:tcPr>
          <w:p w14:paraId="7591C294"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73E294E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2310654E"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8FA564F" w14:textId="77777777" w:rsidR="00067973" w:rsidRPr="00C34B74" w:rsidRDefault="00067973" w:rsidP="000D19D5">
            <w:pPr>
              <w:spacing w:after="0" w:line="192" w:lineRule="auto"/>
              <w:rPr>
                <w:color w:val="000000"/>
                <w:sz w:val="16"/>
                <w:szCs w:val="16"/>
              </w:rPr>
            </w:pPr>
            <w:r>
              <w:rPr>
                <w:color w:val="000000"/>
                <w:sz w:val="16"/>
                <w:szCs w:val="16"/>
              </w:rPr>
              <w:t>P</w:t>
            </w:r>
            <w:r w:rsidRPr="00C34B74">
              <w:rPr>
                <w:color w:val="000000"/>
                <w:sz w:val="16"/>
                <w:szCs w:val="16"/>
              </w:rPr>
              <w:t>4</w:t>
            </w:r>
          </w:p>
        </w:tc>
        <w:tc>
          <w:tcPr>
            <w:tcW w:w="354" w:type="dxa"/>
            <w:tcBorders>
              <w:top w:val="nil"/>
              <w:left w:val="single" w:sz="4" w:space="0" w:color="auto"/>
              <w:bottom w:val="nil"/>
            </w:tcBorders>
            <w:shd w:val="clear" w:color="auto" w:fill="D9D9D9" w:themeFill="background1" w:themeFillShade="D9"/>
            <w:vAlign w:val="center"/>
          </w:tcPr>
          <w:p w14:paraId="66CDF9B3" w14:textId="77777777" w:rsidR="00067973" w:rsidRPr="00C34B74" w:rsidRDefault="00067973" w:rsidP="000D19D5">
            <w:pPr>
              <w:spacing w:after="0" w:line="192" w:lineRule="auto"/>
              <w:jc w:val="center"/>
              <w:rPr>
                <w:color w:val="000000"/>
                <w:sz w:val="16"/>
                <w:szCs w:val="16"/>
              </w:rPr>
            </w:pPr>
            <w:r w:rsidRPr="00C34B74">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06F1428A" w14:textId="77777777" w:rsidR="00067973" w:rsidRPr="00C34B74" w:rsidRDefault="00067973" w:rsidP="000D19D5">
            <w:pPr>
              <w:spacing w:after="0" w:line="192" w:lineRule="auto"/>
              <w:jc w:val="center"/>
              <w:rPr>
                <w:color w:val="000000"/>
                <w:sz w:val="16"/>
                <w:szCs w:val="16"/>
              </w:rPr>
            </w:pPr>
            <w:r>
              <w:rPr>
                <w:color w:val="000000"/>
                <w:sz w:val="16"/>
                <w:szCs w:val="16"/>
              </w:rPr>
              <w:t>(</w:t>
            </w:r>
            <w:r w:rsidRPr="00C34B74">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70925AEE" w14:textId="77777777" w:rsidR="00067973" w:rsidRPr="00C34B74" w:rsidRDefault="00067973" w:rsidP="000D19D5">
            <w:pPr>
              <w:spacing w:after="0" w:line="192" w:lineRule="auto"/>
              <w:jc w:val="center"/>
              <w:rPr>
                <w:color w:val="000000"/>
                <w:sz w:val="16"/>
                <w:szCs w:val="16"/>
              </w:rPr>
            </w:pPr>
            <w:r w:rsidRPr="00C34B74">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39B76282" w14:textId="77777777" w:rsidR="00067973" w:rsidRPr="00C34B74" w:rsidRDefault="00067973" w:rsidP="000D19D5">
            <w:pPr>
              <w:spacing w:after="0" w:line="192" w:lineRule="auto"/>
              <w:jc w:val="center"/>
              <w:rPr>
                <w:color w:val="000000"/>
                <w:sz w:val="16"/>
                <w:szCs w:val="16"/>
              </w:rPr>
            </w:pPr>
            <w:r w:rsidRPr="00C34B74">
              <w:rPr>
                <w:color w:val="000000"/>
                <w:sz w:val="16"/>
                <w:szCs w:val="16"/>
              </w:rPr>
              <w:t>SR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4B4AED6B" w14:textId="77777777" w:rsidR="00067973" w:rsidRPr="00C34B74" w:rsidRDefault="00067973" w:rsidP="000D19D5">
            <w:pPr>
              <w:spacing w:after="0" w:line="192" w:lineRule="auto"/>
              <w:jc w:val="center"/>
              <w:rPr>
                <w:color w:val="000000"/>
                <w:sz w:val="16"/>
                <w:szCs w:val="16"/>
              </w:rPr>
            </w:pPr>
            <w:r w:rsidRPr="00C34B74">
              <w:rPr>
                <w:color w:val="000000"/>
                <w:sz w:val="16"/>
                <w:szCs w:val="16"/>
              </w:rPr>
              <w:t>3.7E6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1482F3B2" w14:textId="77777777" w:rsidR="00067973" w:rsidRPr="00C34B74" w:rsidRDefault="00067973" w:rsidP="000D19D5">
            <w:pPr>
              <w:spacing w:after="0" w:line="192" w:lineRule="auto"/>
              <w:jc w:val="center"/>
              <w:rPr>
                <w:color w:val="000000"/>
                <w:sz w:val="16"/>
                <w:szCs w:val="16"/>
              </w:rPr>
            </w:pPr>
            <w:r w:rsidRPr="00C34B74">
              <w:rPr>
                <w:color w:val="000000"/>
                <w:sz w:val="16"/>
                <w:szCs w:val="16"/>
              </w:rPr>
              <w:t>48</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7ECBB4A0" w14:textId="77777777" w:rsidR="00067973" w:rsidRPr="00C34B74"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67DD4A78" w14:textId="77777777" w:rsidR="00067973" w:rsidRPr="00C34B74" w:rsidRDefault="00067973" w:rsidP="000D19D5">
            <w:pPr>
              <w:spacing w:after="0" w:line="192" w:lineRule="auto"/>
              <w:jc w:val="center"/>
              <w:rPr>
                <w:b/>
                <w:color w:val="000000"/>
                <w:sz w:val="16"/>
                <w:szCs w:val="16"/>
              </w:rPr>
            </w:pPr>
            <w:r>
              <w:rPr>
                <w:color w:val="000000"/>
                <w:sz w:val="16"/>
                <w:szCs w:val="16"/>
              </w:rPr>
              <w:t>1314</w:t>
            </w:r>
          </w:p>
        </w:tc>
        <w:tc>
          <w:tcPr>
            <w:tcW w:w="1701" w:type="dxa"/>
            <w:tcBorders>
              <w:left w:val="single" w:sz="4" w:space="0" w:color="auto"/>
              <w:right w:val="single" w:sz="4" w:space="0" w:color="auto"/>
            </w:tcBorders>
            <w:shd w:val="clear" w:color="auto" w:fill="D9D9D9" w:themeFill="background1" w:themeFillShade="D9"/>
            <w:vAlign w:val="center"/>
          </w:tcPr>
          <w:p w14:paraId="2F7ED09C" w14:textId="77777777" w:rsidR="00067973" w:rsidRPr="00C34B74"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2F15C38B" w14:textId="77777777" w:rsidR="00067973" w:rsidRPr="00C34B74"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70FB814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L112T (67%)</w:t>
            </w:r>
            <w:r>
              <w:rPr>
                <w:color w:val="000000"/>
                <w:sz w:val="16"/>
                <w:szCs w:val="16"/>
              </w:rPr>
              <w:t>, M426V</w:t>
            </w:r>
          </w:p>
        </w:tc>
        <w:tc>
          <w:tcPr>
            <w:tcW w:w="1134" w:type="dxa"/>
            <w:tcBorders>
              <w:top w:val="nil"/>
              <w:left w:val="single" w:sz="4" w:space="0" w:color="auto"/>
              <w:bottom w:val="nil"/>
              <w:right w:val="nil"/>
            </w:tcBorders>
            <w:shd w:val="clear" w:color="auto" w:fill="D9D9D9" w:themeFill="background1" w:themeFillShade="D9"/>
            <w:noWrap/>
            <w:vAlign w:val="center"/>
          </w:tcPr>
          <w:p w14:paraId="7B9BCCE5" w14:textId="77777777" w:rsidR="00067973" w:rsidRPr="00C34B74" w:rsidRDefault="00067973" w:rsidP="000D19D5">
            <w:pPr>
              <w:spacing w:after="0" w:line="192" w:lineRule="auto"/>
              <w:jc w:val="center"/>
              <w:rPr>
                <w:color w:val="000000"/>
                <w:sz w:val="16"/>
                <w:szCs w:val="16"/>
              </w:rPr>
            </w:pPr>
            <w:r w:rsidRPr="00C34B74">
              <w:rPr>
                <w:color w:val="000000"/>
                <w:sz w:val="16"/>
                <w:szCs w:val="16"/>
              </w:rPr>
              <w:t>-</w:t>
            </w:r>
          </w:p>
        </w:tc>
      </w:tr>
      <w:tr w:rsidR="00067973" w:rsidRPr="006C3198" w14:paraId="4CA13F49"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470B1B68"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5</w:t>
            </w:r>
          </w:p>
        </w:tc>
        <w:tc>
          <w:tcPr>
            <w:tcW w:w="354" w:type="dxa"/>
            <w:tcBorders>
              <w:top w:val="nil"/>
              <w:left w:val="single" w:sz="4" w:space="0" w:color="auto"/>
              <w:bottom w:val="nil"/>
            </w:tcBorders>
            <w:vAlign w:val="center"/>
          </w:tcPr>
          <w:p w14:paraId="102735D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vAlign w:val="center"/>
          </w:tcPr>
          <w:p w14:paraId="4B49DA90"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6B52B58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5F0A04F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auto"/>
            <w:noWrap/>
            <w:vAlign w:val="center"/>
          </w:tcPr>
          <w:p w14:paraId="1E6DF96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2.4E6</w:t>
            </w:r>
          </w:p>
        </w:tc>
        <w:tc>
          <w:tcPr>
            <w:tcW w:w="709" w:type="dxa"/>
            <w:tcBorders>
              <w:top w:val="nil"/>
              <w:left w:val="single" w:sz="4" w:space="0" w:color="auto"/>
              <w:bottom w:val="nil"/>
              <w:right w:val="single" w:sz="4" w:space="0" w:color="auto"/>
            </w:tcBorders>
            <w:shd w:val="clear" w:color="auto" w:fill="auto"/>
            <w:noWrap/>
            <w:vAlign w:val="center"/>
          </w:tcPr>
          <w:p w14:paraId="7C05FE0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auto"/>
            <w:noWrap/>
            <w:vAlign w:val="center"/>
          </w:tcPr>
          <w:p w14:paraId="0CEEED98"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451DA9B9" w14:textId="77777777" w:rsidR="00067973" w:rsidRPr="00A23B4A" w:rsidRDefault="00067973" w:rsidP="000D19D5">
            <w:pPr>
              <w:spacing w:after="0" w:line="192" w:lineRule="auto"/>
              <w:jc w:val="center"/>
              <w:rPr>
                <w:color w:val="000000"/>
                <w:sz w:val="16"/>
                <w:szCs w:val="16"/>
              </w:rPr>
            </w:pPr>
            <w:r>
              <w:rPr>
                <w:color w:val="000000"/>
                <w:sz w:val="16"/>
                <w:szCs w:val="16"/>
              </w:rPr>
              <w:t>7086</w:t>
            </w:r>
          </w:p>
        </w:tc>
        <w:tc>
          <w:tcPr>
            <w:tcW w:w="1701" w:type="dxa"/>
            <w:tcBorders>
              <w:left w:val="single" w:sz="4" w:space="0" w:color="auto"/>
              <w:right w:val="single" w:sz="4" w:space="0" w:color="auto"/>
            </w:tcBorders>
            <w:vAlign w:val="center"/>
          </w:tcPr>
          <w:p w14:paraId="1E04FF5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Q80K (45%)</w:t>
            </w:r>
          </w:p>
        </w:tc>
        <w:tc>
          <w:tcPr>
            <w:tcW w:w="2265" w:type="dxa"/>
            <w:tcBorders>
              <w:left w:val="single" w:sz="4" w:space="0" w:color="auto"/>
              <w:right w:val="single" w:sz="4" w:space="0" w:color="auto"/>
            </w:tcBorders>
            <w:vAlign w:val="center"/>
          </w:tcPr>
          <w:p w14:paraId="40C3897D"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287E49B1" w14:textId="77777777" w:rsidR="00067973" w:rsidRPr="00A23B4A" w:rsidRDefault="00067973" w:rsidP="000D19D5">
            <w:pPr>
              <w:spacing w:after="0" w:line="192" w:lineRule="auto"/>
              <w:jc w:val="center"/>
              <w:rPr>
                <w:color w:val="000000"/>
                <w:sz w:val="16"/>
                <w:szCs w:val="16"/>
              </w:rPr>
            </w:pPr>
            <w:r>
              <w:rPr>
                <w:color w:val="000000"/>
                <w:sz w:val="16"/>
                <w:szCs w:val="16"/>
              </w:rPr>
              <w:t>M426L</w:t>
            </w:r>
          </w:p>
        </w:tc>
        <w:tc>
          <w:tcPr>
            <w:tcW w:w="1134" w:type="dxa"/>
            <w:tcBorders>
              <w:top w:val="nil"/>
              <w:left w:val="single" w:sz="4" w:space="0" w:color="auto"/>
              <w:bottom w:val="nil"/>
              <w:right w:val="nil"/>
            </w:tcBorders>
            <w:shd w:val="clear" w:color="auto" w:fill="auto"/>
            <w:noWrap/>
            <w:vAlign w:val="center"/>
          </w:tcPr>
          <w:p w14:paraId="0FDDD78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7ECD58A6"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105C209"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6</w:t>
            </w:r>
          </w:p>
        </w:tc>
        <w:tc>
          <w:tcPr>
            <w:tcW w:w="354" w:type="dxa"/>
            <w:tcBorders>
              <w:top w:val="nil"/>
              <w:left w:val="single" w:sz="4" w:space="0" w:color="auto"/>
              <w:bottom w:val="nil"/>
            </w:tcBorders>
            <w:shd w:val="clear" w:color="auto" w:fill="D9D9D9" w:themeFill="background1" w:themeFillShade="D9"/>
            <w:vAlign w:val="center"/>
          </w:tcPr>
          <w:p w14:paraId="34F1D06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1b</w:t>
            </w:r>
          </w:p>
        </w:tc>
        <w:tc>
          <w:tcPr>
            <w:tcW w:w="465" w:type="dxa"/>
            <w:gridSpan w:val="2"/>
            <w:tcBorders>
              <w:top w:val="nil"/>
              <w:bottom w:val="nil"/>
              <w:right w:val="single" w:sz="4" w:space="0" w:color="auto"/>
            </w:tcBorders>
            <w:shd w:val="clear" w:color="auto" w:fill="D9D9D9" w:themeFill="background1" w:themeFillShade="D9"/>
            <w:vAlign w:val="center"/>
          </w:tcPr>
          <w:p w14:paraId="3BD4BFEF"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1b</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6BD3F65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3D9F0CA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19B5256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1.5E6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5569C0B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28</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5513A29E"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6D527BAF" w14:textId="77777777" w:rsidR="00067973" w:rsidRPr="00EE458F" w:rsidRDefault="00067973" w:rsidP="000D19D5">
            <w:pPr>
              <w:spacing w:after="0" w:line="192" w:lineRule="auto"/>
              <w:jc w:val="center"/>
              <w:rPr>
                <w:color w:val="000000"/>
                <w:sz w:val="16"/>
                <w:szCs w:val="16"/>
              </w:rPr>
            </w:pPr>
            <w:r w:rsidRPr="00A23B4A">
              <w:rPr>
                <w:color w:val="000000"/>
                <w:sz w:val="16"/>
                <w:szCs w:val="16"/>
              </w:rPr>
              <w:t>833</w:t>
            </w:r>
          </w:p>
        </w:tc>
        <w:tc>
          <w:tcPr>
            <w:tcW w:w="1701" w:type="dxa"/>
            <w:tcBorders>
              <w:left w:val="single" w:sz="4" w:space="0" w:color="auto"/>
              <w:right w:val="single" w:sz="4" w:space="0" w:color="auto"/>
            </w:tcBorders>
            <w:shd w:val="clear" w:color="auto" w:fill="D9D9D9" w:themeFill="background1" w:themeFillShade="D9"/>
            <w:vAlign w:val="center"/>
          </w:tcPr>
          <w:p w14:paraId="105FE52F" w14:textId="77777777" w:rsidR="00067973" w:rsidRPr="00A23B4A" w:rsidRDefault="00067973" w:rsidP="000D19D5">
            <w:pPr>
              <w:spacing w:after="0" w:line="192" w:lineRule="auto"/>
              <w:jc w:val="center"/>
              <w:rPr>
                <w:color w:val="000000"/>
                <w:sz w:val="16"/>
                <w:szCs w:val="16"/>
              </w:rPr>
            </w:pPr>
            <w:r w:rsidRPr="00A23B4A">
              <w:rPr>
                <w:b/>
                <w:color w:val="000000"/>
                <w:sz w:val="16"/>
                <w:szCs w:val="16"/>
              </w:rPr>
              <w:t>T54S (87%)</w:t>
            </w:r>
          </w:p>
        </w:tc>
        <w:tc>
          <w:tcPr>
            <w:tcW w:w="2265" w:type="dxa"/>
            <w:tcBorders>
              <w:left w:val="single" w:sz="4" w:space="0" w:color="auto"/>
              <w:right w:val="single" w:sz="4" w:space="0" w:color="auto"/>
            </w:tcBorders>
            <w:shd w:val="clear" w:color="auto" w:fill="D9D9D9" w:themeFill="background1" w:themeFillShade="D9"/>
            <w:vAlign w:val="center"/>
          </w:tcPr>
          <w:p w14:paraId="49E7F23F"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6245413D" w14:textId="77777777" w:rsidR="00067973" w:rsidRPr="00A23B4A" w:rsidRDefault="00067973" w:rsidP="000D19D5">
            <w:pPr>
              <w:spacing w:after="0" w:line="192" w:lineRule="auto"/>
              <w:jc w:val="center"/>
              <w:rPr>
                <w:color w:val="000000"/>
                <w:sz w:val="16"/>
                <w:szCs w:val="16"/>
              </w:rPr>
            </w:pPr>
            <w:r w:rsidRPr="007B04C7">
              <w:rPr>
                <w:color w:val="000000"/>
                <w:sz w:val="16"/>
                <w:szCs w:val="16"/>
              </w:rPr>
              <w:t>C316N, M426A</w:t>
            </w:r>
          </w:p>
        </w:tc>
        <w:tc>
          <w:tcPr>
            <w:tcW w:w="1134" w:type="dxa"/>
            <w:tcBorders>
              <w:top w:val="nil"/>
              <w:left w:val="single" w:sz="4" w:space="0" w:color="auto"/>
              <w:bottom w:val="nil"/>
              <w:right w:val="nil"/>
            </w:tcBorders>
            <w:shd w:val="clear" w:color="auto" w:fill="D9D9D9" w:themeFill="background1" w:themeFillShade="D9"/>
            <w:noWrap/>
            <w:vAlign w:val="center"/>
          </w:tcPr>
          <w:p w14:paraId="15E49FA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07E5E676"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26CEE519"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7</w:t>
            </w:r>
          </w:p>
        </w:tc>
        <w:tc>
          <w:tcPr>
            <w:tcW w:w="354" w:type="dxa"/>
            <w:tcBorders>
              <w:top w:val="nil"/>
              <w:left w:val="single" w:sz="4" w:space="0" w:color="auto"/>
              <w:bottom w:val="nil"/>
            </w:tcBorders>
            <w:vAlign w:val="center"/>
          </w:tcPr>
          <w:p w14:paraId="6A37AF3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1b</w:t>
            </w:r>
          </w:p>
        </w:tc>
        <w:tc>
          <w:tcPr>
            <w:tcW w:w="465" w:type="dxa"/>
            <w:gridSpan w:val="2"/>
            <w:tcBorders>
              <w:top w:val="nil"/>
              <w:bottom w:val="nil"/>
              <w:right w:val="single" w:sz="4" w:space="0" w:color="auto"/>
            </w:tcBorders>
            <w:vAlign w:val="center"/>
          </w:tcPr>
          <w:p w14:paraId="754AE271"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1b</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54DE1218"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auto"/>
            <w:noWrap/>
            <w:vAlign w:val="center"/>
          </w:tcPr>
          <w:p w14:paraId="6669051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auto"/>
            <w:noWrap/>
            <w:vAlign w:val="center"/>
          </w:tcPr>
          <w:p w14:paraId="65F57CE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1.5E6</w:t>
            </w:r>
          </w:p>
        </w:tc>
        <w:tc>
          <w:tcPr>
            <w:tcW w:w="709" w:type="dxa"/>
            <w:tcBorders>
              <w:top w:val="nil"/>
              <w:left w:val="single" w:sz="4" w:space="0" w:color="auto"/>
              <w:bottom w:val="nil"/>
              <w:right w:val="single" w:sz="4" w:space="0" w:color="auto"/>
            </w:tcBorders>
            <w:shd w:val="clear" w:color="auto" w:fill="auto"/>
            <w:noWrap/>
            <w:vAlign w:val="center"/>
          </w:tcPr>
          <w:p w14:paraId="15C493B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28</w:t>
            </w:r>
          </w:p>
        </w:tc>
        <w:tc>
          <w:tcPr>
            <w:tcW w:w="992" w:type="dxa"/>
            <w:tcBorders>
              <w:top w:val="nil"/>
              <w:left w:val="single" w:sz="4" w:space="0" w:color="auto"/>
              <w:bottom w:val="nil"/>
              <w:right w:val="single" w:sz="4" w:space="0" w:color="auto"/>
            </w:tcBorders>
            <w:shd w:val="clear" w:color="auto" w:fill="auto"/>
            <w:noWrap/>
            <w:vAlign w:val="center"/>
          </w:tcPr>
          <w:p w14:paraId="31629982"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2EA7F083" w14:textId="77777777" w:rsidR="00067973" w:rsidRPr="00A23B4A" w:rsidRDefault="00067973" w:rsidP="000D19D5">
            <w:pPr>
              <w:spacing w:after="0" w:line="192" w:lineRule="auto"/>
              <w:jc w:val="center"/>
              <w:rPr>
                <w:color w:val="000000"/>
                <w:sz w:val="16"/>
                <w:szCs w:val="16"/>
              </w:rPr>
            </w:pPr>
            <w:r>
              <w:rPr>
                <w:color w:val="000000"/>
                <w:sz w:val="16"/>
                <w:szCs w:val="16"/>
              </w:rPr>
              <w:t>1145</w:t>
            </w:r>
          </w:p>
        </w:tc>
        <w:tc>
          <w:tcPr>
            <w:tcW w:w="1701" w:type="dxa"/>
            <w:tcBorders>
              <w:left w:val="single" w:sz="4" w:space="0" w:color="auto"/>
              <w:right w:val="single" w:sz="4" w:space="0" w:color="auto"/>
            </w:tcBorders>
            <w:vAlign w:val="center"/>
          </w:tcPr>
          <w:p w14:paraId="7BC294B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D168E (96%)</w:t>
            </w:r>
          </w:p>
        </w:tc>
        <w:tc>
          <w:tcPr>
            <w:tcW w:w="2265" w:type="dxa"/>
            <w:tcBorders>
              <w:left w:val="single" w:sz="4" w:space="0" w:color="auto"/>
              <w:right w:val="single" w:sz="4" w:space="0" w:color="auto"/>
            </w:tcBorders>
            <w:vAlign w:val="center"/>
          </w:tcPr>
          <w:p w14:paraId="72D073D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M28L (85%), Q30R/H (51%/34%)</w:t>
            </w:r>
          </w:p>
        </w:tc>
        <w:tc>
          <w:tcPr>
            <w:tcW w:w="1559" w:type="dxa"/>
            <w:tcBorders>
              <w:top w:val="nil"/>
              <w:left w:val="single" w:sz="4" w:space="0" w:color="auto"/>
              <w:bottom w:val="nil"/>
              <w:right w:val="single" w:sz="4" w:space="0" w:color="auto"/>
            </w:tcBorders>
            <w:vAlign w:val="center"/>
          </w:tcPr>
          <w:p w14:paraId="41F80772"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6342774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1D0AFB9F"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19C6FB49"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8</w:t>
            </w:r>
          </w:p>
        </w:tc>
        <w:tc>
          <w:tcPr>
            <w:tcW w:w="354" w:type="dxa"/>
            <w:tcBorders>
              <w:top w:val="nil"/>
              <w:left w:val="single" w:sz="4" w:space="0" w:color="auto"/>
              <w:bottom w:val="nil"/>
            </w:tcBorders>
            <w:shd w:val="clear" w:color="auto" w:fill="D9D9D9" w:themeFill="background1" w:themeFillShade="D9"/>
            <w:vAlign w:val="center"/>
          </w:tcPr>
          <w:p w14:paraId="01A2DEC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shd w:val="clear" w:color="auto" w:fill="D9D9D9" w:themeFill="background1" w:themeFillShade="D9"/>
            <w:vAlign w:val="center"/>
          </w:tcPr>
          <w:p w14:paraId="60489E01"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5CE26AE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752CCDE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52E30B0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3.8E6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6B2AE0B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66FC7A4A"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7EEC5B98" w14:textId="77777777" w:rsidR="00067973" w:rsidRPr="00A23B4A" w:rsidRDefault="00067973" w:rsidP="000D19D5">
            <w:pPr>
              <w:spacing w:after="0" w:line="192" w:lineRule="auto"/>
              <w:jc w:val="center"/>
              <w:rPr>
                <w:color w:val="000000"/>
                <w:sz w:val="16"/>
                <w:szCs w:val="16"/>
              </w:rPr>
            </w:pPr>
            <w:r>
              <w:rPr>
                <w:color w:val="000000"/>
                <w:sz w:val="16"/>
                <w:szCs w:val="16"/>
              </w:rPr>
              <w:t>1599</w:t>
            </w:r>
          </w:p>
        </w:tc>
        <w:tc>
          <w:tcPr>
            <w:tcW w:w="1701" w:type="dxa"/>
            <w:tcBorders>
              <w:left w:val="single" w:sz="4" w:space="0" w:color="auto"/>
              <w:right w:val="single" w:sz="4" w:space="0" w:color="auto"/>
            </w:tcBorders>
            <w:shd w:val="clear" w:color="auto" w:fill="D9D9D9" w:themeFill="background1" w:themeFillShade="D9"/>
            <w:vAlign w:val="center"/>
          </w:tcPr>
          <w:p w14:paraId="4C82D9F1"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52EFD8F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M28L, Q30R</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5663D446"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4ED3590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6A9BC9E5"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4963BE54"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9</w:t>
            </w:r>
          </w:p>
        </w:tc>
        <w:tc>
          <w:tcPr>
            <w:tcW w:w="354" w:type="dxa"/>
            <w:tcBorders>
              <w:top w:val="nil"/>
              <w:left w:val="single" w:sz="4" w:space="0" w:color="auto"/>
              <w:bottom w:val="nil"/>
            </w:tcBorders>
            <w:vAlign w:val="center"/>
          </w:tcPr>
          <w:p w14:paraId="128985D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p>
        </w:tc>
        <w:tc>
          <w:tcPr>
            <w:tcW w:w="465" w:type="dxa"/>
            <w:gridSpan w:val="2"/>
            <w:tcBorders>
              <w:top w:val="nil"/>
              <w:bottom w:val="nil"/>
              <w:right w:val="single" w:sz="4" w:space="0" w:color="auto"/>
            </w:tcBorders>
            <w:vAlign w:val="center"/>
          </w:tcPr>
          <w:p w14:paraId="40E157F6"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1FF848B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13097D5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auto"/>
            <w:noWrap/>
            <w:vAlign w:val="center"/>
          </w:tcPr>
          <w:p w14:paraId="6E1AB15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2.6E6</w:t>
            </w:r>
          </w:p>
        </w:tc>
        <w:tc>
          <w:tcPr>
            <w:tcW w:w="709" w:type="dxa"/>
            <w:tcBorders>
              <w:top w:val="nil"/>
              <w:left w:val="single" w:sz="4" w:space="0" w:color="auto"/>
              <w:bottom w:val="nil"/>
              <w:right w:val="single" w:sz="4" w:space="0" w:color="auto"/>
            </w:tcBorders>
            <w:shd w:val="clear" w:color="auto" w:fill="auto"/>
            <w:noWrap/>
            <w:vAlign w:val="center"/>
          </w:tcPr>
          <w:p w14:paraId="111374E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auto"/>
            <w:noWrap/>
            <w:vAlign w:val="center"/>
          </w:tcPr>
          <w:p w14:paraId="3277E72E"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3CECAAD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1663</w:t>
            </w:r>
          </w:p>
        </w:tc>
        <w:tc>
          <w:tcPr>
            <w:tcW w:w="1701" w:type="dxa"/>
            <w:tcBorders>
              <w:left w:val="single" w:sz="4" w:space="0" w:color="auto"/>
              <w:right w:val="single" w:sz="4" w:space="0" w:color="auto"/>
            </w:tcBorders>
            <w:vAlign w:val="center"/>
          </w:tcPr>
          <w:p w14:paraId="5E6235B2"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vAlign w:val="center"/>
          </w:tcPr>
          <w:p w14:paraId="78B2CDB8" w14:textId="77777777" w:rsidR="00067973" w:rsidRPr="00A23B4A" w:rsidRDefault="00067973" w:rsidP="000D19D5">
            <w:pPr>
              <w:spacing w:after="0" w:line="192" w:lineRule="auto"/>
              <w:jc w:val="center"/>
              <w:rPr>
                <w:color w:val="000000"/>
                <w:sz w:val="16"/>
                <w:szCs w:val="16"/>
              </w:rPr>
            </w:pPr>
            <w:r w:rsidRPr="00A23B4A">
              <w:rPr>
                <w:color w:val="000000"/>
                <w:sz w:val="16"/>
                <w:szCs w:val="16"/>
              </w:rPr>
              <w:t>M28V (10%), Q30H (61%)</w:t>
            </w:r>
          </w:p>
        </w:tc>
        <w:tc>
          <w:tcPr>
            <w:tcW w:w="1559" w:type="dxa"/>
            <w:tcBorders>
              <w:top w:val="nil"/>
              <w:left w:val="single" w:sz="4" w:space="0" w:color="auto"/>
              <w:bottom w:val="nil"/>
              <w:right w:val="single" w:sz="4" w:space="0" w:color="auto"/>
            </w:tcBorders>
            <w:vAlign w:val="center"/>
          </w:tcPr>
          <w:p w14:paraId="7E8B06CC"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3690C32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033DE556"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759D3366"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10</w:t>
            </w:r>
          </w:p>
        </w:tc>
        <w:tc>
          <w:tcPr>
            <w:tcW w:w="354" w:type="dxa"/>
            <w:tcBorders>
              <w:top w:val="nil"/>
              <w:left w:val="single" w:sz="4" w:space="0" w:color="auto"/>
              <w:bottom w:val="nil"/>
            </w:tcBorders>
            <w:shd w:val="clear" w:color="auto" w:fill="D9D9D9" w:themeFill="background1" w:themeFillShade="D9"/>
            <w:vAlign w:val="center"/>
          </w:tcPr>
          <w:p w14:paraId="2AC9CEC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1B0DC850"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7ACA64C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418802B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19DD5F7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3.0E5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5CA4B73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48</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3615A866"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77EA2EB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1186</w:t>
            </w:r>
          </w:p>
        </w:tc>
        <w:tc>
          <w:tcPr>
            <w:tcW w:w="1701" w:type="dxa"/>
            <w:tcBorders>
              <w:left w:val="single" w:sz="4" w:space="0" w:color="auto"/>
              <w:right w:val="single" w:sz="4" w:space="0" w:color="auto"/>
            </w:tcBorders>
            <w:shd w:val="clear" w:color="auto" w:fill="D9D9D9" w:themeFill="background1" w:themeFillShade="D9"/>
            <w:vAlign w:val="center"/>
          </w:tcPr>
          <w:p w14:paraId="6E0EFE44"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503D642C"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5E38D45C"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4537A83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7AAB0E4E"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7893B80E"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11</w:t>
            </w:r>
          </w:p>
        </w:tc>
        <w:tc>
          <w:tcPr>
            <w:tcW w:w="354" w:type="dxa"/>
            <w:tcBorders>
              <w:top w:val="nil"/>
              <w:left w:val="single" w:sz="4" w:space="0" w:color="auto"/>
              <w:bottom w:val="nil"/>
            </w:tcBorders>
            <w:vAlign w:val="center"/>
          </w:tcPr>
          <w:p w14:paraId="5608EA8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p>
        </w:tc>
        <w:tc>
          <w:tcPr>
            <w:tcW w:w="465" w:type="dxa"/>
            <w:gridSpan w:val="2"/>
            <w:tcBorders>
              <w:top w:val="nil"/>
              <w:bottom w:val="nil"/>
              <w:right w:val="single" w:sz="4" w:space="0" w:color="auto"/>
            </w:tcBorders>
            <w:vAlign w:val="center"/>
          </w:tcPr>
          <w:p w14:paraId="2F1AD833"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33E4E01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6E768C3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auto"/>
            <w:noWrap/>
            <w:vAlign w:val="center"/>
          </w:tcPr>
          <w:p w14:paraId="54EE892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2.2E6</w:t>
            </w:r>
          </w:p>
        </w:tc>
        <w:tc>
          <w:tcPr>
            <w:tcW w:w="709" w:type="dxa"/>
            <w:tcBorders>
              <w:top w:val="nil"/>
              <w:left w:val="single" w:sz="4" w:space="0" w:color="auto"/>
              <w:bottom w:val="nil"/>
              <w:right w:val="single" w:sz="4" w:space="0" w:color="auto"/>
            </w:tcBorders>
            <w:shd w:val="clear" w:color="auto" w:fill="auto"/>
            <w:noWrap/>
            <w:vAlign w:val="center"/>
          </w:tcPr>
          <w:p w14:paraId="5E106F3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auto"/>
            <w:noWrap/>
            <w:vAlign w:val="center"/>
          </w:tcPr>
          <w:p w14:paraId="378766D9"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608172D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374</w:t>
            </w:r>
          </w:p>
        </w:tc>
        <w:tc>
          <w:tcPr>
            <w:tcW w:w="1701" w:type="dxa"/>
            <w:tcBorders>
              <w:left w:val="single" w:sz="4" w:space="0" w:color="auto"/>
              <w:right w:val="single" w:sz="4" w:space="0" w:color="auto"/>
            </w:tcBorders>
            <w:vAlign w:val="center"/>
          </w:tcPr>
          <w:p w14:paraId="611E898D"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vAlign w:val="center"/>
          </w:tcPr>
          <w:p w14:paraId="6B8FC6F4"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05D06B97"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27BC378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24E85A7A"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0F50C57E"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12</w:t>
            </w:r>
          </w:p>
        </w:tc>
        <w:tc>
          <w:tcPr>
            <w:tcW w:w="354" w:type="dxa"/>
            <w:tcBorders>
              <w:top w:val="nil"/>
              <w:left w:val="single" w:sz="4" w:space="0" w:color="auto"/>
              <w:bottom w:val="nil"/>
            </w:tcBorders>
            <w:shd w:val="clear" w:color="auto" w:fill="D9D9D9" w:themeFill="background1" w:themeFillShade="D9"/>
            <w:vAlign w:val="center"/>
          </w:tcPr>
          <w:p w14:paraId="28B52FB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shd w:val="clear" w:color="auto" w:fill="D9D9D9" w:themeFill="background1" w:themeFillShade="D9"/>
            <w:vAlign w:val="center"/>
          </w:tcPr>
          <w:p w14:paraId="49F366A0"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19B4F35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4DE8746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69C6497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76FC4C7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480E57F5"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69512D0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337</w:t>
            </w:r>
          </w:p>
        </w:tc>
        <w:tc>
          <w:tcPr>
            <w:tcW w:w="1701" w:type="dxa"/>
            <w:tcBorders>
              <w:left w:val="single" w:sz="4" w:space="0" w:color="auto"/>
              <w:right w:val="single" w:sz="4" w:space="0" w:color="auto"/>
            </w:tcBorders>
            <w:shd w:val="clear" w:color="auto" w:fill="D9D9D9" w:themeFill="background1" w:themeFillShade="D9"/>
            <w:vAlign w:val="center"/>
          </w:tcPr>
          <w:p w14:paraId="6A39CD12"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467D0FB8"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46D0DA10"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554A77F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5958B0FA"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00E3D2D1"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13</w:t>
            </w:r>
          </w:p>
        </w:tc>
        <w:tc>
          <w:tcPr>
            <w:tcW w:w="354" w:type="dxa"/>
            <w:tcBorders>
              <w:top w:val="nil"/>
              <w:left w:val="single" w:sz="4" w:space="0" w:color="auto"/>
              <w:bottom w:val="nil"/>
            </w:tcBorders>
            <w:vAlign w:val="center"/>
          </w:tcPr>
          <w:p w14:paraId="3F1B3CE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1b</w:t>
            </w:r>
          </w:p>
        </w:tc>
        <w:tc>
          <w:tcPr>
            <w:tcW w:w="465" w:type="dxa"/>
            <w:gridSpan w:val="2"/>
            <w:tcBorders>
              <w:top w:val="nil"/>
              <w:bottom w:val="nil"/>
              <w:right w:val="single" w:sz="4" w:space="0" w:color="auto"/>
            </w:tcBorders>
            <w:vAlign w:val="center"/>
          </w:tcPr>
          <w:p w14:paraId="12FBF40A"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1b</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66CDD03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00B9AAB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SR</w:t>
            </w:r>
          </w:p>
        </w:tc>
        <w:tc>
          <w:tcPr>
            <w:tcW w:w="766" w:type="dxa"/>
            <w:tcBorders>
              <w:top w:val="nil"/>
              <w:left w:val="single" w:sz="4" w:space="0" w:color="auto"/>
              <w:bottom w:val="nil"/>
              <w:right w:val="single" w:sz="4" w:space="0" w:color="auto"/>
            </w:tcBorders>
            <w:shd w:val="clear" w:color="auto" w:fill="auto"/>
            <w:noWrap/>
            <w:vAlign w:val="center"/>
          </w:tcPr>
          <w:p w14:paraId="6DD80FE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1.4E6</w:t>
            </w:r>
          </w:p>
        </w:tc>
        <w:tc>
          <w:tcPr>
            <w:tcW w:w="709" w:type="dxa"/>
            <w:tcBorders>
              <w:top w:val="nil"/>
              <w:left w:val="single" w:sz="4" w:space="0" w:color="auto"/>
              <w:bottom w:val="nil"/>
              <w:right w:val="single" w:sz="4" w:space="0" w:color="auto"/>
            </w:tcBorders>
            <w:shd w:val="clear" w:color="auto" w:fill="auto"/>
            <w:noWrap/>
            <w:vAlign w:val="center"/>
          </w:tcPr>
          <w:p w14:paraId="14E77C7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auto"/>
            <w:noWrap/>
            <w:vAlign w:val="center"/>
          </w:tcPr>
          <w:p w14:paraId="0F9FD627"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01E74A9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7522</w:t>
            </w:r>
          </w:p>
        </w:tc>
        <w:tc>
          <w:tcPr>
            <w:tcW w:w="1701" w:type="dxa"/>
            <w:tcBorders>
              <w:left w:val="single" w:sz="4" w:space="0" w:color="auto"/>
              <w:right w:val="single" w:sz="4" w:space="0" w:color="auto"/>
            </w:tcBorders>
            <w:vAlign w:val="center"/>
          </w:tcPr>
          <w:p w14:paraId="21266EE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S122T, I132V (80%)</w:t>
            </w:r>
          </w:p>
        </w:tc>
        <w:tc>
          <w:tcPr>
            <w:tcW w:w="2265" w:type="dxa"/>
            <w:tcBorders>
              <w:left w:val="single" w:sz="4" w:space="0" w:color="auto"/>
              <w:right w:val="single" w:sz="4" w:space="0" w:color="auto"/>
            </w:tcBorders>
            <w:vAlign w:val="center"/>
          </w:tcPr>
          <w:p w14:paraId="5A7A9101"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2B19BD77"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1586398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w:t>
            </w:r>
          </w:p>
        </w:tc>
      </w:tr>
      <w:tr w:rsidR="00067973" w:rsidRPr="006C3198" w14:paraId="26E66980"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3A8A399E"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14</w:t>
            </w:r>
          </w:p>
        </w:tc>
        <w:tc>
          <w:tcPr>
            <w:tcW w:w="354" w:type="dxa"/>
            <w:tcBorders>
              <w:top w:val="nil"/>
              <w:left w:val="single" w:sz="4" w:space="0" w:color="auto"/>
              <w:bottom w:val="nil"/>
            </w:tcBorders>
            <w:shd w:val="clear" w:color="auto" w:fill="D9D9D9" w:themeFill="background1" w:themeFillShade="D9"/>
            <w:vAlign w:val="center"/>
          </w:tcPr>
          <w:p w14:paraId="63D13139" w14:textId="77777777" w:rsidR="00067973" w:rsidRPr="00A23B4A" w:rsidRDefault="00067973" w:rsidP="000D19D5">
            <w:pPr>
              <w:spacing w:after="0" w:line="192" w:lineRule="auto"/>
              <w:jc w:val="center"/>
              <w:rPr>
                <w:color w:val="000000"/>
                <w:sz w:val="16"/>
                <w:szCs w:val="16"/>
              </w:rPr>
            </w:pPr>
            <w:r>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6B5A34D7"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7EAA13D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5DC8032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5D2D1C1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1.7E7</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269ACDE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1BD92DCC"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75BEA4A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4048</w:t>
            </w:r>
          </w:p>
        </w:tc>
        <w:tc>
          <w:tcPr>
            <w:tcW w:w="1701" w:type="dxa"/>
            <w:tcBorders>
              <w:left w:val="single" w:sz="4" w:space="0" w:color="auto"/>
              <w:right w:val="single" w:sz="4" w:space="0" w:color="auto"/>
            </w:tcBorders>
            <w:shd w:val="clear" w:color="auto" w:fill="D9D9D9" w:themeFill="background1" w:themeFillShade="D9"/>
            <w:vAlign w:val="center"/>
          </w:tcPr>
          <w:p w14:paraId="2DBF87B1"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27C54FDE"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M28L, Q30R, L31F</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5795C4D3"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27ACAFF1"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V36M, R155K</w:t>
            </w:r>
          </w:p>
        </w:tc>
      </w:tr>
      <w:tr w:rsidR="00067973" w:rsidRPr="006C3198" w14:paraId="5A4B97C1"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706A08C5"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15</w:t>
            </w:r>
          </w:p>
        </w:tc>
        <w:tc>
          <w:tcPr>
            <w:tcW w:w="354" w:type="dxa"/>
            <w:tcBorders>
              <w:top w:val="nil"/>
              <w:left w:val="single" w:sz="4" w:space="0" w:color="auto"/>
              <w:bottom w:val="nil"/>
            </w:tcBorders>
            <w:vAlign w:val="center"/>
          </w:tcPr>
          <w:p w14:paraId="2EDF736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p>
        </w:tc>
        <w:tc>
          <w:tcPr>
            <w:tcW w:w="465" w:type="dxa"/>
            <w:gridSpan w:val="2"/>
            <w:tcBorders>
              <w:top w:val="nil"/>
              <w:bottom w:val="nil"/>
              <w:right w:val="single" w:sz="4" w:space="0" w:color="auto"/>
            </w:tcBorders>
            <w:vAlign w:val="center"/>
          </w:tcPr>
          <w:p w14:paraId="4D5A86B0"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24EDF318"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57939B6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auto"/>
            <w:noWrap/>
            <w:vAlign w:val="center"/>
          </w:tcPr>
          <w:p w14:paraId="54BEE89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3.9E6</w:t>
            </w:r>
          </w:p>
        </w:tc>
        <w:tc>
          <w:tcPr>
            <w:tcW w:w="709" w:type="dxa"/>
            <w:tcBorders>
              <w:top w:val="nil"/>
              <w:left w:val="single" w:sz="4" w:space="0" w:color="auto"/>
              <w:bottom w:val="nil"/>
              <w:right w:val="single" w:sz="4" w:space="0" w:color="auto"/>
            </w:tcBorders>
            <w:shd w:val="clear" w:color="auto" w:fill="auto"/>
            <w:noWrap/>
            <w:vAlign w:val="center"/>
          </w:tcPr>
          <w:p w14:paraId="3AEE891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w:t>
            </w:r>
          </w:p>
        </w:tc>
        <w:tc>
          <w:tcPr>
            <w:tcW w:w="992" w:type="dxa"/>
            <w:tcBorders>
              <w:top w:val="nil"/>
              <w:left w:val="single" w:sz="4" w:space="0" w:color="auto"/>
              <w:bottom w:val="nil"/>
              <w:right w:val="single" w:sz="4" w:space="0" w:color="auto"/>
            </w:tcBorders>
            <w:shd w:val="clear" w:color="auto" w:fill="auto"/>
            <w:noWrap/>
            <w:vAlign w:val="center"/>
          </w:tcPr>
          <w:p w14:paraId="6C0EA1E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SE</w:t>
            </w:r>
          </w:p>
        </w:tc>
        <w:tc>
          <w:tcPr>
            <w:tcW w:w="1056" w:type="dxa"/>
            <w:tcBorders>
              <w:top w:val="nil"/>
              <w:left w:val="single" w:sz="4" w:space="0" w:color="auto"/>
              <w:bottom w:val="nil"/>
              <w:right w:val="single" w:sz="4" w:space="0" w:color="auto"/>
            </w:tcBorders>
            <w:vAlign w:val="center"/>
          </w:tcPr>
          <w:p w14:paraId="0865231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10042</w:t>
            </w:r>
          </w:p>
        </w:tc>
        <w:tc>
          <w:tcPr>
            <w:tcW w:w="1701" w:type="dxa"/>
            <w:tcBorders>
              <w:left w:val="single" w:sz="4" w:space="0" w:color="auto"/>
              <w:right w:val="single" w:sz="4" w:space="0" w:color="auto"/>
            </w:tcBorders>
            <w:vAlign w:val="center"/>
          </w:tcPr>
          <w:p w14:paraId="2B00B21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Q80K</w:t>
            </w:r>
          </w:p>
        </w:tc>
        <w:tc>
          <w:tcPr>
            <w:tcW w:w="2265" w:type="dxa"/>
            <w:tcBorders>
              <w:left w:val="single" w:sz="4" w:space="0" w:color="auto"/>
              <w:right w:val="single" w:sz="4" w:space="0" w:color="auto"/>
            </w:tcBorders>
            <w:vAlign w:val="center"/>
          </w:tcPr>
          <w:p w14:paraId="54BC78FD"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5D7A65F0"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3BA594D6" w14:textId="77777777" w:rsidR="00067973" w:rsidRPr="00A23B4A" w:rsidRDefault="00067973" w:rsidP="000D19D5">
            <w:pPr>
              <w:spacing w:after="0" w:line="192" w:lineRule="auto"/>
              <w:jc w:val="center"/>
              <w:rPr>
                <w:color w:val="000000"/>
                <w:sz w:val="16"/>
                <w:szCs w:val="16"/>
              </w:rPr>
            </w:pPr>
          </w:p>
        </w:tc>
      </w:tr>
      <w:tr w:rsidR="00067973" w:rsidRPr="006C3198" w14:paraId="1E50DCA0"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2109A1EE"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16</w:t>
            </w:r>
          </w:p>
        </w:tc>
        <w:tc>
          <w:tcPr>
            <w:tcW w:w="354" w:type="dxa"/>
            <w:tcBorders>
              <w:top w:val="nil"/>
              <w:left w:val="single" w:sz="4" w:space="0" w:color="auto"/>
              <w:bottom w:val="nil"/>
            </w:tcBorders>
            <w:shd w:val="clear" w:color="auto" w:fill="D9D9D9" w:themeFill="background1" w:themeFillShade="D9"/>
            <w:vAlign w:val="center"/>
          </w:tcPr>
          <w:p w14:paraId="0995E0A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55D77108"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4518130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479DD1B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0C828CA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075BC21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28</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6631756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SE</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12728941"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288</w:t>
            </w:r>
          </w:p>
        </w:tc>
        <w:tc>
          <w:tcPr>
            <w:tcW w:w="1701" w:type="dxa"/>
            <w:tcBorders>
              <w:left w:val="single" w:sz="4" w:space="0" w:color="auto"/>
              <w:right w:val="single" w:sz="4" w:space="0" w:color="auto"/>
            </w:tcBorders>
            <w:shd w:val="clear" w:color="auto" w:fill="D9D9D9" w:themeFill="background1" w:themeFillShade="D9"/>
            <w:vAlign w:val="center"/>
          </w:tcPr>
          <w:p w14:paraId="4F082DFF"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07D97000"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3BAA53BE"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105B6C27" w14:textId="77777777" w:rsidR="00067973" w:rsidRPr="00A23B4A" w:rsidRDefault="00067973" w:rsidP="000D19D5">
            <w:pPr>
              <w:spacing w:after="0" w:line="192" w:lineRule="auto"/>
              <w:jc w:val="center"/>
              <w:rPr>
                <w:color w:val="000000"/>
                <w:sz w:val="16"/>
                <w:szCs w:val="16"/>
              </w:rPr>
            </w:pPr>
          </w:p>
        </w:tc>
      </w:tr>
      <w:tr w:rsidR="00067973" w:rsidRPr="006C3198" w14:paraId="14B0EC64"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1F2CB268"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17</w:t>
            </w:r>
          </w:p>
        </w:tc>
        <w:tc>
          <w:tcPr>
            <w:tcW w:w="354" w:type="dxa"/>
            <w:tcBorders>
              <w:top w:val="nil"/>
              <w:left w:val="single" w:sz="4" w:space="0" w:color="auto"/>
              <w:bottom w:val="nil"/>
            </w:tcBorders>
            <w:vAlign w:val="center"/>
          </w:tcPr>
          <w:p w14:paraId="10C4EFD0" w14:textId="77777777" w:rsidR="00067973" w:rsidRPr="00A23B4A" w:rsidRDefault="00067973" w:rsidP="000D19D5">
            <w:pPr>
              <w:spacing w:after="0" w:line="192" w:lineRule="auto"/>
              <w:jc w:val="center"/>
              <w:rPr>
                <w:color w:val="000000"/>
                <w:sz w:val="16"/>
                <w:szCs w:val="16"/>
              </w:rPr>
            </w:pPr>
            <w:r>
              <w:rPr>
                <w:color w:val="000000"/>
                <w:sz w:val="16"/>
                <w:szCs w:val="16"/>
              </w:rPr>
              <w:t>1b</w:t>
            </w:r>
          </w:p>
        </w:tc>
        <w:tc>
          <w:tcPr>
            <w:tcW w:w="465" w:type="dxa"/>
            <w:gridSpan w:val="2"/>
            <w:tcBorders>
              <w:top w:val="nil"/>
              <w:bottom w:val="nil"/>
              <w:right w:val="single" w:sz="4" w:space="0" w:color="auto"/>
            </w:tcBorders>
            <w:vAlign w:val="center"/>
          </w:tcPr>
          <w:p w14:paraId="6E30C298" w14:textId="77777777" w:rsidR="00067973" w:rsidRPr="00A23B4A" w:rsidRDefault="00067973" w:rsidP="000D19D5">
            <w:pPr>
              <w:spacing w:after="0" w:line="192" w:lineRule="auto"/>
              <w:jc w:val="center"/>
              <w:rPr>
                <w:color w:val="000000"/>
                <w:sz w:val="16"/>
                <w:szCs w:val="16"/>
              </w:rPr>
            </w:pPr>
            <w:r>
              <w:rPr>
                <w:color w:val="000000"/>
                <w:sz w:val="16"/>
                <w:szCs w:val="16"/>
              </w:rPr>
              <w:t>(1b)</w:t>
            </w:r>
          </w:p>
        </w:tc>
        <w:tc>
          <w:tcPr>
            <w:tcW w:w="385" w:type="dxa"/>
            <w:tcBorders>
              <w:top w:val="nil"/>
              <w:left w:val="single" w:sz="4" w:space="0" w:color="auto"/>
              <w:bottom w:val="nil"/>
              <w:right w:val="single" w:sz="4" w:space="0" w:color="auto"/>
            </w:tcBorders>
            <w:shd w:val="clear" w:color="auto" w:fill="auto"/>
            <w:noWrap/>
            <w:vAlign w:val="center"/>
          </w:tcPr>
          <w:p w14:paraId="5FA63EB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auto"/>
            <w:noWrap/>
            <w:vAlign w:val="center"/>
          </w:tcPr>
          <w:p w14:paraId="07C122A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auto"/>
            <w:noWrap/>
            <w:vAlign w:val="center"/>
          </w:tcPr>
          <w:p w14:paraId="175AA27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1.7E5</w:t>
            </w:r>
          </w:p>
        </w:tc>
        <w:tc>
          <w:tcPr>
            <w:tcW w:w="709" w:type="dxa"/>
            <w:tcBorders>
              <w:top w:val="nil"/>
              <w:left w:val="single" w:sz="4" w:space="0" w:color="auto"/>
              <w:bottom w:val="nil"/>
              <w:right w:val="single" w:sz="4" w:space="0" w:color="auto"/>
            </w:tcBorders>
            <w:shd w:val="clear" w:color="auto" w:fill="auto"/>
            <w:noWrap/>
            <w:vAlign w:val="center"/>
          </w:tcPr>
          <w:p w14:paraId="0B18054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39</w:t>
            </w:r>
          </w:p>
        </w:tc>
        <w:tc>
          <w:tcPr>
            <w:tcW w:w="992" w:type="dxa"/>
            <w:tcBorders>
              <w:top w:val="nil"/>
              <w:left w:val="single" w:sz="4" w:space="0" w:color="auto"/>
              <w:bottom w:val="nil"/>
              <w:right w:val="single" w:sz="4" w:space="0" w:color="auto"/>
            </w:tcBorders>
            <w:shd w:val="clear" w:color="auto" w:fill="auto"/>
            <w:noWrap/>
            <w:vAlign w:val="center"/>
          </w:tcPr>
          <w:p w14:paraId="339032C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SE</w:t>
            </w:r>
          </w:p>
        </w:tc>
        <w:tc>
          <w:tcPr>
            <w:tcW w:w="1056" w:type="dxa"/>
            <w:tcBorders>
              <w:top w:val="nil"/>
              <w:left w:val="single" w:sz="4" w:space="0" w:color="auto"/>
              <w:bottom w:val="nil"/>
              <w:right w:val="single" w:sz="4" w:space="0" w:color="auto"/>
            </w:tcBorders>
            <w:vAlign w:val="center"/>
          </w:tcPr>
          <w:p w14:paraId="3DF944B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217</w:t>
            </w:r>
          </w:p>
        </w:tc>
        <w:tc>
          <w:tcPr>
            <w:tcW w:w="1701" w:type="dxa"/>
            <w:tcBorders>
              <w:left w:val="single" w:sz="4" w:space="0" w:color="auto"/>
              <w:right w:val="single" w:sz="4" w:space="0" w:color="auto"/>
            </w:tcBorders>
            <w:vAlign w:val="center"/>
          </w:tcPr>
          <w:p w14:paraId="1ECE692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S122T, I132V</w:t>
            </w:r>
          </w:p>
        </w:tc>
        <w:tc>
          <w:tcPr>
            <w:tcW w:w="2265" w:type="dxa"/>
            <w:tcBorders>
              <w:left w:val="single" w:sz="4" w:space="0" w:color="auto"/>
              <w:right w:val="single" w:sz="4" w:space="0" w:color="auto"/>
            </w:tcBorders>
            <w:vAlign w:val="center"/>
          </w:tcPr>
          <w:p w14:paraId="6FA44E2F"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0D58658D"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133C8B1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S122N</w:t>
            </w:r>
          </w:p>
        </w:tc>
      </w:tr>
      <w:tr w:rsidR="00067973" w:rsidRPr="006C3198" w14:paraId="1D22FF40"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269758B"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18</w:t>
            </w:r>
          </w:p>
        </w:tc>
        <w:tc>
          <w:tcPr>
            <w:tcW w:w="354" w:type="dxa"/>
            <w:tcBorders>
              <w:top w:val="nil"/>
              <w:left w:val="single" w:sz="4" w:space="0" w:color="auto"/>
              <w:bottom w:val="nil"/>
            </w:tcBorders>
            <w:shd w:val="clear" w:color="auto" w:fill="D9D9D9" w:themeFill="background1" w:themeFillShade="D9"/>
            <w:vAlign w:val="center"/>
          </w:tcPr>
          <w:p w14:paraId="02CF3EB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shd w:val="clear" w:color="auto" w:fill="D9D9D9" w:themeFill="background1" w:themeFillShade="D9"/>
            <w:vAlign w:val="center"/>
          </w:tcPr>
          <w:p w14:paraId="63A50D66"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4E0000F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7132A8D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3F847CD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3.6E5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58B67FF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6C57756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SE</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7240C2D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35</w:t>
            </w:r>
          </w:p>
        </w:tc>
        <w:tc>
          <w:tcPr>
            <w:tcW w:w="1701" w:type="dxa"/>
            <w:tcBorders>
              <w:left w:val="single" w:sz="4" w:space="0" w:color="auto"/>
              <w:right w:val="single" w:sz="4" w:space="0" w:color="auto"/>
            </w:tcBorders>
            <w:shd w:val="clear" w:color="auto" w:fill="D9D9D9" w:themeFill="background1" w:themeFillShade="D9"/>
            <w:vAlign w:val="center"/>
          </w:tcPr>
          <w:p w14:paraId="3980AA9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S122G</w:t>
            </w:r>
          </w:p>
        </w:tc>
        <w:tc>
          <w:tcPr>
            <w:tcW w:w="2265" w:type="dxa"/>
            <w:tcBorders>
              <w:left w:val="single" w:sz="4" w:space="0" w:color="auto"/>
              <w:right w:val="single" w:sz="4" w:space="0" w:color="auto"/>
            </w:tcBorders>
            <w:shd w:val="clear" w:color="auto" w:fill="D9D9D9" w:themeFill="background1" w:themeFillShade="D9"/>
            <w:vAlign w:val="center"/>
          </w:tcPr>
          <w:p w14:paraId="181E65DD"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M28L,</w:t>
            </w:r>
            <w:r>
              <w:rPr>
                <w:color w:val="000000"/>
                <w:sz w:val="16"/>
                <w:szCs w:val="16"/>
              </w:rPr>
              <w:t xml:space="preserve"> </w:t>
            </w:r>
            <w:r w:rsidRPr="00A23B4A">
              <w:rPr>
                <w:color w:val="000000"/>
                <w:sz w:val="16"/>
                <w:szCs w:val="16"/>
              </w:rPr>
              <w:t>Q30R</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6136896E"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04431901"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V36M, R155K</w:t>
            </w:r>
          </w:p>
        </w:tc>
      </w:tr>
      <w:tr w:rsidR="00067973" w:rsidRPr="006C3198" w14:paraId="3DE7D027"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62A70374"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19</w:t>
            </w:r>
          </w:p>
        </w:tc>
        <w:tc>
          <w:tcPr>
            <w:tcW w:w="354" w:type="dxa"/>
            <w:tcBorders>
              <w:top w:val="nil"/>
              <w:left w:val="single" w:sz="4" w:space="0" w:color="auto"/>
              <w:bottom w:val="nil"/>
            </w:tcBorders>
            <w:vAlign w:val="center"/>
          </w:tcPr>
          <w:p w14:paraId="3C3C64BD" w14:textId="77777777" w:rsidR="00067973" w:rsidRPr="00A23B4A" w:rsidRDefault="00067973" w:rsidP="000D19D5">
            <w:pPr>
              <w:spacing w:after="0" w:line="192" w:lineRule="auto"/>
              <w:jc w:val="center"/>
              <w:rPr>
                <w:color w:val="000000"/>
                <w:sz w:val="16"/>
                <w:szCs w:val="16"/>
              </w:rPr>
            </w:pPr>
            <w:r>
              <w:rPr>
                <w:color w:val="000000"/>
                <w:sz w:val="16"/>
                <w:szCs w:val="16"/>
              </w:rPr>
              <w:t>1</w:t>
            </w:r>
          </w:p>
        </w:tc>
        <w:tc>
          <w:tcPr>
            <w:tcW w:w="465" w:type="dxa"/>
            <w:gridSpan w:val="2"/>
            <w:tcBorders>
              <w:top w:val="nil"/>
              <w:bottom w:val="nil"/>
              <w:right w:val="single" w:sz="4" w:space="0" w:color="auto"/>
            </w:tcBorders>
            <w:vAlign w:val="center"/>
          </w:tcPr>
          <w:p w14:paraId="73F17A34"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11EA0B0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auto"/>
            <w:noWrap/>
            <w:vAlign w:val="center"/>
          </w:tcPr>
          <w:p w14:paraId="5AB632B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auto"/>
            <w:noWrap/>
            <w:vAlign w:val="center"/>
          </w:tcPr>
          <w:p w14:paraId="1AC42CD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2.3E6</w:t>
            </w:r>
          </w:p>
        </w:tc>
        <w:tc>
          <w:tcPr>
            <w:tcW w:w="709" w:type="dxa"/>
            <w:tcBorders>
              <w:top w:val="nil"/>
              <w:left w:val="single" w:sz="4" w:space="0" w:color="auto"/>
              <w:bottom w:val="nil"/>
              <w:right w:val="single" w:sz="4" w:space="0" w:color="auto"/>
            </w:tcBorders>
            <w:shd w:val="clear" w:color="auto" w:fill="auto"/>
            <w:noWrap/>
            <w:vAlign w:val="center"/>
          </w:tcPr>
          <w:p w14:paraId="72F7DFF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48</w:t>
            </w:r>
          </w:p>
        </w:tc>
        <w:tc>
          <w:tcPr>
            <w:tcW w:w="992" w:type="dxa"/>
            <w:tcBorders>
              <w:top w:val="nil"/>
              <w:left w:val="single" w:sz="4" w:space="0" w:color="auto"/>
              <w:bottom w:val="nil"/>
              <w:right w:val="single" w:sz="4" w:space="0" w:color="auto"/>
            </w:tcBorders>
            <w:shd w:val="clear" w:color="auto" w:fill="auto"/>
            <w:noWrap/>
            <w:vAlign w:val="center"/>
          </w:tcPr>
          <w:p w14:paraId="2A5897C5"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vAlign w:val="center"/>
          </w:tcPr>
          <w:p w14:paraId="23C33683"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12272</w:t>
            </w:r>
          </w:p>
        </w:tc>
        <w:tc>
          <w:tcPr>
            <w:tcW w:w="1701" w:type="dxa"/>
            <w:tcBorders>
              <w:left w:val="single" w:sz="4" w:space="0" w:color="auto"/>
              <w:right w:val="single" w:sz="4" w:space="0" w:color="auto"/>
            </w:tcBorders>
            <w:vAlign w:val="center"/>
          </w:tcPr>
          <w:p w14:paraId="130F002E"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vAlign w:val="center"/>
          </w:tcPr>
          <w:p w14:paraId="4186AE37"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66D65516"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478B166B" w14:textId="77777777" w:rsidR="00067973" w:rsidRPr="00A23B4A" w:rsidRDefault="00067973" w:rsidP="000D19D5">
            <w:pPr>
              <w:spacing w:after="0" w:line="192" w:lineRule="auto"/>
              <w:jc w:val="center"/>
              <w:rPr>
                <w:color w:val="000000"/>
                <w:sz w:val="16"/>
                <w:szCs w:val="16"/>
              </w:rPr>
            </w:pPr>
          </w:p>
        </w:tc>
      </w:tr>
      <w:tr w:rsidR="00067973" w:rsidRPr="006C3198" w14:paraId="3752F443"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01293460"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20</w:t>
            </w:r>
          </w:p>
        </w:tc>
        <w:tc>
          <w:tcPr>
            <w:tcW w:w="354" w:type="dxa"/>
            <w:tcBorders>
              <w:top w:val="nil"/>
              <w:left w:val="single" w:sz="4" w:space="0" w:color="auto"/>
              <w:bottom w:val="nil"/>
            </w:tcBorders>
            <w:shd w:val="clear" w:color="auto" w:fill="D9D9D9" w:themeFill="background1" w:themeFillShade="D9"/>
            <w:vAlign w:val="center"/>
          </w:tcPr>
          <w:p w14:paraId="24CAEFF0" w14:textId="77777777" w:rsidR="00067973" w:rsidRPr="00A23B4A" w:rsidRDefault="00067973" w:rsidP="000D19D5">
            <w:pPr>
              <w:spacing w:after="0" w:line="192" w:lineRule="auto"/>
              <w:jc w:val="center"/>
              <w:rPr>
                <w:color w:val="000000"/>
                <w:sz w:val="16"/>
                <w:szCs w:val="16"/>
              </w:rPr>
            </w:pPr>
            <w:r>
              <w:rPr>
                <w:color w:val="000000"/>
                <w:sz w:val="16"/>
                <w:szCs w:val="16"/>
              </w:rPr>
              <w:t>1</w:t>
            </w:r>
          </w:p>
        </w:tc>
        <w:tc>
          <w:tcPr>
            <w:tcW w:w="465" w:type="dxa"/>
            <w:gridSpan w:val="2"/>
            <w:tcBorders>
              <w:top w:val="nil"/>
              <w:bottom w:val="nil"/>
              <w:right w:val="single" w:sz="4" w:space="0" w:color="auto"/>
            </w:tcBorders>
            <w:shd w:val="clear" w:color="auto" w:fill="D9D9D9" w:themeFill="background1" w:themeFillShade="D9"/>
            <w:vAlign w:val="center"/>
          </w:tcPr>
          <w:p w14:paraId="18639259"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3EF21C3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69321F5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42E8762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5.4E5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6B09056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54209DA6" w14:textId="77777777" w:rsidR="00067973" w:rsidRPr="00A23B4A" w:rsidRDefault="00067973" w:rsidP="000D19D5">
            <w:pPr>
              <w:spacing w:after="0" w:line="192" w:lineRule="auto"/>
              <w:jc w:val="center"/>
              <w:rPr>
                <w:color w:val="000000"/>
                <w:sz w:val="16"/>
                <w:szCs w:val="16"/>
              </w:rPr>
            </w:pP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024CDEB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1285</w:t>
            </w:r>
          </w:p>
        </w:tc>
        <w:tc>
          <w:tcPr>
            <w:tcW w:w="1701" w:type="dxa"/>
            <w:tcBorders>
              <w:left w:val="single" w:sz="4" w:space="0" w:color="auto"/>
              <w:right w:val="single" w:sz="4" w:space="0" w:color="auto"/>
            </w:tcBorders>
            <w:shd w:val="clear" w:color="auto" w:fill="D9D9D9" w:themeFill="background1" w:themeFillShade="D9"/>
            <w:vAlign w:val="center"/>
          </w:tcPr>
          <w:p w14:paraId="5A090485"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26FF4DB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Q30R (74%)</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2B5454F2" w14:textId="77777777" w:rsidR="00067973" w:rsidRPr="00A23B4A" w:rsidRDefault="00067973" w:rsidP="000D19D5">
            <w:pPr>
              <w:spacing w:after="0" w:line="192" w:lineRule="auto"/>
              <w:jc w:val="center"/>
              <w:rPr>
                <w:color w:val="000000"/>
                <w:sz w:val="16"/>
                <w:szCs w:val="16"/>
              </w:rPr>
            </w:pPr>
            <w:r w:rsidRPr="007B04C7">
              <w:rPr>
                <w:color w:val="000000"/>
                <w:sz w:val="16"/>
                <w:szCs w:val="16"/>
              </w:rPr>
              <w:t>M426L</w:t>
            </w:r>
          </w:p>
        </w:tc>
        <w:tc>
          <w:tcPr>
            <w:tcW w:w="1134" w:type="dxa"/>
            <w:tcBorders>
              <w:top w:val="nil"/>
              <w:left w:val="single" w:sz="4" w:space="0" w:color="auto"/>
              <w:bottom w:val="nil"/>
              <w:right w:val="nil"/>
            </w:tcBorders>
            <w:shd w:val="clear" w:color="auto" w:fill="D9D9D9" w:themeFill="background1" w:themeFillShade="D9"/>
            <w:noWrap/>
            <w:vAlign w:val="center"/>
          </w:tcPr>
          <w:p w14:paraId="5D4B92FE" w14:textId="77777777" w:rsidR="00067973" w:rsidRPr="00A23B4A" w:rsidRDefault="00067973" w:rsidP="000D19D5">
            <w:pPr>
              <w:spacing w:after="0" w:line="192" w:lineRule="auto"/>
              <w:jc w:val="center"/>
              <w:rPr>
                <w:color w:val="000000"/>
                <w:sz w:val="16"/>
                <w:szCs w:val="16"/>
              </w:rPr>
            </w:pPr>
          </w:p>
        </w:tc>
      </w:tr>
      <w:tr w:rsidR="00067973" w:rsidRPr="006C3198" w14:paraId="0D106C13"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04718DF4"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21</w:t>
            </w:r>
          </w:p>
        </w:tc>
        <w:tc>
          <w:tcPr>
            <w:tcW w:w="354" w:type="dxa"/>
            <w:tcBorders>
              <w:top w:val="nil"/>
              <w:left w:val="single" w:sz="4" w:space="0" w:color="auto"/>
              <w:bottom w:val="nil"/>
            </w:tcBorders>
            <w:vAlign w:val="center"/>
          </w:tcPr>
          <w:p w14:paraId="135F746E" w14:textId="77777777" w:rsidR="00067973" w:rsidRPr="00A23B4A" w:rsidRDefault="00067973" w:rsidP="000D19D5">
            <w:pPr>
              <w:spacing w:after="0" w:line="192" w:lineRule="auto"/>
              <w:jc w:val="center"/>
              <w:rPr>
                <w:color w:val="000000"/>
                <w:sz w:val="16"/>
                <w:szCs w:val="16"/>
              </w:rPr>
            </w:pPr>
            <w:r>
              <w:rPr>
                <w:color w:val="000000"/>
                <w:sz w:val="16"/>
                <w:szCs w:val="16"/>
              </w:rPr>
              <w:t>1a</w:t>
            </w:r>
          </w:p>
        </w:tc>
        <w:tc>
          <w:tcPr>
            <w:tcW w:w="465" w:type="dxa"/>
            <w:gridSpan w:val="2"/>
            <w:tcBorders>
              <w:top w:val="nil"/>
              <w:bottom w:val="nil"/>
              <w:right w:val="single" w:sz="4" w:space="0" w:color="auto"/>
            </w:tcBorders>
            <w:vAlign w:val="center"/>
          </w:tcPr>
          <w:p w14:paraId="50024892"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02A6F41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59EFC5A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R</w:t>
            </w:r>
          </w:p>
        </w:tc>
        <w:tc>
          <w:tcPr>
            <w:tcW w:w="766" w:type="dxa"/>
            <w:tcBorders>
              <w:top w:val="nil"/>
              <w:left w:val="single" w:sz="4" w:space="0" w:color="auto"/>
              <w:bottom w:val="nil"/>
              <w:right w:val="single" w:sz="4" w:space="0" w:color="auto"/>
            </w:tcBorders>
            <w:shd w:val="clear" w:color="auto" w:fill="auto"/>
            <w:noWrap/>
            <w:vAlign w:val="center"/>
          </w:tcPr>
          <w:p w14:paraId="5E7EEF6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2.0E6</w:t>
            </w:r>
          </w:p>
        </w:tc>
        <w:tc>
          <w:tcPr>
            <w:tcW w:w="709" w:type="dxa"/>
            <w:tcBorders>
              <w:top w:val="nil"/>
              <w:left w:val="single" w:sz="4" w:space="0" w:color="auto"/>
              <w:bottom w:val="nil"/>
              <w:right w:val="single" w:sz="4" w:space="0" w:color="auto"/>
            </w:tcBorders>
            <w:shd w:val="clear" w:color="auto" w:fill="auto"/>
            <w:noWrap/>
            <w:vAlign w:val="center"/>
          </w:tcPr>
          <w:p w14:paraId="46B297A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6</w:t>
            </w:r>
          </w:p>
        </w:tc>
        <w:tc>
          <w:tcPr>
            <w:tcW w:w="992" w:type="dxa"/>
            <w:tcBorders>
              <w:top w:val="nil"/>
              <w:left w:val="single" w:sz="4" w:space="0" w:color="auto"/>
              <w:bottom w:val="nil"/>
              <w:right w:val="single" w:sz="4" w:space="0" w:color="auto"/>
            </w:tcBorders>
            <w:shd w:val="clear" w:color="auto" w:fill="auto"/>
            <w:noWrap/>
            <w:vAlign w:val="center"/>
          </w:tcPr>
          <w:p w14:paraId="4C70068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SE</w:t>
            </w:r>
          </w:p>
        </w:tc>
        <w:tc>
          <w:tcPr>
            <w:tcW w:w="1056" w:type="dxa"/>
            <w:tcBorders>
              <w:top w:val="nil"/>
              <w:left w:val="single" w:sz="4" w:space="0" w:color="auto"/>
              <w:bottom w:val="nil"/>
              <w:right w:val="single" w:sz="4" w:space="0" w:color="auto"/>
            </w:tcBorders>
            <w:vAlign w:val="center"/>
          </w:tcPr>
          <w:p w14:paraId="00B8543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343</w:t>
            </w:r>
          </w:p>
        </w:tc>
        <w:tc>
          <w:tcPr>
            <w:tcW w:w="1701" w:type="dxa"/>
            <w:tcBorders>
              <w:left w:val="single" w:sz="4" w:space="0" w:color="auto"/>
              <w:right w:val="single" w:sz="4" w:space="0" w:color="auto"/>
            </w:tcBorders>
            <w:vAlign w:val="center"/>
          </w:tcPr>
          <w:p w14:paraId="3A83D1F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Q80K</w:t>
            </w:r>
          </w:p>
        </w:tc>
        <w:tc>
          <w:tcPr>
            <w:tcW w:w="2265" w:type="dxa"/>
            <w:tcBorders>
              <w:left w:val="single" w:sz="4" w:space="0" w:color="auto"/>
              <w:right w:val="single" w:sz="4" w:space="0" w:color="auto"/>
            </w:tcBorders>
            <w:vAlign w:val="center"/>
          </w:tcPr>
          <w:p w14:paraId="6E1BDB75"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3DBF092C"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64CFA597" w14:textId="77777777" w:rsidR="00067973" w:rsidRPr="00A23B4A" w:rsidRDefault="00067973" w:rsidP="000D19D5">
            <w:pPr>
              <w:spacing w:after="0" w:line="192" w:lineRule="auto"/>
              <w:jc w:val="center"/>
              <w:rPr>
                <w:color w:val="000000"/>
                <w:sz w:val="16"/>
                <w:szCs w:val="16"/>
              </w:rPr>
            </w:pPr>
          </w:p>
        </w:tc>
      </w:tr>
      <w:tr w:rsidR="00067973" w:rsidRPr="006C3198" w14:paraId="3816660C"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4A0EBCB0"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22</w:t>
            </w:r>
          </w:p>
        </w:tc>
        <w:tc>
          <w:tcPr>
            <w:tcW w:w="354" w:type="dxa"/>
            <w:tcBorders>
              <w:top w:val="nil"/>
              <w:left w:val="single" w:sz="4" w:space="0" w:color="auto"/>
              <w:bottom w:val="nil"/>
            </w:tcBorders>
            <w:shd w:val="clear" w:color="auto" w:fill="D9D9D9" w:themeFill="background1" w:themeFillShade="D9"/>
            <w:vAlign w:val="center"/>
          </w:tcPr>
          <w:p w14:paraId="3269971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shd w:val="clear" w:color="auto" w:fill="D9D9D9" w:themeFill="background1" w:themeFillShade="D9"/>
            <w:vAlign w:val="center"/>
          </w:tcPr>
          <w:p w14:paraId="17D5F718"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06750DD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53A1AF5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7CCFED6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1.0E7</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4FD3519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78EF2C6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0A8878D7"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6076</w:t>
            </w:r>
          </w:p>
        </w:tc>
        <w:tc>
          <w:tcPr>
            <w:tcW w:w="1701" w:type="dxa"/>
            <w:tcBorders>
              <w:left w:val="single" w:sz="4" w:space="0" w:color="auto"/>
              <w:right w:val="single" w:sz="4" w:space="0" w:color="auto"/>
            </w:tcBorders>
            <w:shd w:val="clear" w:color="auto" w:fill="D9D9D9" w:themeFill="background1" w:themeFillShade="D9"/>
            <w:vAlign w:val="center"/>
          </w:tcPr>
          <w:p w14:paraId="309093C4"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3581A0D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M28L, Q30R</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4905363F"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67FEE14E" w14:textId="77777777" w:rsidR="00067973" w:rsidRPr="00A23B4A" w:rsidRDefault="00067973" w:rsidP="000D19D5">
            <w:pPr>
              <w:spacing w:after="0" w:line="192" w:lineRule="auto"/>
              <w:jc w:val="center"/>
              <w:rPr>
                <w:color w:val="000000"/>
                <w:sz w:val="16"/>
                <w:szCs w:val="16"/>
              </w:rPr>
            </w:pPr>
          </w:p>
        </w:tc>
      </w:tr>
      <w:tr w:rsidR="00067973" w:rsidRPr="006C3198" w14:paraId="59B73579"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4E55A5BD"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23</w:t>
            </w:r>
          </w:p>
        </w:tc>
        <w:tc>
          <w:tcPr>
            <w:tcW w:w="354" w:type="dxa"/>
            <w:tcBorders>
              <w:top w:val="nil"/>
              <w:left w:val="single" w:sz="4" w:space="0" w:color="auto"/>
              <w:bottom w:val="nil"/>
            </w:tcBorders>
            <w:vAlign w:val="center"/>
          </w:tcPr>
          <w:p w14:paraId="46C4132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vAlign w:val="center"/>
          </w:tcPr>
          <w:p w14:paraId="6B1FDB04"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4022217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auto"/>
            <w:noWrap/>
            <w:vAlign w:val="center"/>
          </w:tcPr>
          <w:p w14:paraId="786A933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auto"/>
            <w:noWrap/>
            <w:vAlign w:val="center"/>
          </w:tcPr>
          <w:p w14:paraId="2B9DAB2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1.8E6</w:t>
            </w:r>
          </w:p>
        </w:tc>
        <w:tc>
          <w:tcPr>
            <w:tcW w:w="709" w:type="dxa"/>
            <w:tcBorders>
              <w:top w:val="nil"/>
              <w:left w:val="single" w:sz="4" w:space="0" w:color="auto"/>
              <w:bottom w:val="nil"/>
              <w:right w:val="single" w:sz="4" w:space="0" w:color="auto"/>
            </w:tcBorders>
            <w:shd w:val="clear" w:color="auto" w:fill="auto"/>
            <w:noWrap/>
            <w:vAlign w:val="center"/>
          </w:tcPr>
          <w:p w14:paraId="5ABB9D7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w:t>
            </w:r>
          </w:p>
        </w:tc>
        <w:tc>
          <w:tcPr>
            <w:tcW w:w="992" w:type="dxa"/>
            <w:tcBorders>
              <w:top w:val="nil"/>
              <w:left w:val="single" w:sz="4" w:space="0" w:color="auto"/>
              <w:bottom w:val="nil"/>
              <w:right w:val="single" w:sz="4" w:space="0" w:color="auto"/>
            </w:tcBorders>
            <w:shd w:val="clear" w:color="auto" w:fill="auto"/>
            <w:noWrap/>
            <w:vAlign w:val="center"/>
          </w:tcPr>
          <w:p w14:paraId="6A94645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vAlign w:val="center"/>
          </w:tcPr>
          <w:p w14:paraId="59DB8CAB"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5028</w:t>
            </w:r>
          </w:p>
        </w:tc>
        <w:tc>
          <w:tcPr>
            <w:tcW w:w="1701" w:type="dxa"/>
            <w:tcBorders>
              <w:left w:val="single" w:sz="4" w:space="0" w:color="auto"/>
              <w:right w:val="single" w:sz="4" w:space="0" w:color="auto"/>
            </w:tcBorders>
            <w:vAlign w:val="center"/>
          </w:tcPr>
          <w:p w14:paraId="56B05523" w14:textId="77777777" w:rsidR="00067973" w:rsidRPr="00A23B4A" w:rsidRDefault="00067973" w:rsidP="000D19D5">
            <w:pPr>
              <w:spacing w:after="0" w:line="192" w:lineRule="auto"/>
              <w:jc w:val="center"/>
              <w:rPr>
                <w:color w:val="000000"/>
                <w:sz w:val="16"/>
                <w:szCs w:val="16"/>
              </w:rPr>
            </w:pPr>
            <w:r w:rsidRPr="00A23B4A">
              <w:rPr>
                <w:b/>
                <w:color w:val="000000"/>
                <w:sz w:val="16"/>
                <w:szCs w:val="16"/>
              </w:rPr>
              <w:t>T54S, V55I</w:t>
            </w:r>
          </w:p>
        </w:tc>
        <w:tc>
          <w:tcPr>
            <w:tcW w:w="2265" w:type="dxa"/>
            <w:tcBorders>
              <w:left w:val="single" w:sz="4" w:space="0" w:color="auto"/>
              <w:right w:val="single" w:sz="4" w:space="0" w:color="auto"/>
            </w:tcBorders>
            <w:vAlign w:val="center"/>
          </w:tcPr>
          <w:p w14:paraId="45BEF176"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49421C3A"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0841A72E" w14:textId="77777777" w:rsidR="00067973" w:rsidRPr="00A23B4A" w:rsidRDefault="00067973" w:rsidP="000D19D5">
            <w:pPr>
              <w:spacing w:after="0" w:line="192" w:lineRule="auto"/>
              <w:jc w:val="center"/>
              <w:rPr>
                <w:color w:val="000000"/>
                <w:sz w:val="16"/>
                <w:szCs w:val="16"/>
              </w:rPr>
            </w:pPr>
          </w:p>
        </w:tc>
      </w:tr>
      <w:tr w:rsidR="00067973" w:rsidRPr="006C3198" w14:paraId="6FEB13D4"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48B51C6"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24</w:t>
            </w:r>
          </w:p>
        </w:tc>
        <w:tc>
          <w:tcPr>
            <w:tcW w:w="354" w:type="dxa"/>
            <w:tcBorders>
              <w:top w:val="nil"/>
              <w:left w:val="single" w:sz="4" w:space="0" w:color="auto"/>
              <w:bottom w:val="nil"/>
            </w:tcBorders>
            <w:shd w:val="clear" w:color="auto" w:fill="D9D9D9" w:themeFill="background1" w:themeFillShade="D9"/>
            <w:vAlign w:val="center"/>
          </w:tcPr>
          <w:p w14:paraId="4FCD0B9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a</w:t>
            </w:r>
          </w:p>
        </w:tc>
        <w:tc>
          <w:tcPr>
            <w:tcW w:w="465" w:type="dxa"/>
            <w:gridSpan w:val="2"/>
            <w:tcBorders>
              <w:top w:val="nil"/>
              <w:bottom w:val="nil"/>
              <w:right w:val="single" w:sz="4" w:space="0" w:color="auto"/>
            </w:tcBorders>
            <w:shd w:val="clear" w:color="auto" w:fill="D9D9D9" w:themeFill="background1" w:themeFillShade="D9"/>
            <w:vAlign w:val="center"/>
          </w:tcPr>
          <w:p w14:paraId="0841B66F"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5C00845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1AE2949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016A3BA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2.3E5</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637FE36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3C44409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216F839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624</w:t>
            </w:r>
          </w:p>
        </w:tc>
        <w:tc>
          <w:tcPr>
            <w:tcW w:w="1701" w:type="dxa"/>
            <w:tcBorders>
              <w:left w:val="single" w:sz="4" w:space="0" w:color="auto"/>
              <w:right w:val="single" w:sz="4" w:space="0" w:color="auto"/>
            </w:tcBorders>
            <w:shd w:val="clear" w:color="auto" w:fill="D9D9D9" w:themeFill="background1" w:themeFillShade="D9"/>
            <w:vAlign w:val="center"/>
          </w:tcPr>
          <w:p w14:paraId="4E17959D" w14:textId="77777777" w:rsidR="00067973" w:rsidRPr="00A23B4A" w:rsidRDefault="00067973" w:rsidP="000D19D5">
            <w:pPr>
              <w:spacing w:after="0" w:line="192" w:lineRule="auto"/>
              <w:jc w:val="center"/>
              <w:rPr>
                <w:b/>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79D3817F" w14:textId="77777777" w:rsidR="00067973" w:rsidRPr="00A23B4A" w:rsidRDefault="00067973" w:rsidP="000D19D5">
            <w:pPr>
              <w:spacing w:after="0" w:line="192" w:lineRule="auto"/>
              <w:jc w:val="center"/>
              <w:rPr>
                <w:b/>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421BE0B2" w14:textId="77777777" w:rsidR="00067973" w:rsidRPr="00A23B4A" w:rsidRDefault="00067973" w:rsidP="000D19D5">
            <w:pPr>
              <w:spacing w:after="0" w:line="192" w:lineRule="auto"/>
              <w:jc w:val="center"/>
              <w:rPr>
                <w:b/>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4287D45F"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V36M, R155K</w:t>
            </w:r>
          </w:p>
        </w:tc>
      </w:tr>
      <w:tr w:rsidR="00067973" w:rsidRPr="006C3198" w14:paraId="733213C9"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2864AB9F"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25</w:t>
            </w:r>
          </w:p>
        </w:tc>
        <w:tc>
          <w:tcPr>
            <w:tcW w:w="354" w:type="dxa"/>
            <w:tcBorders>
              <w:top w:val="nil"/>
              <w:left w:val="single" w:sz="4" w:space="0" w:color="auto"/>
              <w:bottom w:val="nil"/>
            </w:tcBorders>
            <w:vAlign w:val="center"/>
          </w:tcPr>
          <w:p w14:paraId="3918B320" w14:textId="77777777" w:rsidR="00067973" w:rsidRPr="00A23B4A" w:rsidRDefault="00067973" w:rsidP="000D19D5">
            <w:pPr>
              <w:spacing w:after="0" w:line="192" w:lineRule="auto"/>
              <w:jc w:val="center"/>
              <w:rPr>
                <w:color w:val="000000"/>
                <w:sz w:val="16"/>
                <w:szCs w:val="16"/>
              </w:rPr>
            </w:pPr>
            <w:r>
              <w:rPr>
                <w:color w:val="000000"/>
                <w:sz w:val="16"/>
                <w:szCs w:val="16"/>
              </w:rPr>
              <w:t>1b</w:t>
            </w:r>
          </w:p>
        </w:tc>
        <w:tc>
          <w:tcPr>
            <w:tcW w:w="465" w:type="dxa"/>
            <w:gridSpan w:val="2"/>
            <w:tcBorders>
              <w:top w:val="nil"/>
              <w:bottom w:val="nil"/>
              <w:right w:val="single" w:sz="4" w:space="0" w:color="auto"/>
            </w:tcBorders>
            <w:vAlign w:val="center"/>
          </w:tcPr>
          <w:p w14:paraId="039CAD98" w14:textId="77777777" w:rsidR="00067973" w:rsidRPr="00A23B4A" w:rsidRDefault="00067973" w:rsidP="000D19D5">
            <w:pPr>
              <w:spacing w:after="0" w:line="192" w:lineRule="auto"/>
              <w:jc w:val="center"/>
              <w:rPr>
                <w:color w:val="000000"/>
                <w:sz w:val="16"/>
                <w:szCs w:val="16"/>
              </w:rPr>
            </w:pPr>
            <w:r>
              <w:rPr>
                <w:color w:val="000000"/>
                <w:sz w:val="16"/>
                <w:szCs w:val="16"/>
              </w:rPr>
              <w:t>(1b)</w:t>
            </w:r>
          </w:p>
        </w:tc>
        <w:tc>
          <w:tcPr>
            <w:tcW w:w="385" w:type="dxa"/>
            <w:tcBorders>
              <w:top w:val="nil"/>
              <w:left w:val="single" w:sz="4" w:space="0" w:color="auto"/>
              <w:bottom w:val="nil"/>
              <w:right w:val="single" w:sz="4" w:space="0" w:color="auto"/>
            </w:tcBorders>
            <w:shd w:val="clear" w:color="auto" w:fill="auto"/>
            <w:noWrap/>
            <w:vAlign w:val="center"/>
          </w:tcPr>
          <w:p w14:paraId="2CBC40F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4D1505A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auto"/>
            <w:noWrap/>
            <w:vAlign w:val="center"/>
          </w:tcPr>
          <w:p w14:paraId="3A8744F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1.3E6</w:t>
            </w:r>
          </w:p>
        </w:tc>
        <w:tc>
          <w:tcPr>
            <w:tcW w:w="709" w:type="dxa"/>
            <w:tcBorders>
              <w:top w:val="nil"/>
              <w:left w:val="single" w:sz="4" w:space="0" w:color="auto"/>
              <w:bottom w:val="nil"/>
              <w:right w:val="single" w:sz="4" w:space="0" w:color="auto"/>
            </w:tcBorders>
            <w:shd w:val="clear" w:color="auto" w:fill="auto"/>
            <w:noWrap/>
            <w:vAlign w:val="center"/>
          </w:tcPr>
          <w:p w14:paraId="726D9B6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w:t>
            </w:r>
          </w:p>
        </w:tc>
        <w:tc>
          <w:tcPr>
            <w:tcW w:w="992" w:type="dxa"/>
            <w:tcBorders>
              <w:top w:val="nil"/>
              <w:left w:val="single" w:sz="4" w:space="0" w:color="auto"/>
              <w:bottom w:val="nil"/>
              <w:right w:val="single" w:sz="4" w:space="0" w:color="auto"/>
            </w:tcBorders>
            <w:shd w:val="clear" w:color="auto" w:fill="auto"/>
            <w:noWrap/>
            <w:vAlign w:val="center"/>
          </w:tcPr>
          <w:p w14:paraId="71EEEEC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 + SE</w:t>
            </w:r>
          </w:p>
        </w:tc>
        <w:tc>
          <w:tcPr>
            <w:tcW w:w="1056" w:type="dxa"/>
            <w:tcBorders>
              <w:top w:val="nil"/>
              <w:left w:val="single" w:sz="4" w:space="0" w:color="auto"/>
              <w:bottom w:val="nil"/>
              <w:right w:val="single" w:sz="4" w:space="0" w:color="auto"/>
            </w:tcBorders>
            <w:vAlign w:val="center"/>
          </w:tcPr>
          <w:p w14:paraId="764AD24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3961</w:t>
            </w:r>
          </w:p>
        </w:tc>
        <w:tc>
          <w:tcPr>
            <w:tcW w:w="1701" w:type="dxa"/>
            <w:tcBorders>
              <w:left w:val="single" w:sz="4" w:space="0" w:color="auto"/>
              <w:right w:val="single" w:sz="4" w:space="0" w:color="auto"/>
            </w:tcBorders>
            <w:vAlign w:val="center"/>
          </w:tcPr>
          <w:p w14:paraId="2F710DF6"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vAlign w:val="center"/>
          </w:tcPr>
          <w:p w14:paraId="1F316412"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44D8C7E0"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4B78C533" w14:textId="77777777" w:rsidR="00067973" w:rsidRPr="00A23B4A" w:rsidRDefault="00067973" w:rsidP="000D19D5">
            <w:pPr>
              <w:spacing w:after="0" w:line="192" w:lineRule="auto"/>
              <w:jc w:val="center"/>
              <w:rPr>
                <w:color w:val="000000"/>
                <w:sz w:val="16"/>
                <w:szCs w:val="16"/>
              </w:rPr>
            </w:pPr>
          </w:p>
        </w:tc>
      </w:tr>
      <w:tr w:rsidR="00067973" w:rsidRPr="006C3198" w14:paraId="2783DD14"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32DF330"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26</w:t>
            </w:r>
          </w:p>
        </w:tc>
        <w:tc>
          <w:tcPr>
            <w:tcW w:w="354" w:type="dxa"/>
            <w:tcBorders>
              <w:top w:val="nil"/>
              <w:left w:val="single" w:sz="4" w:space="0" w:color="auto"/>
              <w:bottom w:val="nil"/>
            </w:tcBorders>
            <w:shd w:val="clear" w:color="auto" w:fill="D9D9D9" w:themeFill="background1" w:themeFillShade="D9"/>
            <w:vAlign w:val="center"/>
          </w:tcPr>
          <w:p w14:paraId="74D76B4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073C5446"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3079B91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48BEF2B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607208E8" w14:textId="77777777" w:rsidR="00067973" w:rsidRPr="00A23B4A" w:rsidRDefault="00067973" w:rsidP="000D19D5">
            <w:pPr>
              <w:spacing w:after="0" w:line="192" w:lineRule="auto"/>
              <w:jc w:val="center"/>
              <w:rPr>
                <w:color w:val="000000"/>
                <w:sz w:val="16"/>
                <w:szCs w:val="16"/>
              </w:rPr>
            </w:pPr>
            <w:r w:rsidRPr="00A23B4A">
              <w:rPr>
                <w:color w:val="000000"/>
                <w:sz w:val="16"/>
                <w:szCs w:val="16"/>
              </w:rPr>
              <w:t>9.2E6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11CC8F7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15</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6FA974C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52F1728C"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32633</w:t>
            </w:r>
          </w:p>
        </w:tc>
        <w:tc>
          <w:tcPr>
            <w:tcW w:w="1701" w:type="dxa"/>
            <w:tcBorders>
              <w:left w:val="single" w:sz="4" w:space="0" w:color="auto"/>
              <w:right w:val="single" w:sz="4" w:space="0" w:color="auto"/>
            </w:tcBorders>
            <w:shd w:val="clear" w:color="auto" w:fill="D9D9D9" w:themeFill="background1" w:themeFillShade="D9"/>
            <w:vAlign w:val="center"/>
          </w:tcPr>
          <w:p w14:paraId="13C43BB4"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6A332FD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M28L, Q30R</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48C062CA" w14:textId="77777777" w:rsidR="00067973" w:rsidRPr="00A23B4A" w:rsidRDefault="00067973" w:rsidP="000D19D5">
            <w:pPr>
              <w:spacing w:after="0" w:line="192" w:lineRule="auto"/>
              <w:jc w:val="center"/>
              <w:rPr>
                <w:color w:val="000000"/>
                <w:sz w:val="16"/>
                <w:szCs w:val="16"/>
              </w:rPr>
            </w:pPr>
            <w:r w:rsidRPr="007B04C7">
              <w:rPr>
                <w:color w:val="000000"/>
                <w:sz w:val="16"/>
                <w:szCs w:val="16"/>
              </w:rPr>
              <w:t>M426L</w:t>
            </w:r>
          </w:p>
        </w:tc>
        <w:tc>
          <w:tcPr>
            <w:tcW w:w="1134" w:type="dxa"/>
            <w:tcBorders>
              <w:top w:val="nil"/>
              <w:left w:val="single" w:sz="4" w:space="0" w:color="auto"/>
              <w:bottom w:val="nil"/>
              <w:right w:val="nil"/>
            </w:tcBorders>
            <w:shd w:val="clear" w:color="auto" w:fill="D9D9D9" w:themeFill="background1" w:themeFillShade="D9"/>
            <w:noWrap/>
            <w:vAlign w:val="center"/>
          </w:tcPr>
          <w:p w14:paraId="179AC4FD" w14:textId="77777777" w:rsidR="00067973" w:rsidRPr="00A23B4A" w:rsidRDefault="00067973" w:rsidP="000D19D5">
            <w:pPr>
              <w:spacing w:after="0" w:line="192" w:lineRule="auto"/>
              <w:jc w:val="center"/>
              <w:rPr>
                <w:b/>
                <w:color w:val="000000"/>
                <w:sz w:val="16"/>
                <w:szCs w:val="16"/>
              </w:rPr>
            </w:pPr>
          </w:p>
        </w:tc>
      </w:tr>
      <w:tr w:rsidR="00067973" w:rsidRPr="006C3198" w14:paraId="3660D013"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08C50077"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27</w:t>
            </w:r>
          </w:p>
        </w:tc>
        <w:tc>
          <w:tcPr>
            <w:tcW w:w="354" w:type="dxa"/>
            <w:tcBorders>
              <w:top w:val="nil"/>
              <w:left w:val="single" w:sz="4" w:space="0" w:color="auto"/>
              <w:bottom w:val="nil"/>
            </w:tcBorders>
            <w:vAlign w:val="center"/>
          </w:tcPr>
          <w:p w14:paraId="08AF918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vAlign w:val="center"/>
          </w:tcPr>
          <w:p w14:paraId="526F8A2A"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1C14531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52C4471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auto"/>
            <w:noWrap/>
            <w:vAlign w:val="center"/>
          </w:tcPr>
          <w:p w14:paraId="4EE7030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6.0E5</w:t>
            </w:r>
          </w:p>
        </w:tc>
        <w:tc>
          <w:tcPr>
            <w:tcW w:w="709" w:type="dxa"/>
            <w:tcBorders>
              <w:top w:val="nil"/>
              <w:left w:val="single" w:sz="4" w:space="0" w:color="auto"/>
              <w:bottom w:val="nil"/>
              <w:right w:val="single" w:sz="4" w:space="0" w:color="auto"/>
            </w:tcBorders>
            <w:shd w:val="clear" w:color="auto" w:fill="auto"/>
            <w:noWrap/>
            <w:vAlign w:val="center"/>
          </w:tcPr>
          <w:p w14:paraId="0F6B478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w:t>
            </w:r>
          </w:p>
        </w:tc>
        <w:tc>
          <w:tcPr>
            <w:tcW w:w="992" w:type="dxa"/>
            <w:tcBorders>
              <w:top w:val="nil"/>
              <w:left w:val="single" w:sz="4" w:space="0" w:color="auto"/>
              <w:bottom w:val="nil"/>
              <w:right w:val="single" w:sz="4" w:space="0" w:color="auto"/>
            </w:tcBorders>
            <w:shd w:val="clear" w:color="auto" w:fill="auto"/>
            <w:noWrap/>
            <w:vAlign w:val="center"/>
          </w:tcPr>
          <w:p w14:paraId="21A4042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 + SE</w:t>
            </w:r>
          </w:p>
        </w:tc>
        <w:tc>
          <w:tcPr>
            <w:tcW w:w="1056" w:type="dxa"/>
            <w:tcBorders>
              <w:top w:val="nil"/>
              <w:left w:val="single" w:sz="4" w:space="0" w:color="auto"/>
              <w:bottom w:val="nil"/>
              <w:right w:val="single" w:sz="4" w:space="0" w:color="auto"/>
            </w:tcBorders>
            <w:vAlign w:val="center"/>
          </w:tcPr>
          <w:p w14:paraId="2C3FF42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2598</w:t>
            </w:r>
          </w:p>
        </w:tc>
        <w:tc>
          <w:tcPr>
            <w:tcW w:w="1701" w:type="dxa"/>
            <w:tcBorders>
              <w:left w:val="single" w:sz="4" w:space="0" w:color="auto"/>
              <w:right w:val="single" w:sz="4" w:space="0" w:color="auto"/>
            </w:tcBorders>
            <w:vAlign w:val="center"/>
          </w:tcPr>
          <w:p w14:paraId="2C876267"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V55A</w:t>
            </w:r>
          </w:p>
        </w:tc>
        <w:tc>
          <w:tcPr>
            <w:tcW w:w="2265" w:type="dxa"/>
            <w:tcBorders>
              <w:left w:val="single" w:sz="4" w:space="0" w:color="auto"/>
              <w:right w:val="single" w:sz="4" w:space="0" w:color="auto"/>
            </w:tcBorders>
            <w:vAlign w:val="center"/>
          </w:tcPr>
          <w:p w14:paraId="60D6CD27" w14:textId="77777777" w:rsidR="00067973" w:rsidRPr="00A23B4A" w:rsidRDefault="00067973" w:rsidP="000D19D5">
            <w:pPr>
              <w:spacing w:after="0" w:line="192" w:lineRule="auto"/>
              <w:jc w:val="center"/>
              <w:rPr>
                <w:b/>
                <w:color w:val="000000"/>
                <w:sz w:val="16"/>
                <w:szCs w:val="16"/>
              </w:rPr>
            </w:pPr>
          </w:p>
        </w:tc>
        <w:tc>
          <w:tcPr>
            <w:tcW w:w="1559" w:type="dxa"/>
            <w:tcBorders>
              <w:top w:val="nil"/>
              <w:left w:val="single" w:sz="4" w:space="0" w:color="auto"/>
              <w:bottom w:val="nil"/>
              <w:right w:val="single" w:sz="4" w:space="0" w:color="auto"/>
            </w:tcBorders>
            <w:vAlign w:val="center"/>
          </w:tcPr>
          <w:p w14:paraId="2B8932CD" w14:textId="77777777" w:rsidR="00067973" w:rsidRPr="00A23B4A" w:rsidRDefault="00067973" w:rsidP="000D19D5">
            <w:pPr>
              <w:spacing w:after="0" w:line="192" w:lineRule="auto"/>
              <w:jc w:val="center"/>
              <w:rPr>
                <w:b/>
                <w:color w:val="000000"/>
                <w:sz w:val="16"/>
                <w:szCs w:val="16"/>
              </w:rPr>
            </w:pPr>
          </w:p>
        </w:tc>
        <w:tc>
          <w:tcPr>
            <w:tcW w:w="1134" w:type="dxa"/>
            <w:tcBorders>
              <w:top w:val="nil"/>
              <w:left w:val="single" w:sz="4" w:space="0" w:color="auto"/>
              <w:bottom w:val="nil"/>
              <w:right w:val="nil"/>
            </w:tcBorders>
            <w:shd w:val="clear" w:color="auto" w:fill="auto"/>
            <w:noWrap/>
            <w:vAlign w:val="center"/>
          </w:tcPr>
          <w:p w14:paraId="496EAFF3"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V36M, R155K</w:t>
            </w:r>
          </w:p>
        </w:tc>
      </w:tr>
      <w:tr w:rsidR="00067973" w:rsidRPr="006C3198" w14:paraId="6BFB935F"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3B1B37BA"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28</w:t>
            </w:r>
          </w:p>
        </w:tc>
        <w:tc>
          <w:tcPr>
            <w:tcW w:w="354" w:type="dxa"/>
            <w:tcBorders>
              <w:top w:val="nil"/>
              <w:left w:val="single" w:sz="4" w:space="0" w:color="auto"/>
              <w:bottom w:val="nil"/>
            </w:tcBorders>
            <w:shd w:val="clear" w:color="auto" w:fill="D9D9D9" w:themeFill="background1" w:themeFillShade="D9"/>
            <w:vAlign w:val="center"/>
          </w:tcPr>
          <w:p w14:paraId="1E35B7B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0DD56C21"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4FA1EB8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11D4929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2307DBA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2.8E6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7F82961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11</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4FC4FD4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 + SE</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533619B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3662</w:t>
            </w:r>
          </w:p>
        </w:tc>
        <w:tc>
          <w:tcPr>
            <w:tcW w:w="1701" w:type="dxa"/>
            <w:tcBorders>
              <w:left w:val="single" w:sz="4" w:space="0" w:color="auto"/>
              <w:right w:val="single" w:sz="4" w:space="0" w:color="auto"/>
            </w:tcBorders>
            <w:shd w:val="clear" w:color="auto" w:fill="D9D9D9" w:themeFill="background1" w:themeFillShade="D9"/>
            <w:vAlign w:val="center"/>
          </w:tcPr>
          <w:p w14:paraId="5D85316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S122G</w:t>
            </w:r>
          </w:p>
        </w:tc>
        <w:tc>
          <w:tcPr>
            <w:tcW w:w="2265" w:type="dxa"/>
            <w:tcBorders>
              <w:left w:val="single" w:sz="4" w:space="0" w:color="auto"/>
              <w:right w:val="single" w:sz="4" w:space="0" w:color="auto"/>
            </w:tcBorders>
            <w:shd w:val="clear" w:color="auto" w:fill="D9D9D9" w:themeFill="background1" w:themeFillShade="D9"/>
            <w:vAlign w:val="center"/>
          </w:tcPr>
          <w:p w14:paraId="59C652C1"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28619161"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4212F2DB" w14:textId="77777777" w:rsidR="00067973" w:rsidRPr="00A23B4A" w:rsidRDefault="00067973" w:rsidP="000D19D5">
            <w:pPr>
              <w:spacing w:after="0" w:line="192" w:lineRule="auto"/>
              <w:jc w:val="center"/>
              <w:rPr>
                <w:color w:val="000000"/>
                <w:sz w:val="16"/>
                <w:szCs w:val="16"/>
              </w:rPr>
            </w:pPr>
          </w:p>
        </w:tc>
      </w:tr>
      <w:tr w:rsidR="00067973" w:rsidRPr="006C3198" w14:paraId="74D9D68A"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2D519F38"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29</w:t>
            </w:r>
          </w:p>
        </w:tc>
        <w:tc>
          <w:tcPr>
            <w:tcW w:w="354" w:type="dxa"/>
            <w:tcBorders>
              <w:top w:val="nil"/>
              <w:left w:val="single" w:sz="4" w:space="0" w:color="auto"/>
              <w:bottom w:val="nil"/>
            </w:tcBorders>
            <w:vAlign w:val="center"/>
          </w:tcPr>
          <w:p w14:paraId="2F55FCF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vAlign w:val="center"/>
          </w:tcPr>
          <w:p w14:paraId="10D740FE"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2CE503E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68D36E2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auto"/>
            <w:noWrap/>
            <w:vAlign w:val="center"/>
          </w:tcPr>
          <w:p w14:paraId="1236126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3.1E6</w:t>
            </w:r>
          </w:p>
        </w:tc>
        <w:tc>
          <w:tcPr>
            <w:tcW w:w="709" w:type="dxa"/>
            <w:tcBorders>
              <w:top w:val="nil"/>
              <w:left w:val="single" w:sz="4" w:space="0" w:color="auto"/>
              <w:bottom w:val="nil"/>
              <w:right w:val="single" w:sz="4" w:space="0" w:color="auto"/>
            </w:tcBorders>
            <w:shd w:val="clear" w:color="auto" w:fill="auto"/>
            <w:noWrap/>
            <w:vAlign w:val="center"/>
          </w:tcPr>
          <w:p w14:paraId="3F6CEEC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w:t>
            </w:r>
          </w:p>
        </w:tc>
        <w:tc>
          <w:tcPr>
            <w:tcW w:w="992" w:type="dxa"/>
            <w:tcBorders>
              <w:top w:val="nil"/>
              <w:left w:val="single" w:sz="4" w:space="0" w:color="auto"/>
              <w:bottom w:val="nil"/>
              <w:right w:val="single" w:sz="4" w:space="0" w:color="auto"/>
            </w:tcBorders>
            <w:shd w:val="clear" w:color="auto" w:fill="auto"/>
            <w:noWrap/>
            <w:vAlign w:val="center"/>
          </w:tcPr>
          <w:p w14:paraId="51104D2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vAlign w:val="center"/>
          </w:tcPr>
          <w:p w14:paraId="796DF390"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22654</w:t>
            </w:r>
          </w:p>
        </w:tc>
        <w:tc>
          <w:tcPr>
            <w:tcW w:w="1701" w:type="dxa"/>
            <w:tcBorders>
              <w:left w:val="single" w:sz="4" w:space="0" w:color="auto"/>
              <w:right w:val="single" w:sz="4" w:space="0" w:color="auto"/>
            </w:tcBorders>
            <w:vAlign w:val="center"/>
          </w:tcPr>
          <w:p w14:paraId="0A25E64F"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Q80K, S122G</w:t>
            </w:r>
          </w:p>
        </w:tc>
        <w:tc>
          <w:tcPr>
            <w:tcW w:w="2265" w:type="dxa"/>
            <w:tcBorders>
              <w:left w:val="single" w:sz="4" w:space="0" w:color="auto"/>
              <w:right w:val="single" w:sz="4" w:space="0" w:color="auto"/>
            </w:tcBorders>
            <w:vAlign w:val="center"/>
          </w:tcPr>
          <w:p w14:paraId="6B011613" w14:textId="77777777" w:rsidR="00067973" w:rsidRPr="00A23B4A" w:rsidRDefault="00067973" w:rsidP="000D19D5">
            <w:pPr>
              <w:spacing w:after="0" w:line="192" w:lineRule="auto"/>
              <w:jc w:val="center"/>
              <w:rPr>
                <w:b/>
                <w:color w:val="000000"/>
                <w:sz w:val="16"/>
                <w:szCs w:val="16"/>
              </w:rPr>
            </w:pPr>
          </w:p>
        </w:tc>
        <w:tc>
          <w:tcPr>
            <w:tcW w:w="1559" w:type="dxa"/>
            <w:tcBorders>
              <w:top w:val="nil"/>
              <w:left w:val="single" w:sz="4" w:space="0" w:color="auto"/>
              <w:bottom w:val="nil"/>
              <w:right w:val="single" w:sz="4" w:space="0" w:color="auto"/>
            </w:tcBorders>
            <w:vAlign w:val="center"/>
          </w:tcPr>
          <w:p w14:paraId="23B8CBA5" w14:textId="77777777" w:rsidR="00067973" w:rsidRPr="00A23B4A" w:rsidRDefault="00067973" w:rsidP="000D19D5">
            <w:pPr>
              <w:spacing w:after="0" w:line="192" w:lineRule="auto"/>
              <w:jc w:val="center"/>
              <w:rPr>
                <w:b/>
                <w:color w:val="000000"/>
                <w:sz w:val="16"/>
                <w:szCs w:val="16"/>
              </w:rPr>
            </w:pPr>
          </w:p>
        </w:tc>
        <w:tc>
          <w:tcPr>
            <w:tcW w:w="1134" w:type="dxa"/>
            <w:tcBorders>
              <w:top w:val="nil"/>
              <w:left w:val="single" w:sz="4" w:space="0" w:color="auto"/>
              <w:bottom w:val="nil"/>
              <w:right w:val="nil"/>
            </w:tcBorders>
            <w:shd w:val="clear" w:color="auto" w:fill="auto"/>
            <w:noWrap/>
            <w:vAlign w:val="center"/>
          </w:tcPr>
          <w:p w14:paraId="03692C6C"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V36M, R155K</w:t>
            </w:r>
          </w:p>
        </w:tc>
      </w:tr>
      <w:tr w:rsidR="00067973" w:rsidRPr="006C3198" w14:paraId="7912A9B4"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64086BE2"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30</w:t>
            </w:r>
          </w:p>
        </w:tc>
        <w:tc>
          <w:tcPr>
            <w:tcW w:w="354" w:type="dxa"/>
            <w:tcBorders>
              <w:top w:val="nil"/>
              <w:left w:val="single" w:sz="4" w:space="0" w:color="auto"/>
              <w:bottom w:val="nil"/>
            </w:tcBorders>
            <w:shd w:val="clear" w:color="auto" w:fill="D9D9D9" w:themeFill="background1" w:themeFillShade="D9"/>
            <w:vAlign w:val="center"/>
          </w:tcPr>
          <w:p w14:paraId="321FB1C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shd w:val="clear" w:color="auto" w:fill="D9D9D9" w:themeFill="background1" w:themeFillShade="D9"/>
            <w:vAlign w:val="center"/>
          </w:tcPr>
          <w:p w14:paraId="04F37EEE"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0C5911F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50129EE6"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7566AE8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2.6E6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7F433E9F"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51C64D13"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3F87C0B9"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10289</w:t>
            </w:r>
          </w:p>
        </w:tc>
        <w:tc>
          <w:tcPr>
            <w:tcW w:w="1701" w:type="dxa"/>
            <w:tcBorders>
              <w:left w:val="single" w:sz="4" w:space="0" w:color="auto"/>
              <w:right w:val="single" w:sz="4" w:space="0" w:color="auto"/>
            </w:tcBorders>
            <w:shd w:val="clear" w:color="auto" w:fill="D9D9D9" w:themeFill="background1" w:themeFillShade="D9"/>
            <w:vAlign w:val="center"/>
          </w:tcPr>
          <w:p w14:paraId="55F9457C" w14:textId="77777777" w:rsidR="00067973" w:rsidRPr="00A23B4A" w:rsidRDefault="00067973" w:rsidP="000D19D5">
            <w:pPr>
              <w:spacing w:after="0" w:line="192" w:lineRule="auto"/>
              <w:jc w:val="center"/>
              <w:rPr>
                <w:b/>
                <w:color w:val="000000"/>
                <w:sz w:val="16"/>
                <w:szCs w:val="16"/>
              </w:rPr>
            </w:pPr>
          </w:p>
        </w:tc>
        <w:tc>
          <w:tcPr>
            <w:tcW w:w="2265" w:type="dxa"/>
            <w:tcBorders>
              <w:left w:val="single" w:sz="4" w:space="0" w:color="auto"/>
              <w:right w:val="single" w:sz="4" w:space="0" w:color="auto"/>
            </w:tcBorders>
            <w:shd w:val="clear" w:color="auto" w:fill="D9D9D9" w:themeFill="background1" w:themeFillShade="D9"/>
            <w:vAlign w:val="center"/>
          </w:tcPr>
          <w:p w14:paraId="56EB7C70" w14:textId="77777777" w:rsidR="00067973" w:rsidRPr="00A23B4A" w:rsidRDefault="00067973" w:rsidP="000D19D5">
            <w:pPr>
              <w:spacing w:after="0" w:line="192" w:lineRule="auto"/>
              <w:jc w:val="center"/>
              <w:rPr>
                <w:b/>
                <w:color w:val="000000"/>
                <w:sz w:val="16"/>
                <w:szCs w:val="16"/>
              </w:rPr>
            </w:pP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2311BF16" w14:textId="77777777" w:rsidR="00067973" w:rsidRPr="00A23B4A" w:rsidRDefault="00067973" w:rsidP="000D19D5">
            <w:pPr>
              <w:spacing w:after="0" w:line="192" w:lineRule="auto"/>
              <w:jc w:val="center"/>
              <w:rPr>
                <w:b/>
                <w:color w:val="000000"/>
                <w:sz w:val="16"/>
                <w:szCs w:val="16"/>
              </w:rPr>
            </w:pPr>
          </w:p>
        </w:tc>
        <w:tc>
          <w:tcPr>
            <w:tcW w:w="1134" w:type="dxa"/>
            <w:tcBorders>
              <w:top w:val="nil"/>
              <w:left w:val="single" w:sz="4" w:space="0" w:color="auto"/>
              <w:bottom w:val="nil"/>
              <w:right w:val="nil"/>
            </w:tcBorders>
            <w:shd w:val="clear" w:color="auto" w:fill="D9D9D9" w:themeFill="background1" w:themeFillShade="D9"/>
            <w:noWrap/>
            <w:vAlign w:val="center"/>
          </w:tcPr>
          <w:p w14:paraId="7ADC8621"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V36M</w:t>
            </w:r>
          </w:p>
        </w:tc>
      </w:tr>
      <w:tr w:rsidR="00067973" w:rsidRPr="006C3198" w14:paraId="45FC2C5C"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5C055932"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31</w:t>
            </w:r>
          </w:p>
        </w:tc>
        <w:tc>
          <w:tcPr>
            <w:tcW w:w="354" w:type="dxa"/>
            <w:tcBorders>
              <w:top w:val="nil"/>
              <w:left w:val="single" w:sz="4" w:space="0" w:color="auto"/>
              <w:bottom w:val="nil"/>
            </w:tcBorders>
            <w:vAlign w:val="center"/>
          </w:tcPr>
          <w:p w14:paraId="543BC847"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1b</w:t>
            </w:r>
          </w:p>
        </w:tc>
        <w:tc>
          <w:tcPr>
            <w:tcW w:w="465" w:type="dxa"/>
            <w:gridSpan w:val="2"/>
            <w:tcBorders>
              <w:top w:val="nil"/>
              <w:bottom w:val="nil"/>
              <w:right w:val="single" w:sz="4" w:space="0" w:color="auto"/>
            </w:tcBorders>
            <w:vAlign w:val="center"/>
          </w:tcPr>
          <w:p w14:paraId="147F21F7"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1b</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6C46AFDC"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6ED56E6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auto"/>
            <w:noWrap/>
            <w:vAlign w:val="center"/>
          </w:tcPr>
          <w:p w14:paraId="0CFA2DD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1.5E6</w:t>
            </w:r>
          </w:p>
        </w:tc>
        <w:tc>
          <w:tcPr>
            <w:tcW w:w="709" w:type="dxa"/>
            <w:tcBorders>
              <w:top w:val="nil"/>
              <w:left w:val="single" w:sz="4" w:space="0" w:color="auto"/>
              <w:bottom w:val="nil"/>
              <w:right w:val="single" w:sz="4" w:space="0" w:color="auto"/>
            </w:tcBorders>
            <w:shd w:val="clear" w:color="auto" w:fill="auto"/>
            <w:noWrap/>
            <w:vAlign w:val="center"/>
          </w:tcPr>
          <w:p w14:paraId="74BCFCF2"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14</w:t>
            </w:r>
          </w:p>
        </w:tc>
        <w:tc>
          <w:tcPr>
            <w:tcW w:w="992" w:type="dxa"/>
            <w:tcBorders>
              <w:top w:val="nil"/>
              <w:left w:val="single" w:sz="4" w:space="0" w:color="auto"/>
              <w:bottom w:val="nil"/>
              <w:right w:val="single" w:sz="4" w:space="0" w:color="auto"/>
            </w:tcBorders>
            <w:shd w:val="clear" w:color="auto" w:fill="auto"/>
            <w:noWrap/>
            <w:vAlign w:val="center"/>
          </w:tcPr>
          <w:p w14:paraId="1140D57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vAlign w:val="center"/>
          </w:tcPr>
          <w:p w14:paraId="7F48F789"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439</w:t>
            </w:r>
          </w:p>
        </w:tc>
        <w:tc>
          <w:tcPr>
            <w:tcW w:w="1701" w:type="dxa"/>
            <w:tcBorders>
              <w:left w:val="single" w:sz="4" w:space="0" w:color="auto"/>
              <w:right w:val="single" w:sz="4" w:space="0" w:color="auto"/>
            </w:tcBorders>
            <w:vAlign w:val="center"/>
          </w:tcPr>
          <w:p w14:paraId="2D4D3869"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right w:val="single" w:sz="4" w:space="0" w:color="auto"/>
            </w:tcBorders>
            <w:vAlign w:val="center"/>
          </w:tcPr>
          <w:p w14:paraId="0679CE84" w14:textId="77777777" w:rsidR="00067973" w:rsidRPr="00A23B4A" w:rsidRDefault="00067973" w:rsidP="000D19D5">
            <w:pPr>
              <w:spacing w:after="0" w:line="192" w:lineRule="auto"/>
              <w:jc w:val="center"/>
              <w:rPr>
                <w:color w:val="000000"/>
                <w:sz w:val="16"/>
                <w:szCs w:val="16"/>
              </w:rPr>
            </w:pPr>
          </w:p>
        </w:tc>
        <w:tc>
          <w:tcPr>
            <w:tcW w:w="1559" w:type="dxa"/>
            <w:tcBorders>
              <w:top w:val="nil"/>
              <w:left w:val="single" w:sz="4" w:space="0" w:color="auto"/>
              <w:bottom w:val="nil"/>
              <w:right w:val="single" w:sz="4" w:space="0" w:color="auto"/>
            </w:tcBorders>
            <w:vAlign w:val="center"/>
          </w:tcPr>
          <w:p w14:paraId="09F4648A"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7FC1B9A7" w14:textId="77777777" w:rsidR="00067973" w:rsidRPr="00A23B4A" w:rsidRDefault="00067973" w:rsidP="000D19D5">
            <w:pPr>
              <w:spacing w:after="0" w:line="192" w:lineRule="auto"/>
              <w:jc w:val="center"/>
              <w:rPr>
                <w:color w:val="000000"/>
                <w:sz w:val="16"/>
                <w:szCs w:val="16"/>
              </w:rPr>
            </w:pPr>
          </w:p>
        </w:tc>
      </w:tr>
      <w:tr w:rsidR="00067973" w:rsidRPr="006C3198" w14:paraId="4079B81D" w14:textId="77777777" w:rsidTr="000D19D5">
        <w:trPr>
          <w:trHeight w:val="227"/>
          <w:jc w:val="center"/>
        </w:trPr>
        <w:tc>
          <w:tcPr>
            <w:tcW w:w="334" w:type="dxa"/>
            <w:tcBorders>
              <w:top w:val="nil"/>
              <w:left w:val="nil"/>
              <w:bottom w:val="nil"/>
              <w:right w:val="single" w:sz="4" w:space="0" w:color="auto"/>
            </w:tcBorders>
            <w:shd w:val="clear" w:color="auto" w:fill="D9D9D9" w:themeFill="background1" w:themeFillShade="D9"/>
            <w:noWrap/>
            <w:vAlign w:val="center"/>
          </w:tcPr>
          <w:p w14:paraId="763EA673"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32</w:t>
            </w:r>
          </w:p>
        </w:tc>
        <w:tc>
          <w:tcPr>
            <w:tcW w:w="354" w:type="dxa"/>
            <w:tcBorders>
              <w:top w:val="nil"/>
              <w:left w:val="single" w:sz="4" w:space="0" w:color="auto"/>
              <w:bottom w:val="nil"/>
            </w:tcBorders>
            <w:shd w:val="clear" w:color="auto" w:fill="D9D9D9" w:themeFill="background1" w:themeFillShade="D9"/>
            <w:vAlign w:val="center"/>
          </w:tcPr>
          <w:p w14:paraId="5C849298"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w:t>
            </w:r>
            <w:r>
              <w:rPr>
                <w:color w:val="000000"/>
                <w:sz w:val="16"/>
                <w:szCs w:val="16"/>
              </w:rPr>
              <w:t>b</w:t>
            </w:r>
          </w:p>
        </w:tc>
        <w:tc>
          <w:tcPr>
            <w:tcW w:w="465" w:type="dxa"/>
            <w:gridSpan w:val="2"/>
            <w:tcBorders>
              <w:top w:val="nil"/>
              <w:bottom w:val="nil"/>
              <w:right w:val="single" w:sz="4" w:space="0" w:color="auto"/>
            </w:tcBorders>
            <w:shd w:val="clear" w:color="auto" w:fill="D9D9D9" w:themeFill="background1" w:themeFillShade="D9"/>
            <w:vAlign w:val="center"/>
          </w:tcPr>
          <w:p w14:paraId="64F8C522"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1b</w:t>
            </w:r>
            <w:r>
              <w:rPr>
                <w:color w:val="000000"/>
                <w:sz w:val="16"/>
                <w:szCs w:val="16"/>
              </w:rPr>
              <w:t>)</w:t>
            </w:r>
          </w:p>
        </w:tc>
        <w:tc>
          <w:tcPr>
            <w:tcW w:w="385" w:type="dxa"/>
            <w:tcBorders>
              <w:top w:val="nil"/>
              <w:left w:val="single" w:sz="4" w:space="0" w:color="auto"/>
              <w:bottom w:val="nil"/>
              <w:right w:val="single" w:sz="4" w:space="0" w:color="auto"/>
            </w:tcBorders>
            <w:shd w:val="clear" w:color="auto" w:fill="D9D9D9" w:themeFill="background1" w:themeFillShade="D9"/>
            <w:noWrap/>
            <w:vAlign w:val="center"/>
          </w:tcPr>
          <w:p w14:paraId="36AF831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BCP</w:t>
            </w:r>
          </w:p>
        </w:tc>
        <w:tc>
          <w:tcPr>
            <w:tcW w:w="691" w:type="dxa"/>
            <w:tcBorders>
              <w:top w:val="nil"/>
              <w:left w:val="single" w:sz="4" w:space="0" w:color="auto"/>
              <w:bottom w:val="nil"/>
              <w:right w:val="single" w:sz="4" w:space="0" w:color="auto"/>
            </w:tcBorders>
            <w:shd w:val="clear" w:color="auto" w:fill="D9D9D9" w:themeFill="background1" w:themeFillShade="D9"/>
            <w:noWrap/>
            <w:vAlign w:val="center"/>
          </w:tcPr>
          <w:p w14:paraId="0645E09B"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D9D9D9" w:themeFill="background1" w:themeFillShade="D9"/>
            <w:noWrap/>
            <w:vAlign w:val="center"/>
          </w:tcPr>
          <w:p w14:paraId="41C6517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3.7E6</w:t>
            </w:r>
          </w:p>
        </w:tc>
        <w:tc>
          <w:tcPr>
            <w:tcW w:w="709" w:type="dxa"/>
            <w:tcBorders>
              <w:top w:val="nil"/>
              <w:left w:val="single" w:sz="4" w:space="0" w:color="auto"/>
              <w:bottom w:val="nil"/>
              <w:right w:val="single" w:sz="4" w:space="0" w:color="auto"/>
            </w:tcBorders>
            <w:shd w:val="clear" w:color="auto" w:fill="D9D9D9" w:themeFill="background1" w:themeFillShade="D9"/>
            <w:noWrap/>
            <w:vAlign w:val="center"/>
          </w:tcPr>
          <w:p w14:paraId="702FC35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13</w:t>
            </w:r>
          </w:p>
        </w:tc>
        <w:tc>
          <w:tcPr>
            <w:tcW w:w="992" w:type="dxa"/>
            <w:tcBorders>
              <w:top w:val="nil"/>
              <w:left w:val="single" w:sz="4" w:space="0" w:color="auto"/>
              <w:bottom w:val="nil"/>
              <w:right w:val="single" w:sz="4" w:space="0" w:color="auto"/>
            </w:tcBorders>
            <w:shd w:val="clear" w:color="auto" w:fill="D9D9D9" w:themeFill="background1" w:themeFillShade="D9"/>
            <w:noWrap/>
            <w:vAlign w:val="center"/>
          </w:tcPr>
          <w:p w14:paraId="73664954"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1056" w:type="dxa"/>
            <w:tcBorders>
              <w:top w:val="nil"/>
              <w:left w:val="single" w:sz="4" w:space="0" w:color="auto"/>
              <w:bottom w:val="nil"/>
              <w:right w:val="single" w:sz="4" w:space="0" w:color="auto"/>
            </w:tcBorders>
            <w:shd w:val="clear" w:color="auto" w:fill="D9D9D9" w:themeFill="background1" w:themeFillShade="D9"/>
            <w:vAlign w:val="center"/>
          </w:tcPr>
          <w:p w14:paraId="3618229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6538</w:t>
            </w:r>
          </w:p>
        </w:tc>
        <w:tc>
          <w:tcPr>
            <w:tcW w:w="1701" w:type="dxa"/>
            <w:tcBorders>
              <w:left w:val="single" w:sz="4" w:space="0" w:color="auto"/>
              <w:right w:val="single" w:sz="4" w:space="0" w:color="auto"/>
            </w:tcBorders>
            <w:shd w:val="clear" w:color="auto" w:fill="D9D9D9" w:themeFill="background1" w:themeFillShade="D9"/>
            <w:vAlign w:val="center"/>
          </w:tcPr>
          <w:p w14:paraId="56F4A7B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Q80M (96%), I132V (90%)</w:t>
            </w:r>
          </w:p>
        </w:tc>
        <w:tc>
          <w:tcPr>
            <w:tcW w:w="2265" w:type="dxa"/>
            <w:tcBorders>
              <w:left w:val="single" w:sz="4" w:space="0" w:color="auto"/>
              <w:right w:val="single" w:sz="4" w:space="0" w:color="auto"/>
            </w:tcBorders>
            <w:shd w:val="clear" w:color="auto" w:fill="D9D9D9" w:themeFill="background1" w:themeFillShade="D9"/>
            <w:vAlign w:val="center"/>
          </w:tcPr>
          <w:p w14:paraId="02D21629"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M28L, Q30R, Y93H (18%)</w:t>
            </w:r>
          </w:p>
        </w:tc>
        <w:tc>
          <w:tcPr>
            <w:tcW w:w="1559" w:type="dxa"/>
            <w:tcBorders>
              <w:top w:val="nil"/>
              <w:left w:val="single" w:sz="4" w:space="0" w:color="auto"/>
              <w:bottom w:val="nil"/>
              <w:right w:val="single" w:sz="4" w:space="0" w:color="auto"/>
            </w:tcBorders>
            <w:shd w:val="clear" w:color="auto" w:fill="D9D9D9" w:themeFill="background1" w:themeFillShade="D9"/>
            <w:vAlign w:val="center"/>
          </w:tcPr>
          <w:p w14:paraId="50A8C2B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L159F (88%)</w:t>
            </w:r>
            <w:r>
              <w:rPr>
                <w:color w:val="000000"/>
                <w:sz w:val="16"/>
                <w:szCs w:val="16"/>
              </w:rPr>
              <w:t xml:space="preserve">, </w:t>
            </w:r>
            <w:r w:rsidRPr="007B04C7">
              <w:rPr>
                <w:color w:val="000000"/>
                <w:sz w:val="16"/>
                <w:szCs w:val="16"/>
              </w:rPr>
              <w:t>C316N</w:t>
            </w:r>
          </w:p>
        </w:tc>
        <w:tc>
          <w:tcPr>
            <w:tcW w:w="1134" w:type="dxa"/>
            <w:tcBorders>
              <w:top w:val="nil"/>
              <w:left w:val="single" w:sz="4" w:space="0" w:color="auto"/>
              <w:bottom w:val="nil"/>
              <w:right w:val="nil"/>
            </w:tcBorders>
            <w:shd w:val="clear" w:color="auto" w:fill="D9D9D9" w:themeFill="background1" w:themeFillShade="D9"/>
            <w:noWrap/>
            <w:vAlign w:val="center"/>
          </w:tcPr>
          <w:p w14:paraId="7543AE11" w14:textId="77777777" w:rsidR="00067973" w:rsidRPr="00A23B4A" w:rsidRDefault="00067973" w:rsidP="000D19D5">
            <w:pPr>
              <w:spacing w:after="0" w:line="192" w:lineRule="auto"/>
              <w:jc w:val="center"/>
              <w:rPr>
                <w:b/>
                <w:color w:val="000000"/>
                <w:sz w:val="16"/>
                <w:szCs w:val="16"/>
              </w:rPr>
            </w:pPr>
          </w:p>
        </w:tc>
      </w:tr>
      <w:tr w:rsidR="00067973" w:rsidRPr="006C3198" w14:paraId="333ED2FC" w14:textId="77777777" w:rsidTr="000D19D5">
        <w:trPr>
          <w:trHeight w:val="227"/>
          <w:jc w:val="center"/>
        </w:trPr>
        <w:tc>
          <w:tcPr>
            <w:tcW w:w="334" w:type="dxa"/>
            <w:tcBorders>
              <w:top w:val="nil"/>
              <w:left w:val="nil"/>
              <w:bottom w:val="nil"/>
              <w:right w:val="single" w:sz="4" w:space="0" w:color="auto"/>
            </w:tcBorders>
            <w:shd w:val="clear" w:color="auto" w:fill="auto"/>
            <w:noWrap/>
            <w:vAlign w:val="center"/>
          </w:tcPr>
          <w:p w14:paraId="189906C8" w14:textId="77777777" w:rsidR="00067973" w:rsidRPr="00A23B4A" w:rsidRDefault="00067973" w:rsidP="000D19D5">
            <w:pPr>
              <w:spacing w:after="0" w:line="192" w:lineRule="auto"/>
              <w:rPr>
                <w:color w:val="000000"/>
                <w:sz w:val="16"/>
                <w:szCs w:val="16"/>
              </w:rPr>
            </w:pPr>
            <w:r>
              <w:rPr>
                <w:color w:val="000000"/>
                <w:sz w:val="16"/>
                <w:szCs w:val="16"/>
              </w:rPr>
              <w:t>P</w:t>
            </w:r>
            <w:r w:rsidRPr="00A23B4A">
              <w:rPr>
                <w:color w:val="000000"/>
                <w:sz w:val="16"/>
                <w:szCs w:val="16"/>
              </w:rPr>
              <w:t>33</w:t>
            </w:r>
          </w:p>
        </w:tc>
        <w:tc>
          <w:tcPr>
            <w:tcW w:w="354" w:type="dxa"/>
            <w:tcBorders>
              <w:top w:val="nil"/>
              <w:left w:val="single" w:sz="4" w:space="0" w:color="auto"/>
              <w:bottom w:val="nil"/>
            </w:tcBorders>
            <w:vAlign w:val="center"/>
          </w:tcPr>
          <w:p w14:paraId="41A5DCC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1a</w:t>
            </w:r>
          </w:p>
        </w:tc>
        <w:tc>
          <w:tcPr>
            <w:tcW w:w="465" w:type="dxa"/>
            <w:gridSpan w:val="2"/>
            <w:tcBorders>
              <w:top w:val="nil"/>
              <w:bottom w:val="nil"/>
              <w:right w:val="single" w:sz="4" w:space="0" w:color="auto"/>
            </w:tcBorders>
            <w:vAlign w:val="center"/>
          </w:tcPr>
          <w:p w14:paraId="1312B780" w14:textId="77777777" w:rsidR="00067973" w:rsidRPr="00A23B4A" w:rsidRDefault="00067973" w:rsidP="000D19D5">
            <w:pPr>
              <w:spacing w:after="0" w:line="192" w:lineRule="auto"/>
              <w:jc w:val="center"/>
              <w:rPr>
                <w:color w:val="000000"/>
                <w:sz w:val="16"/>
                <w:szCs w:val="16"/>
              </w:rPr>
            </w:pPr>
            <w:r>
              <w:rPr>
                <w:color w:val="000000"/>
                <w:sz w:val="16"/>
                <w:szCs w:val="16"/>
              </w:rPr>
              <w:t>(</w:t>
            </w:r>
            <w:r w:rsidRPr="00A23B4A">
              <w:rPr>
                <w:color w:val="000000"/>
                <w:sz w:val="16"/>
                <w:szCs w:val="16"/>
              </w:rPr>
              <w:t>1a</w:t>
            </w:r>
            <w:r>
              <w:rPr>
                <w:color w:val="000000"/>
                <w:sz w:val="16"/>
                <w:szCs w:val="16"/>
              </w:rPr>
              <w:t>)</w:t>
            </w:r>
          </w:p>
        </w:tc>
        <w:tc>
          <w:tcPr>
            <w:tcW w:w="385" w:type="dxa"/>
            <w:tcBorders>
              <w:top w:val="nil"/>
              <w:left w:val="single" w:sz="4" w:space="0" w:color="auto"/>
              <w:bottom w:val="nil"/>
              <w:right w:val="single" w:sz="4" w:space="0" w:color="auto"/>
            </w:tcBorders>
            <w:shd w:val="clear" w:color="auto" w:fill="auto"/>
            <w:noWrap/>
            <w:vAlign w:val="center"/>
          </w:tcPr>
          <w:p w14:paraId="501665B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TPV</w:t>
            </w:r>
          </w:p>
        </w:tc>
        <w:tc>
          <w:tcPr>
            <w:tcW w:w="691" w:type="dxa"/>
            <w:tcBorders>
              <w:top w:val="nil"/>
              <w:left w:val="single" w:sz="4" w:space="0" w:color="auto"/>
              <w:bottom w:val="nil"/>
              <w:right w:val="single" w:sz="4" w:space="0" w:color="auto"/>
            </w:tcBorders>
            <w:shd w:val="clear" w:color="auto" w:fill="auto"/>
            <w:noWrap/>
            <w:vAlign w:val="center"/>
          </w:tcPr>
          <w:p w14:paraId="064A055D"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w:t>
            </w:r>
          </w:p>
        </w:tc>
        <w:tc>
          <w:tcPr>
            <w:tcW w:w="766" w:type="dxa"/>
            <w:tcBorders>
              <w:top w:val="nil"/>
              <w:left w:val="single" w:sz="4" w:space="0" w:color="auto"/>
              <w:bottom w:val="nil"/>
              <w:right w:val="single" w:sz="4" w:space="0" w:color="auto"/>
            </w:tcBorders>
            <w:shd w:val="clear" w:color="auto" w:fill="auto"/>
            <w:noWrap/>
            <w:vAlign w:val="center"/>
          </w:tcPr>
          <w:p w14:paraId="60BC845E" w14:textId="77777777" w:rsidR="00067973" w:rsidRPr="00A23B4A" w:rsidRDefault="00067973" w:rsidP="000D19D5">
            <w:pPr>
              <w:spacing w:after="0" w:line="192" w:lineRule="auto"/>
              <w:jc w:val="center"/>
              <w:rPr>
                <w:color w:val="000000"/>
                <w:sz w:val="16"/>
                <w:szCs w:val="16"/>
              </w:rPr>
            </w:pPr>
            <w:r w:rsidRPr="00A23B4A">
              <w:rPr>
                <w:color w:val="000000"/>
                <w:sz w:val="16"/>
                <w:szCs w:val="16"/>
              </w:rPr>
              <w:t>4.6E5</w:t>
            </w:r>
          </w:p>
        </w:tc>
        <w:tc>
          <w:tcPr>
            <w:tcW w:w="709" w:type="dxa"/>
            <w:tcBorders>
              <w:top w:val="nil"/>
              <w:left w:val="single" w:sz="4" w:space="0" w:color="auto"/>
              <w:bottom w:val="nil"/>
              <w:right w:val="single" w:sz="4" w:space="0" w:color="auto"/>
            </w:tcBorders>
            <w:shd w:val="clear" w:color="auto" w:fill="auto"/>
            <w:noWrap/>
            <w:vAlign w:val="center"/>
          </w:tcPr>
          <w:p w14:paraId="3B2F0435" w14:textId="77777777" w:rsidR="00067973" w:rsidRPr="00A23B4A" w:rsidRDefault="00067973" w:rsidP="000D19D5">
            <w:pPr>
              <w:spacing w:after="0" w:line="192" w:lineRule="auto"/>
              <w:jc w:val="center"/>
              <w:rPr>
                <w:color w:val="000000"/>
                <w:sz w:val="16"/>
                <w:szCs w:val="16"/>
              </w:rPr>
            </w:pPr>
            <w:r w:rsidRPr="00A23B4A">
              <w:rPr>
                <w:color w:val="000000"/>
                <w:sz w:val="16"/>
                <w:szCs w:val="16"/>
              </w:rPr>
              <w:t>26</w:t>
            </w:r>
          </w:p>
        </w:tc>
        <w:tc>
          <w:tcPr>
            <w:tcW w:w="992" w:type="dxa"/>
            <w:tcBorders>
              <w:top w:val="nil"/>
              <w:left w:val="single" w:sz="4" w:space="0" w:color="auto"/>
              <w:bottom w:val="nil"/>
              <w:right w:val="single" w:sz="4" w:space="0" w:color="auto"/>
            </w:tcBorders>
            <w:shd w:val="clear" w:color="auto" w:fill="auto"/>
            <w:noWrap/>
            <w:vAlign w:val="center"/>
          </w:tcPr>
          <w:p w14:paraId="15C13AFA" w14:textId="77777777" w:rsidR="00067973" w:rsidRPr="00A23B4A" w:rsidRDefault="00067973" w:rsidP="000D19D5">
            <w:pPr>
              <w:spacing w:after="0" w:line="192" w:lineRule="auto"/>
              <w:jc w:val="center"/>
              <w:rPr>
                <w:color w:val="000000"/>
                <w:sz w:val="16"/>
                <w:szCs w:val="16"/>
              </w:rPr>
            </w:pPr>
            <w:r w:rsidRPr="00A23B4A">
              <w:rPr>
                <w:color w:val="000000"/>
                <w:sz w:val="16"/>
                <w:szCs w:val="16"/>
              </w:rPr>
              <w:t>NR + SE</w:t>
            </w:r>
          </w:p>
        </w:tc>
        <w:tc>
          <w:tcPr>
            <w:tcW w:w="1056" w:type="dxa"/>
            <w:tcBorders>
              <w:top w:val="nil"/>
              <w:left w:val="single" w:sz="4" w:space="0" w:color="auto"/>
              <w:bottom w:val="nil"/>
              <w:right w:val="single" w:sz="4" w:space="0" w:color="auto"/>
            </w:tcBorders>
            <w:vAlign w:val="center"/>
          </w:tcPr>
          <w:p w14:paraId="31003481" w14:textId="77777777" w:rsidR="00067973" w:rsidRPr="00A23B4A" w:rsidRDefault="00067973" w:rsidP="000D19D5">
            <w:pPr>
              <w:spacing w:after="0" w:line="192" w:lineRule="auto"/>
              <w:jc w:val="center"/>
              <w:rPr>
                <w:color w:val="000000"/>
                <w:sz w:val="16"/>
                <w:szCs w:val="16"/>
              </w:rPr>
            </w:pPr>
            <w:r w:rsidRPr="00A23B4A">
              <w:rPr>
                <w:color w:val="000000"/>
                <w:sz w:val="16"/>
                <w:szCs w:val="16"/>
              </w:rPr>
              <w:t>1532</w:t>
            </w:r>
          </w:p>
        </w:tc>
        <w:tc>
          <w:tcPr>
            <w:tcW w:w="1701" w:type="dxa"/>
            <w:tcBorders>
              <w:left w:val="single" w:sz="4" w:space="0" w:color="auto"/>
              <w:bottom w:val="nil"/>
              <w:right w:val="single" w:sz="4" w:space="0" w:color="auto"/>
            </w:tcBorders>
            <w:vAlign w:val="center"/>
          </w:tcPr>
          <w:p w14:paraId="6FEB0EBA" w14:textId="77777777" w:rsidR="00067973" w:rsidRPr="00A23B4A" w:rsidRDefault="00067973" w:rsidP="000D19D5">
            <w:pPr>
              <w:spacing w:after="0" w:line="192" w:lineRule="auto"/>
              <w:jc w:val="center"/>
              <w:rPr>
                <w:color w:val="000000"/>
                <w:sz w:val="16"/>
                <w:szCs w:val="16"/>
              </w:rPr>
            </w:pPr>
          </w:p>
        </w:tc>
        <w:tc>
          <w:tcPr>
            <w:tcW w:w="2265" w:type="dxa"/>
            <w:tcBorders>
              <w:left w:val="single" w:sz="4" w:space="0" w:color="auto"/>
              <w:bottom w:val="nil"/>
              <w:right w:val="single" w:sz="4" w:space="0" w:color="auto"/>
            </w:tcBorders>
            <w:vAlign w:val="center"/>
          </w:tcPr>
          <w:p w14:paraId="27A0FBEB" w14:textId="77777777" w:rsidR="00067973" w:rsidRPr="00A23B4A" w:rsidRDefault="00067973" w:rsidP="000D19D5">
            <w:pPr>
              <w:spacing w:after="0" w:line="192" w:lineRule="auto"/>
              <w:jc w:val="center"/>
              <w:rPr>
                <w:b/>
                <w:color w:val="000000"/>
                <w:sz w:val="16"/>
                <w:szCs w:val="16"/>
              </w:rPr>
            </w:pPr>
            <w:r w:rsidRPr="00A23B4A">
              <w:rPr>
                <w:color w:val="000000"/>
                <w:sz w:val="16"/>
                <w:szCs w:val="16"/>
              </w:rPr>
              <w:t>M28L, Q30R</w:t>
            </w:r>
          </w:p>
        </w:tc>
        <w:tc>
          <w:tcPr>
            <w:tcW w:w="1559" w:type="dxa"/>
            <w:tcBorders>
              <w:top w:val="nil"/>
              <w:left w:val="single" w:sz="4" w:space="0" w:color="auto"/>
              <w:bottom w:val="nil"/>
              <w:right w:val="single" w:sz="4" w:space="0" w:color="auto"/>
            </w:tcBorders>
            <w:vAlign w:val="center"/>
          </w:tcPr>
          <w:p w14:paraId="65ED3412" w14:textId="77777777" w:rsidR="00067973" w:rsidRPr="00A23B4A" w:rsidRDefault="00067973" w:rsidP="000D19D5">
            <w:pPr>
              <w:spacing w:after="0" w:line="192" w:lineRule="auto"/>
              <w:jc w:val="center"/>
              <w:rPr>
                <w:color w:val="000000"/>
                <w:sz w:val="16"/>
                <w:szCs w:val="16"/>
              </w:rPr>
            </w:pPr>
          </w:p>
        </w:tc>
        <w:tc>
          <w:tcPr>
            <w:tcW w:w="1134" w:type="dxa"/>
            <w:tcBorders>
              <w:top w:val="nil"/>
              <w:left w:val="single" w:sz="4" w:space="0" w:color="auto"/>
              <w:bottom w:val="nil"/>
              <w:right w:val="nil"/>
            </w:tcBorders>
            <w:shd w:val="clear" w:color="auto" w:fill="auto"/>
            <w:noWrap/>
            <w:vAlign w:val="center"/>
          </w:tcPr>
          <w:p w14:paraId="57F37E3D" w14:textId="77777777" w:rsidR="00067973" w:rsidRPr="00A23B4A" w:rsidRDefault="00067973" w:rsidP="000D19D5">
            <w:pPr>
              <w:spacing w:after="0" w:line="192" w:lineRule="auto"/>
              <w:jc w:val="center"/>
              <w:rPr>
                <w:b/>
                <w:color w:val="000000"/>
                <w:sz w:val="16"/>
                <w:szCs w:val="16"/>
              </w:rPr>
            </w:pPr>
            <w:r w:rsidRPr="00A23B4A">
              <w:rPr>
                <w:b/>
                <w:color w:val="000000"/>
                <w:sz w:val="16"/>
                <w:szCs w:val="16"/>
              </w:rPr>
              <w:t>R155K</w:t>
            </w:r>
          </w:p>
        </w:tc>
      </w:tr>
    </w:tbl>
    <w:p w14:paraId="42904CE8" w14:textId="77777777" w:rsidR="00062C69" w:rsidRDefault="00062C69" w:rsidP="00067973">
      <w:pPr>
        <w:spacing w:after="0" w:line="240" w:lineRule="auto"/>
      </w:pPr>
    </w:p>
    <w:p w14:paraId="1105B1CF" w14:textId="21814F2F" w:rsidR="000D19D5" w:rsidRPr="00B6282D" w:rsidRDefault="000D19D5" w:rsidP="000D19D5">
      <w:pPr>
        <w:spacing w:after="0" w:line="240" w:lineRule="auto"/>
        <w:rPr>
          <w:b/>
        </w:rPr>
      </w:pPr>
      <w:r w:rsidRPr="00B6282D">
        <w:rPr>
          <w:b/>
        </w:rPr>
        <w:t>Supplementary Table 2</w:t>
      </w:r>
      <w:r w:rsidR="00074ED6">
        <w:rPr>
          <w:b/>
        </w:rPr>
        <w:t>:</w:t>
      </w:r>
      <w:r>
        <w:rPr>
          <w:b/>
        </w:rPr>
        <w:t xml:space="preserve"> </w:t>
      </w:r>
      <w:r w:rsidRPr="00B6282D">
        <w:rPr>
          <w:b/>
        </w:rPr>
        <w:t xml:space="preserve">Pre and post treatment resistance detected by </w:t>
      </w:r>
      <w:proofErr w:type="spellStart"/>
      <w:r w:rsidRPr="00B6282D">
        <w:rPr>
          <w:b/>
        </w:rPr>
        <w:t>ve</w:t>
      </w:r>
      <w:proofErr w:type="spellEnd"/>
      <w:r w:rsidRPr="00B6282D">
        <w:rPr>
          <w:b/>
        </w:rPr>
        <w:t>-SEQ</w:t>
      </w:r>
    </w:p>
    <w:p w14:paraId="22830DC5" w14:textId="1AB74DB8" w:rsidR="000D19D5" w:rsidRDefault="000D19D5" w:rsidP="000D19D5">
      <w:pPr>
        <w:spacing w:after="0" w:line="240" w:lineRule="auto"/>
      </w:pPr>
      <w:r>
        <w:t xml:space="preserve">Patients received combination therapy including </w:t>
      </w:r>
      <w:proofErr w:type="spellStart"/>
      <w:r>
        <w:t>Boceprevir</w:t>
      </w:r>
      <w:proofErr w:type="spellEnd"/>
      <w:r>
        <w:t xml:space="preserve"> (BCP, n=14) or </w:t>
      </w:r>
      <w:proofErr w:type="spellStart"/>
      <w:r>
        <w:t>Telaprevir</w:t>
      </w:r>
      <w:proofErr w:type="spellEnd"/>
      <w:r>
        <w:t xml:space="preserve"> (TPV, n=19). Thirteen patients achieved sustained virological </w:t>
      </w:r>
      <w:r w:rsidR="00074ED6">
        <w:t>response</w:t>
      </w:r>
      <w:r>
        <w:t xml:space="preserve"> (SVR), 8 relapsed (R) and 12 patients were non-responders (NR). Nine patients terminated treatment early because of side effects (SE).  Polymorphisms at the following positions were considered potential resistance associated variants (RAVs); </w:t>
      </w:r>
      <w:r w:rsidRPr="000D19D5">
        <w:rPr>
          <w:b/>
        </w:rPr>
        <w:t>NS3</w:t>
      </w:r>
      <w:r>
        <w:t xml:space="preserve">: V36, Q41, F43, T54, V55, Q80, R109, S122, I132, R155, A156, D168; </w:t>
      </w:r>
      <w:r w:rsidRPr="000D19D5">
        <w:rPr>
          <w:b/>
        </w:rPr>
        <w:t>NS5a</w:t>
      </w:r>
      <w:r>
        <w:t xml:space="preserve">: M28, Q30, L31, Y93; </w:t>
      </w:r>
      <w:r w:rsidRPr="000D19D5">
        <w:rPr>
          <w:b/>
        </w:rPr>
        <w:t>NS5b</w:t>
      </w:r>
      <w:r>
        <w:t>: S282, L112, L159, C316, L419, R422, M423, M426, I482, V494. Percentages (%) show the frequency of variants; where no percentage is shown the corresponding RAV was detected in all reads. RAVs to the prescribed drug are shown in bold. All NS3 RAVs first detected at any frequency, at any time after treatment failure, are shown in the final column.</w:t>
      </w:r>
    </w:p>
    <w:p w14:paraId="6D3B24F5" w14:textId="77777777" w:rsidR="000D19D5" w:rsidRDefault="000D19D5" w:rsidP="00067973">
      <w:pPr>
        <w:spacing w:after="0" w:line="240" w:lineRule="auto"/>
      </w:pPr>
    </w:p>
    <w:sectPr w:rsidR="000D19D5" w:rsidSect="00067973">
      <w:headerReference w:type="default" r:id="rId16"/>
      <w:pgSz w:w="16817" w:h="11901" w:orient="landscape"/>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2BC4D" w14:textId="77777777" w:rsidR="000D19D5" w:rsidRDefault="000D19D5" w:rsidP="002A3A6F">
      <w:pPr>
        <w:spacing w:after="0" w:line="240" w:lineRule="auto"/>
      </w:pPr>
      <w:r>
        <w:separator/>
      </w:r>
    </w:p>
  </w:endnote>
  <w:endnote w:type="continuationSeparator" w:id="0">
    <w:p w14:paraId="4BFF18DB" w14:textId="77777777" w:rsidR="000D19D5" w:rsidRDefault="000D19D5" w:rsidP="002A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82CF" w14:textId="77777777" w:rsidR="000D19D5" w:rsidRDefault="000D19D5" w:rsidP="002A3A6F">
      <w:pPr>
        <w:spacing w:after="0" w:line="240" w:lineRule="auto"/>
      </w:pPr>
      <w:r>
        <w:separator/>
      </w:r>
    </w:p>
  </w:footnote>
  <w:footnote w:type="continuationSeparator" w:id="0">
    <w:p w14:paraId="530FDB69" w14:textId="77777777" w:rsidR="000D19D5" w:rsidRDefault="000D19D5" w:rsidP="002A3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13FF2" w14:textId="489AA259" w:rsidR="000D19D5" w:rsidRDefault="000D19D5" w:rsidP="00C119A5">
    <w:pPr>
      <w:pStyle w:val="Header"/>
      <w:tabs>
        <w:tab w:val="clear" w:pos="8640"/>
        <w:tab w:val="left" w:pos="3280"/>
        <w:tab w:val="left" w:pos="6147"/>
        <w:tab w:val="right" w:pos="7371"/>
        <w:tab w:val="right" w:pos="10206"/>
      </w:tabs>
    </w:pPr>
    <w:r>
      <w:tab/>
    </w:r>
    <w:r>
      <w:tab/>
    </w:r>
    <w:r>
      <w:tab/>
    </w:r>
    <w:r>
      <w:tab/>
    </w:r>
    <w:r>
      <w:rPr>
        <w:sz w:val="16"/>
      </w:rPr>
      <w:tab/>
      <w:t>Supplementary Table 1: p1</w:t>
    </w:r>
    <w:r w:rsidRPr="002A3A6F">
      <w:rPr>
        <w:sz w:val="16"/>
      </w:rPr>
      <w:t xml:space="preserve"> of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36B15" w14:textId="4871C5B7" w:rsidR="000D19D5" w:rsidRPr="00C119A5" w:rsidRDefault="00C119A5" w:rsidP="00C119A5">
    <w:pPr>
      <w:pStyle w:val="Header"/>
      <w:tabs>
        <w:tab w:val="clear" w:pos="8640"/>
        <w:tab w:val="left" w:pos="3280"/>
        <w:tab w:val="left" w:pos="6147"/>
        <w:tab w:val="right" w:pos="7371"/>
        <w:tab w:val="right" w:pos="10206"/>
      </w:tabs>
    </w:pPr>
    <w:r>
      <w:tab/>
    </w:r>
    <w:r>
      <w:tab/>
    </w:r>
    <w:r>
      <w:tab/>
    </w:r>
    <w:r>
      <w:tab/>
    </w:r>
    <w:r>
      <w:rPr>
        <w:sz w:val="16"/>
      </w:rPr>
      <w:tab/>
      <w:t>Supplementary Table 1: p2</w:t>
    </w:r>
    <w:r w:rsidRPr="002A3A6F">
      <w:rPr>
        <w:sz w:val="16"/>
      </w:rPr>
      <w:t xml:space="preserve"> of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AB6C" w14:textId="77777777" w:rsidR="00C119A5" w:rsidRPr="00C119A5" w:rsidRDefault="00C119A5" w:rsidP="00C119A5">
    <w:pPr>
      <w:pStyle w:val="Header"/>
      <w:tabs>
        <w:tab w:val="clear" w:pos="8640"/>
        <w:tab w:val="left" w:pos="3280"/>
        <w:tab w:val="left" w:pos="6147"/>
        <w:tab w:val="right" w:pos="7371"/>
        <w:tab w:val="right" w:pos="10206"/>
      </w:tabs>
    </w:pPr>
    <w:r>
      <w:tab/>
    </w:r>
    <w:r>
      <w:tab/>
    </w:r>
    <w:r>
      <w:tab/>
    </w:r>
    <w:r>
      <w:tab/>
    </w:r>
    <w:r>
      <w:rPr>
        <w:sz w:val="16"/>
      </w:rPr>
      <w:tab/>
      <w:t>Supplementary Table 1: p3</w:t>
    </w:r>
    <w:r w:rsidRPr="002A3A6F">
      <w:rPr>
        <w:sz w:val="16"/>
      </w:rPr>
      <w:t xml:space="preserve"> of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7B58" w14:textId="2CC850E0" w:rsidR="00C119A5" w:rsidRDefault="00C119A5" w:rsidP="00C119A5">
    <w:pPr>
      <w:pStyle w:val="Header"/>
      <w:tabs>
        <w:tab w:val="clear" w:pos="8640"/>
        <w:tab w:val="left" w:pos="6147"/>
        <w:tab w:val="right" w:pos="10348"/>
        <w:tab w:val="right" w:pos="12758"/>
      </w:tabs>
    </w:pPr>
    <w:r>
      <w:tab/>
    </w:r>
    <w:r>
      <w:tab/>
    </w:r>
    <w:r>
      <w:tab/>
    </w:r>
    <w:r>
      <w:tab/>
    </w:r>
    <w:r>
      <w:rPr>
        <w:sz w:val="16"/>
      </w:rPr>
      <w:t>Supplementary Table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2F"/>
    <w:rsid w:val="00001682"/>
    <w:rsid w:val="00062C69"/>
    <w:rsid w:val="00067973"/>
    <w:rsid w:val="00074ED6"/>
    <w:rsid w:val="000860BE"/>
    <w:rsid w:val="000D19D5"/>
    <w:rsid w:val="001C3635"/>
    <w:rsid w:val="002A3A6F"/>
    <w:rsid w:val="002F5EF4"/>
    <w:rsid w:val="00302C5C"/>
    <w:rsid w:val="00316A17"/>
    <w:rsid w:val="0038138D"/>
    <w:rsid w:val="00490678"/>
    <w:rsid w:val="004A61CE"/>
    <w:rsid w:val="004B04CC"/>
    <w:rsid w:val="004F08C7"/>
    <w:rsid w:val="00563396"/>
    <w:rsid w:val="006135EC"/>
    <w:rsid w:val="006E59C6"/>
    <w:rsid w:val="00717CC0"/>
    <w:rsid w:val="00761C93"/>
    <w:rsid w:val="00A55543"/>
    <w:rsid w:val="00A80BBF"/>
    <w:rsid w:val="00AA6293"/>
    <w:rsid w:val="00AE40EE"/>
    <w:rsid w:val="00B61C0F"/>
    <w:rsid w:val="00BB2866"/>
    <w:rsid w:val="00C119A5"/>
    <w:rsid w:val="00C543AE"/>
    <w:rsid w:val="00C831D4"/>
    <w:rsid w:val="00D4351C"/>
    <w:rsid w:val="00D7425A"/>
    <w:rsid w:val="00E34F2F"/>
    <w:rsid w:val="00ED535B"/>
    <w:rsid w:val="00F6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C8D761A"/>
  <w14:defaultImageDpi w14:val="300"/>
  <w15:docId w15:val="{32248306-253C-4C53-8E75-FBF9D558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F2F"/>
    <w:pPr>
      <w:spacing w:after="200" w:line="276" w:lineRule="auto"/>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geCaption">
    <w:name w:val="Image Caption"/>
    <w:basedOn w:val="Normal"/>
    <w:link w:val="BodyTextChar"/>
    <w:rsid w:val="00E34F2F"/>
    <w:pPr>
      <w:spacing w:after="120"/>
    </w:pPr>
    <w:rPr>
      <w:rFonts w:asciiTheme="minorHAnsi" w:eastAsiaTheme="minorHAnsi" w:hAnsiTheme="minorHAnsi" w:cstheme="minorBidi"/>
      <w:i/>
      <w:lang w:val="en-US"/>
    </w:rPr>
  </w:style>
  <w:style w:type="character" w:customStyle="1" w:styleId="BodyTextChar">
    <w:name w:val="Body Text Char"/>
    <w:basedOn w:val="DefaultParagraphFont"/>
    <w:link w:val="ImageCaption"/>
    <w:rsid w:val="00E34F2F"/>
    <w:rPr>
      <w:rFonts w:eastAsiaTheme="minorHAnsi"/>
      <w:i/>
      <w:sz w:val="22"/>
      <w:szCs w:val="22"/>
      <w:lang w:val="en-US" w:eastAsia="en-US"/>
    </w:rPr>
  </w:style>
  <w:style w:type="character" w:styleId="CommentReference">
    <w:name w:val="annotation reference"/>
    <w:basedOn w:val="DefaultParagraphFont"/>
    <w:uiPriority w:val="99"/>
    <w:semiHidden/>
    <w:unhideWhenUsed/>
    <w:rsid w:val="00E34F2F"/>
    <w:rPr>
      <w:sz w:val="18"/>
      <w:szCs w:val="18"/>
    </w:rPr>
  </w:style>
  <w:style w:type="paragraph" w:styleId="CommentText">
    <w:name w:val="annotation text"/>
    <w:basedOn w:val="Normal"/>
    <w:link w:val="CommentTextChar"/>
    <w:uiPriority w:val="99"/>
    <w:unhideWhenUsed/>
    <w:rsid w:val="00E34F2F"/>
  </w:style>
  <w:style w:type="character" w:customStyle="1" w:styleId="CommentTextChar">
    <w:name w:val="Comment Text Char"/>
    <w:basedOn w:val="DefaultParagraphFont"/>
    <w:link w:val="CommentText"/>
    <w:uiPriority w:val="99"/>
    <w:rsid w:val="00E34F2F"/>
    <w:rPr>
      <w:rFonts w:asciiTheme="majorHAnsi" w:eastAsiaTheme="majorEastAsia" w:hAnsiTheme="majorHAnsi" w:cstheme="majorBidi"/>
      <w:sz w:val="22"/>
      <w:szCs w:val="22"/>
      <w:lang w:eastAsia="en-US"/>
    </w:rPr>
  </w:style>
  <w:style w:type="paragraph" w:styleId="BalloonText">
    <w:name w:val="Balloon Text"/>
    <w:basedOn w:val="Normal"/>
    <w:link w:val="BalloonTextChar"/>
    <w:uiPriority w:val="99"/>
    <w:semiHidden/>
    <w:unhideWhenUsed/>
    <w:rsid w:val="00E34F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F2F"/>
    <w:rPr>
      <w:rFonts w:ascii="Lucida Grande" w:eastAsiaTheme="majorEastAsia"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6135EC"/>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135EC"/>
    <w:rPr>
      <w:rFonts w:asciiTheme="majorHAnsi" w:eastAsiaTheme="majorEastAsia" w:hAnsiTheme="majorHAnsi" w:cstheme="majorBidi"/>
      <w:b/>
      <w:bCs/>
      <w:sz w:val="20"/>
      <w:szCs w:val="20"/>
      <w:lang w:eastAsia="en-US"/>
    </w:rPr>
  </w:style>
  <w:style w:type="paragraph" w:styleId="ListParagraph">
    <w:name w:val="List Paragraph"/>
    <w:basedOn w:val="Normal"/>
    <w:uiPriority w:val="34"/>
    <w:qFormat/>
    <w:rsid w:val="00D4351C"/>
    <w:pPr>
      <w:ind w:left="720"/>
      <w:contextualSpacing/>
    </w:pPr>
  </w:style>
  <w:style w:type="paragraph" w:styleId="Header">
    <w:name w:val="header"/>
    <w:basedOn w:val="Normal"/>
    <w:link w:val="HeaderChar"/>
    <w:uiPriority w:val="99"/>
    <w:unhideWhenUsed/>
    <w:rsid w:val="002A3A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3A6F"/>
    <w:rPr>
      <w:rFonts w:asciiTheme="majorHAnsi" w:eastAsiaTheme="majorEastAsia" w:hAnsiTheme="majorHAnsi" w:cstheme="majorBidi"/>
      <w:sz w:val="22"/>
      <w:szCs w:val="22"/>
      <w:lang w:eastAsia="en-US"/>
    </w:rPr>
  </w:style>
  <w:style w:type="paragraph" w:styleId="Footer">
    <w:name w:val="footer"/>
    <w:basedOn w:val="Normal"/>
    <w:link w:val="FooterChar"/>
    <w:uiPriority w:val="99"/>
    <w:unhideWhenUsed/>
    <w:rsid w:val="002A3A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3A6F"/>
    <w:rPr>
      <w:rFonts w:asciiTheme="majorHAnsi" w:eastAsiaTheme="majorEastAsia" w:hAnsiTheme="majorHAnsi" w:cstheme="maj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29048">
      <w:bodyDiv w:val="1"/>
      <w:marLeft w:val="0"/>
      <w:marRight w:val="0"/>
      <w:marTop w:val="0"/>
      <w:marBottom w:val="0"/>
      <w:divBdr>
        <w:top w:val="none" w:sz="0" w:space="0" w:color="auto"/>
        <w:left w:val="none" w:sz="0" w:space="0" w:color="auto"/>
        <w:bottom w:val="none" w:sz="0" w:space="0" w:color="auto"/>
        <w:right w:val="none" w:sz="0" w:space="0" w:color="auto"/>
      </w:divBdr>
    </w:div>
    <w:div w:id="1773168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1DE4-9B61-4774-B0CF-114A4C85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Bowden</dc:creator>
  <cp:keywords/>
  <dc:description/>
  <cp:lastModifiedBy>Rebecca Hall</cp:lastModifiedBy>
  <cp:revision>2</cp:revision>
  <dcterms:created xsi:type="dcterms:W3CDTF">2015-10-06T09:50:00Z</dcterms:created>
  <dcterms:modified xsi:type="dcterms:W3CDTF">2015-10-06T09:50:00Z</dcterms:modified>
</cp:coreProperties>
</file>