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B80CA" w14:textId="480CBCE5" w:rsidR="00C47849" w:rsidRPr="00A37DDD" w:rsidRDefault="00593EAA" w:rsidP="006F16D6">
      <w:pPr>
        <w:pStyle w:val="brtitle"/>
        <w:jc w:val="left"/>
        <w:rPr>
          <w:rFonts w:ascii="Arial" w:hAnsi="Arial" w:cs="Arial"/>
          <w:color w:val="000000" w:themeColor="text1"/>
          <w:lang w:val="en-US"/>
        </w:rPr>
      </w:pPr>
      <w:r w:rsidRPr="00A37DDD">
        <w:rPr>
          <w:rFonts w:ascii="Arial" w:hAnsi="Arial" w:cs="Arial"/>
          <w:color w:val="000000" w:themeColor="text1"/>
          <w:lang w:val="en-US"/>
        </w:rPr>
        <w:t>Supp</w:t>
      </w:r>
      <w:r w:rsidR="00341BC3">
        <w:rPr>
          <w:rFonts w:ascii="Arial" w:hAnsi="Arial" w:cs="Arial"/>
          <w:color w:val="000000" w:themeColor="text1"/>
          <w:lang w:val="en-US"/>
        </w:rPr>
        <w:t xml:space="preserve">lementary </w:t>
      </w:r>
      <w:r w:rsidRPr="00A37DDD">
        <w:rPr>
          <w:rFonts w:ascii="Arial" w:hAnsi="Arial" w:cs="Arial"/>
          <w:color w:val="000000" w:themeColor="text1"/>
          <w:lang w:val="en-US"/>
        </w:rPr>
        <w:t xml:space="preserve">material </w:t>
      </w:r>
      <w:r w:rsidR="00C47849" w:rsidRPr="00A37DDD">
        <w:rPr>
          <w:rFonts w:ascii="Arial" w:hAnsi="Arial" w:cs="Arial"/>
          <w:color w:val="000000" w:themeColor="text1"/>
          <w:lang w:val="en-US"/>
        </w:rPr>
        <w:t>for:</w:t>
      </w:r>
    </w:p>
    <w:p w14:paraId="2EC89C3A" w14:textId="77777777" w:rsidR="00C47849" w:rsidRPr="00A37DDD" w:rsidRDefault="00C47849" w:rsidP="00C47849">
      <w:pPr>
        <w:pStyle w:val="brtitle"/>
        <w:rPr>
          <w:rFonts w:ascii="Arial" w:hAnsi="Arial" w:cs="Arial"/>
          <w:color w:val="000000" w:themeColor="text1"/>
          <w:lang w:val="en-US"/>
        </w:rPr>
      </w:pPr>
      <w:r w:rsidRPr="00A37DDD">
        <w:rPr>
          <w:rFonts w:ascii="Arial" w:hAnsi="Arial" w:cs="Arial"/>
          <w:color w:val="000000" w:themeColor="text1"/>
          <w:lang w:val="en-US"/>
        </w:rPr>
        <w:br/>
      </w:r>
      <w:bookmarkStart w:id="0" w:name="OLE_LINK115"/>
      <w:bookmarkStart w:id="1" w:name="OLE_LINK116"/>
      <w:r w:rsidR="00DE51A2" w:rsidRPr="00A37DDD">
        <w:rPr>
          <w:color w:val="000000" w:themeColor="text1"/>
        </w:rPr>
        <w:t xml:space="preserve">Protein disorder reduced in </w:t>
      </w:r>
      <w:r w:rsidR="00DE51A2" w:rsidRPr="00A37DDD">
        <w:rPr>
          <w:i/>
          <w:iCs/>
          <w:color w:val="000000" w:themeColor="text1"/>
        </w:rPr>
        <w:t>Saccharomyces cerevisiae</w:t>
      </w:r>
      <w:r w:rsidR="00DE51A2" w:rsidRPr="00A37DDD">
        <w:rPr>
          <w:color w:val="000000" w:themeColor="text1"/>
        </w:rPr>
        <w:t xml:space="preserve"> to survive heat shock</w:t>
      </w:r>
      <w:bookmarkEnd w:id="0"/>
      <w:bookmarkEnd w:id="1"/>
    </w:p>
    <w:p w14:paraId="611E248D" w14:textId="77777777" w:rsidR="00C47849" w:rsidRPr="00A37DDD" w:rsidRDefault="00C47849" w:rsidP="00C47849">
      <w:pPr>
        <w:pStyle w:val="brauthor"/>
        <w:rPr>
          <w:rFonts w:ascii="Arial" w:hAnsi="Arial" w:cs="Arial"/>
          <w:color w:val="000000" w:themeColor="text1"/>
          <w:lang w:val="en-US"/>
        </w:rPr>
      </w:pPr>
    </w:p>
    <w:p w14:paraId="5C6D1A00" w14:textId="77777777" w:rsidR="00C47849" w:rsidRPr="00A37DDD" w:rsidRDefault="00C47849" w:rsidP="00C47849">
      <w:pPr>
        <w:pStyle w:val="brauthor"/>
        <w:rPr>
          <w:rFonts w:ascii="Arial" w:hAnsi="Arial" w:cs="Arial"/>
          <w:color w:val="000000" w:themeColor="text1"/>
          <w:lang w:val="en-US"/>
        </w:rPr>
      </w:pPr>
      <w:bookmarkStart w:id="2" w:name="OLE_LINK24"/>
      <w:r w:rsidRPr="00A37DDD">
        <w:rPr>
          <w:rFonts w:ascii="Arial" w:hAnsi="Arial" w:cs="Arial"/>
          <w:color w:val="000000" w:themeColor="text1"/>
          <w:lang w:val="en-US"/>
        </w:rPr>
        <w:t xml:space="preserve">Esmeralda Vicedo, Zofia Gasik, Yu-An Dong, </w:t>
      </w:r>
      <w:bookmarkEnd w:id="2"/>
      <w:r w:rsidR="00C441A2" w:rsidRPr="00A37DDD">
        <w:rPr>
          <w:rFonts w:ascii="Arial" w:hAnsi="Arial" w:cs="Arial"/>
          <w:color w:val="000000" w:themeColor="text1"/>
          <w:lang w:val="en-US"/>
        </w:rPr>
        <w:t>Tatyana Goldberg</w:t>
      </w:r>
      <w:r w:rsidRPr="00A37DDD">
        <w:rPr>
          <w:rFonts w:ascii="Arial" w:hAnsi="Arial" w:cs="Arial"/>
          <w:color w:val="000000" w:themeColor="text1"/>
          <w:vertAlign w:val="superscript"/>
          <w:lang w:val="en-US"/>
        </w:rPr>
        <w:t xml:space="preserve"> </w:t>
      </w:r>
      <w:r w:rsidRPr="00A37DDD">
        <w:rPr>
          <w:rFonts w:ascii="Arial" w:hAnsi="Arial" w:cs="Arial"/>
          <w:color w:val="000000" w:themeColor="text1"/>
          <w:lang w:val="en-US"/>
        </w:rPr>
        <w:t xml:space="preserve">&amp; Burkhard Rost </w:t>
      </w:r>
    </w:p>
    <w:p w14:paraId="608B579A" w14:textId="77777777" w:rsidR="00BD1A04" w:rsidRPr="00A37DDD" w:rsidRDefault="00BD1A04" w:rsidP="00BD1A04">
      <w:pPr>
        <w:rPr>
          <w:rFonts w:ascii="Arial" w:hAnsi="Arial" w:cs="Arial"/>
          <w:color w:val="000000" w:themeColor="text1"/>
        </w:rPr>
      </w:pPr>
    </w:p>
    <w:p w14:paraId="5CAC9479" w14:textId="55560609" w:rsidR="00C47849" w:rsidRPr="00A37DDD" w:rsidRDefault="00C47849" w:rsidP="00C47849">
      <w:pPr>
        <w:pStyle w:val="Heading1"/>
        <w:rPr>
          <w:rFonts w:ascii="Arial" w:hAnsi="Arial" w:cs="Arial"/>
          <w:color w:val="000000" w:themeColor="text1"/>
          <w:lang w:val="en-US"/>
        </w:rPr>
      </w:pPr>
      <w:r w:rsidRPr="00A37DDD">
        <w:rPr>
          <w:rFonts w:ascii="Arial" w:hAnsi="Arial" w:cs="Arial"/>
          <w:color w:val="000000" w:themeColor="text1"/>
          <w:lang w:val="en-US"/>
        </w:rPr>
        <w:t xml:space="preserve">Table of Contents for </w:t>
      </w:r>
      <w:r w:rsidR="00341BC3">
        <w:rPr>
          <w:rFonts w:ascii="Arial" w:hAnsi="Arial" w:cs="Arial"/>
          <w:color w:val="000000" w:themeColor="text1"/>
          <w:lang w:val="en-US"/>
        </w:rPr>
        <w:t xml:space="preserve">Supplementary </w:t>
      </w:r>
      <w:r w:rsidRPr="00A37DDD">
        <w:rPr>
          <w:rFonts w:ascii="Arial" w:hAnsi="Arial" w:cs="Arial"/>
          <w:color w:val="000000" w:themeColor="text1"/>
          <w:lang w:val="en-US"/>
        </w:rPr>
        <w:t>Material</w:t>
      </w:r>
    </w:p>
    <w:p w14:paraId="63C8C484" w14:textId="77777777" w:rsidR="00A7164D" w:rsidRPr="00A37DDD" w:rsidRDefault="00A7164D" w:rsidP="00A7164D">
      <w:pPr>
        <w:rPr>
          <w:rFonts w:ascii="Arial" w:hAnsi="Arial" w:cs="Arial"/>
          <w:color w:val="000000" w:themeColor="text1"/>
        </w:rPr>
      </w:pPr>
    </w:p>
    <w:p w14:paraId="2827DEA3" w14:textId="037AD1EC" w:rsidR="00D86B46" w:rsidRPr="00A37DDD"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1: Number of genes per chromosome in </w:t>
      </w:r>
      <w:r w:rsidRPr="00A37DDD">
        <w:rPr>
          <w:rFonts w:ascii="Arial" w:hAnsi="Arial" w:cs="Arial"/>
          <w:b/>
          <w:i/>
          <w:color w:val="000000" w:themeColor="text1"/>
          <w:lang w:val="en-US"/>
        </w:rPr>
        <w:t xml:space="preserve">Saccharomyces </w:t>
      </w:r>
      <w:r w:rsidRPr="00A37DDD">
        <w:rPr>
          <w:rFonts w:ascii="Arial" w:hAnsi="Arial" w:cs="Arial"/>
          <w:b/>
          <w:i/>
          <w:iCs/>
          <w:color w:val="000000" w:themeColor="text1"/>
          <w:lang w:val="en-US"/>
        </w:rPr>
        <w:t>cerevisiae</w:t>
      </w:r>
      <w:r w:rsidR="00DE51A2" w:rsidRPr="00A37DDD">
        <w:rPr>
          <w:rFonts w:ascii="Arial" w:hAnsi="Arial" w:cs="Arial"/>
          <w:b/>
          <w:i/>
          <w:iCs/>
          <w:color w:val="000000" w:themeColor="text1"/>
          <w:lang w:val="en-US"/>
        </w:rPr>
        <w:t xml:space="preserve"> </w:t>
      </w:r>
      <w:r w:rsidR="00DE51A2" w:rsidRPr="00A37DDD">
        <w:rPr>
          <w:rFonts w:ascii="Arial" w:hAnsi="Arial" w:cs="Arial"/>
          <w:b/>
          <w:iCs/>
          <w:color w:val="000000" w:themeColor="text1"/>
          <w:lang w:val="en-US"/>
        </w:rPr>
        <w:t>(yeast)</w:t>
      </w:r>
      <w:r w:rsidRPr="00A37DDD">
        <w:rPr>
          <w:rFonts w:ascii="Arial" w:hAnsi="Arial" w:cs="Arial"/>
          <w:b/>
          <w:color w:val="000000" w:themeColor="text1"/>
          <w:lang w:val="en-US"/>
        </w:rPr>
        <w:t>.</w:t>
      </w:r>
    </w:p>
    <w:p w14:paraId="1C94CF29" w14:textId="6800A2DA" w:rsidR="00D86B46" w:rsidRPr="00A37DDD" w:rsidRDefault="00335215" w:rsidP="00D86B46">
      <w:pPr>
        <w:pStyle w:val="normal-fig-cap"/>
        <w:rPr>
          <w:rFonts w:ascii="Arial" w:hAnsi="Arial" w:cs="Arial"/>
          <w:b/>
          <w:color w:val="000000" w:themeColor="text1"/>
          <w:lang w:val="en-US"/>
        </w:rPr>
      </w:pPr>
      <w:r>
        <w:rPr>
          <w:rFonts w:ascii="Arial" w:hAnsi="Arial" w:cs="Arial"/>
          <w:b/>
          <w:color w:val="000000" w:themeColor="text1"/>
          <w:lang w:val="en-US"/>
        </w:rPr>
        <w:t xml:space="preserve">Fig. </w:t>
      </w:r>
      <w:r w:rsidR="003F40E4">
        <w:rPr>
          <w:rFonts w:ascii="Arial" w:hAnsi="Arial" w:cs="Arial"/>
          <w:b/>
          <w:color w:val="000000" w:themeColor="text1"/>
          <w:lang w:val="en-US"/>
        </w:rPr>
        <w:t>S</w:t>
      </w:r>
      <w:r w:rsidR="00D86B46" w:rsidRPr="00A37DDD">
        <w:rPr>
          <w:rFonts w:ascii="Arial" w:hAnsi="Arial" w:cs="Arial"/>
          <w:b/>
          <w:color w:val="000000" w:themeColor="text1"/>
          <w:lang w:val="en-US"/>
        </w:rPr>
        <w:t>2</w:t>
      </w:r>
      <w:r w:rsidR="00CF29E9" w:rsidRPr="00A37DDD">
        <w:rPr>
          <w:rFonts w:ascii="Arial" w:hAnsi="Arial" w:cs="Arial"/>
          <w:b/>
          <w:color w:val="000000" w:themeColor="text1"/>
          <w:szCs w:val="24"/>
          <w:lang w:val="en-US"/>
        </w:rPr>
        <w:t xml:space="preserve"> Fragments with less disorder than </w:t>
      </w:r>
      <w:r w:rsidR="00DE51A2" w:rsidRPr="00A37DDD">
        <w:rPr>
          <w:rFonts w:ascii="Arial" w:hAnsi="Arial" w:cs="Arial"/>
          <w:b/>
          <w:color w:val="000000" w:themeColor="text1"/>
          <w:szCs w:val="24"/>
          <w:lang w:val="en-US"/>
        </w:rPr>
        <w:t>proteins duplicated during heat shock response (HSR)</w:t>
      </w:r>
      <w:r w:rsidR="00D86B46" w:rsidRPr="00A37DDD">
        <w:rPr>
          <w:rFonts w:ascii="Arial" w:hAnsi="Arial" w:cs="Arial"/>
          <w:b/>
          <w:color w:val="000000" w:themeColor="text1"/>
          <w:lang w:val="en-US"/>
        </w:rPr>
        <w:t>.</w:t>
      </w:r>
    </w:p>
    <w:p w14:paraId="7D78F87D" w14:textId="27A84BCF" w:rsidR="00D86B46"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00E12798">
        <w:rPr>
          <w:rFonts w:ascii="Arial" w:hAnsi="Arial" w:cs="Arial"/>
          <w:b/>
          <w:color w:val="000000" w:themeColor="text1"/>
          <w:lang w:val="en-US"/>
        </w:rPr>
        <w:t>3</w:t>
      </w:r>
      <w:r w:rsidRPr="00A37DDD">
        <w:rPr>
          <w:rFonts w:ascii="Arial" w:hAnsi="Arial" w:cs="Arial"/>
          <w:b/>
          <w:color w:val="000000" w:themeColor="text1"/>
          <w:lang w:val="en-US"/>
        </w:rPr>
        <w:t>: Distribution of Heat Shock proteins (HSP) along chromosomes.</w:t>
      </w:r>
    </w:p>
    <w:p w14:paraId="588A5C1F" w14:textId="38356B3D" w:rsidR="00E12798" w:rsidRPr="00A37DDD" w:rsidRDefault="00E12798"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Fig. </w:t>
      </w:r>
      <w:r>
        <w:rPr>
          <w:rFonts w:ascii="Arial" w:hAnsi="Arial" w:cs="Arial"/>
          <w:b/>
          <w:color w:val="000000" w:themeColor="text1"/>
          <w:lang w:val="en-US"/>
        </w:rPr>
        <w:t>S4</w:t>
      </w:r>
      <w:r w:rsidRPr="00A37DDD">
        <w:rPr>
          <w:rFonts w:ascii="Arial" w:hAnsi="Arial" w:cs="Arial"/>
          <w:b/>
          <w:color w:val="000000" w:themeColor="text1"/>
          <w:lang w:val="en-US"/>
        </w:rPr>
        <w:t xml:space="preserve">: Complete set of known GO (Gene Ontology) terms for a fragment of the HSR-duplicated chromosome IV. </w:t>
      </w:r>
    </w:p>
    <w:p w14:paraId="24E1CBF9" w14:textId="034FA388" w:rsidR="00D86B46" w:rsidRPr="00A37DDD" w:rsidRDefault="00D86B46" w:rsidP="00D86B46">
      <w:pPr>
        <w:pStyle w:val="normal-fig-cap"/>
        <w:rPr>
          <w:rFonts w:ascii="Arial" w:hAnsi="Arial" w:cs="Arial"/>
          <w:b/>
          <w:i/>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5: Di</w:t>
      </w:r>
      <w:r w:rsidR="00DE51A2" w:rsidRPr="00A37DDD">
        <w:rPr>
          <w:rFonts w:ascii="Arial" w:hAnsi="Arial" w:cs="Arial"/>
          <w:b/>
          <w:color w:val="000000" w:themeColor="text1"/>
          <w:lang w:val="en-US"/>
        </w:rPr>
        <w:t>sordered proteins differentiate</w:t>
      </w:r>
      <w:r w:rsidRPr="00A37DDD">
        <w:rPr>
          <w:rFonts w:ascii="Arial" w:hAnsi="Arial" w:cs="Arial"/>
          <w:b/>
          <w:color w:val="000000" w:themeColor="text1"/>
          <w:lang w:val="en-US"/>
        </w:rPr>
        <w:t xml:space="preserve"> by chromosomes and roles</w:t>
      </w:r>
      <w:r w:rsidRPr="00A37DDD">
        <w:rPr>
          <w:rFonts w:ascii="Arial" w:hAnsi="Arial" w:cs="Arial"/>
          <w:b/>
          <w:i/>
          <w:color w:val="000000" w:themeColor="text1"/>
          <w:lang w:val="en-US"/>
        </w:rPr>
        <w:t>.</w:t>
      </w:r>
      <w:r w:rsidRPr="00A37DDD">
        <w:rPr>
          <w:rFonts w:ascii="Arial" w:hAnsi="Arial" w:cs="Arial"/>
          <w:b/>
          <w:color w:val="000000" w:themeColor="text1"/>
          <w:lang w:val="en-US"/>
        </w:rPr>
        <w:t xml:space="preserve"> </w:t>
      </w:r>
    </w:p>
    <w:p w14:paraId="055ACCFA" w14:textId="60E67053" w:rsidR="00D86B46" w:rsidRPr="00A37DDD"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6: Disorder difference between chromosome III proteins and their paralogs. </w:t>
      </w:r>
    </w:p>
    <w:p w14:paraId="07764B2C" w14:textId="7EE0FCE0" w:rsidR="001D236E" w:rsidRPr="00A37DDD" w:rsidRDefault="001D236E" w:rsidP="00FA1208">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7: </w:t>
      </w:r>
      <w:r w:rsidR="00FA1208" w:rsidRPr="00A37DDD">
        <w:rPr>
          <w:rFonts w:ascii="Arial" w:hAnsi="Arial" w:cs="Arial"/>
          <w:b/>
          <w:color w:val="000000" w:themeColor="text1"/>
          <w:lang w:val="en-US"/>
        </w:rPr>
        <w:t>Distribution</w:t>
      </w:r>
      <w:r w:rsidR="00DE51A2" w:rsidRPr="00A37DDD">
        <w:rPr>
          <w:rFonts w:ascii="Arial" w:hAnsi="Arial" w:cs="Arial"/>
          <w:b/>
          <w:color w:val="000000" w:themeColor="text1"/>
          <w:lang w:val="en-US"/>
        </w:rPr>
        <w:t xml:space="preserve"> </w:t>
      </w:r>
      <w:r w:rsidR="00FA1208" w:rsidRPr="00A37DDD">
        <w:rPr>
          <w:rFonts w:ascii="Arial" w:hAnsi="Arial" w:cs="Arial"/>
          <w:b/>
          <w:color w:val="000000" w:themeColor="text1"/>
          <w:lang w:val="en-US"/>
        </w:rPr>
        <w:t xml:space="preserve">comparison </w:t>
      </w:r>
      <w:r w:rsidR="00DE51A2" w:rsidRPr="00A37DDD">
        <w:rPr>
          <w:rFonts w:ascii="Arial" w:hAnsi="Arial" w:cs="Arial"/>
          <w:b/>
          <w:color w:val="000000" w:themeColor="text1"/>
          <w:lang w:val="en-US"/>
        </w:rPr>
        <w:t xml:space="preserve">of </w:t>
      </w:r>
      <w:r w:rsidRPr="00A37DDD">
        <w:rPr>
          <w:rFonts w:ascii="Arial" w:hAnsi="Arial" w:cs="Arial"/>
          <w:b/>
          <w:color w:val="000000" w:themeColor="text1"/>
          <w:lang w:val="en-US"/>
        </w:rPr>
        <w:t>chromosome III</w:t>
      </w:r>
      <w:r w:rsidR="00FA1208" w:rsidRPr="00A37DDD">
        <w:rPr>
          <w:rFonts w:ascii="Arial" w:hAnsi="Arial" w:cs="Arial"/>
          <w:b/>
          <w:color w:val="000000" w:themeColor="text1"/>
          <w:lang w:val="en-US"/>
        </w:rPr>
        <w:t xml:space="preserve"> proteins </w:t>
      </w:r>
      <w:r w:rsidRPr="00A37DDD">
        <w:rPr>
          <w:rFonts w:ascii="Arial" w:hAnsi="Arial" w:cs="Arial"/>
          <w:b/>
          <w:color w:val="000000" w:themeColor="text1"/>
          <w:lang w:val="en-US"/>
        </w:rPr>
        <w:t xml:space="preserve">and </w:t>
      </w:r>
      <w:r w:rsidR="00DE51A2" w:rsidRPr="00A37DDD">
        <w:rPr>
          <w:rFonts w:ascii="Arial" w:hAnsi="Arial" w:cs="Arial"/>
          <w:b/>
          <w:color w:val="000000" w:themeColor="text1"/>
          <w:lang w:val="en-US"/>
        </w:rPr>
        <w:t xml:space="preserve">the </w:t>
      </w:r>
      <w:r w:rsidRPr="00A37DDD">
        <w:rPr>
          <w:rFonts w:ascii="Arial" w:hAnsi="Arial" w:cs="Arial"/>
          <w:b/>
          <w:color w:val="000000" w:themeColor="text1"/>
          <w:lang w:val="en-US"/>
        </w:rPr>
        <w:t xml:space="preserve">complete </w:t>
      </w:r>
      <w:r w:rsidR="00DE51A2" w:rsidRPr="00A37DDD">
        <w:rPr>
          <w:rFonts w:ascii="Arial" w:hAnsi="Arial" w:cs="Arial"/>
          <w:b/>
          <w:color w:val="000000" w:themeColor="text1"/>
          <w:lang w:val="en-US"/>
        </w:rPr>
        <w:t xml:space="preserve">yeast </w:t>
      </w:r>
      <w:r w:rsidR="00FA1208" w:rsidRPr="00A37DDD">
        <w:rPr>
          <w:rFonts w:ascii="Arial" w:hAnsi="Arial" w:cs="Arial"/>
          <w:b/>
          <w:color w:val="000000" w:themeColor="text1"/>
          <w:lang w:val="en-US"/>
        </w:rPr>
        <w:t>proteome across</w:t>
      </w:r>
      <w:r w:rsidR="00DE51A2" w:rsidRPr="00A37DDD">
        <w:rPr>
          <w:rFonts w:ascii="Arial" w:hAnsi="Arial" w:cs="Arial"/>
          <w:b/>
          <w:color w:val="000000" w:themeColor="text1"/>
          <w:lang w:val="en-US"/>
        </w:rPr>
        <w:t xml:space="preserve"> localization classes</w:t>
      </w:r>
      <w:r w:rsidRPr="00A37DDD">
        <w:rPr>
          <w:rFonts w:ascii="Arial" w:hAnsi="Arial" w:cs="Arial"/>
          <w:b/>
          <w:color w:val="000000" w:themeColor="text1"/>
          <w:lang w:val="en-US"/>
        </w:rPr>
        <w:t xml:space="preserve">. </w:t>
      </w:r>
    </w:p>
    <w:p w14:paraId="602E7AE0" w14:textId="1FDE38C1" w:rsidR="00007E9D" w:rsidRPr="00A37DDD" w:rsidRDefault="00007E9D" w:rsidP="00FA1208">
      <w:pPr>
        <w:pStyle w:val="normal-fig-cap"/>
        <w:rPr>
          <w:rFonts w:ascii="Arial" w:hAnsi="Arial" w:cs="Arial"/>
          <w:b/>
          <w:color w:val="000000" w:themeColor="text1"/>
          <w:lang w:val="en-US"/>
        </w:rPr>
      </w:pPr>
      <w:r w:rsidRPr="00A37DDD">
        <w:rPr>
          <w:rFonts w:ascii="Arial" w:hAnsi="Arial" w:cs="Arial"/>
          <w:b/>
          <w:color w:val="000000" w:themeColor="text1"/>
          <w:szCs w:val="22"/>
          <w:lang w:val="en-US"/>
        </w:rPr>
        <w:t xml:space="preserve">Fig. </w:t>
      </w:r>
      <w:r w:rsidR="003F40E4">
        <w:rPr>
          <w:rFonts w:ascii="Arial" w:hAnsi="Arial" w:cs="Arial"/>
          <w:b/>
          <w:color w:val="000000" w:themeColor="text1"/>
          <w:szCs w:val="22"/>
          <w:lang w:val="en-US"/>
        </w:rPr>
        <w:t>S</w:t>
      </w:r>
      <w:r w:rsidRPr="00A37DDD">
        <w:rPr>
          <w:rFonts w:ascii="Arial" w:hAnsi="Arial" w:cs="Arial"/>
          <w:b/>
          <w:color w:val="000000" w:themeColor="text1"/>
          <w:szCs w:val="22"/>
          <w:lang w:val="en-US"/>
        </w:rPr>
        <w:t xml:space="preserve">8: Distribution of disordered/ordered nuclear proteins and </w:t>
      </w:r>
      <w:r w:rsidR="00FA1208" w:rsidRPr="00A37DDD">
        <w:rPr>
          <w:rFonts w:ascii="Arial" w:hAnsi="Arial" w:cs="Arial"/>
          <w:b/>
          <w:color w:val="000000" w:themeColor="text1"/>
          <w:szCs w:val="22"/>
          <w:lang w:val="en-US"/>
        </w:rPr>
        <w:t xml:space="preserve">other </w:t>
      </w:r>
      <w:r w:rsidRPr="00A37DDD">
        <w:rPr>
          <w:rFonts w:ascii="Arial" w:hAnsi="Arial" w:cs="Arial"/>
          <w:b/>
          <w:color w:val="000000" w:themeColor="text1"/>
          <w:szCs w:val="22"/>
          <w:lang w:val="en-US"/>
        </w:rPr>
        <w:t>yeast</w:t>
      </w:r>
      <w:r w:rsidR="00FA1208" w:rsidRPr="00A37DDD">
        <w:rPr>
          <w:rFonts w:ascii="Arial" w:hAnsi="Arial" w:cs="Arial"/>
          <w:b/>
          <w:color w:val="000000" w:themeColor="text1"/>
          <w:szCs w:val="22"/>
          <w:lang w:val="en-US"/>
        </w:rPr>
        <w:t xml:space="preserve"> proteins</w:t>
      </w:r>
      <w:r w:rsidRPr="00A37DDD">
        <w:rPr>
          <w:rFonts w:ascii="Arial" w:hAnsi="Arial" w:cs="Arial"/>
          <w:b/>
          <w:color w:val="000000" w:themeColor="text1"/>
          <w:lang w:val="en-US"/>
        </w:rPr>
        <w:t>.</w:t>
      </w:r>
    </w:p>
    <w:p w14:paraId="722CBD70" w14:textId="082919EE" w:rsidR="00D86B46" w:rsidRPr="00A37DDD" w:rsidRDefault="00D86B46" w:rsidP="00FA1208">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1: </w:t>
      </w:r>
      <w:r w:rsidR="00FA1208" w:rsidRPr="00A37DDD">
        <w:rPr>
          <w:rFonts w:ascii="Arial" w:hAnsi="Arial" w:cs="Arial"/>
          <w:b/>
          <w:color w:val="000000" w:themeColor="text1"/>
          <w:lang w:val="en-US"/>
        </w:rPr>
        <w:t>G</w:t>
      </w:r>
      <w:r w:rsidR="00DE51A2" w:rsidRPr="00A37DDD">
        <w:rPr>
          <w:rFonts w:ascii="Arial" w:hAnsi="Arial" w:cs="Arial"/>
          <w:b/>
          <w:color w:val="000000" w:themeColor="text1"/>
          <w:lang w:val="en-US"/>
        </w:rPr>
        <w:t>eneral</w:t>
      </w:r>
      <w:r w:rsidRPr="00A37DDD">
        <w:rPr>
          <w:rFonts w:ascii="Arial" w:hAnsi="Arial" w:cs="Arial"/>
          <w:b/>
          <w:color w:val="000000" w:themeColor="text1"/>
          <w:lang w:val="en-US"/>
        </w:rPr>
        <w:t xml:space="preserve"> information</w:t>
      </w:r>
      <w:r w:rsidR="00FA1208" w:rsidRPr="00A37DDD">
        <w:rPr>
          <w:rFonts w:ascii="Arial" w:hAnsi="Arial" w:cs="Arial"/>
          <w:b/>
          <w:color w:val="000000" w:themeColor="text1"/>
          <w:lang w:val="en-US"/>
        </w:rPr>
        <w:t xml:space="preserve"> about yeast chromosomes</w:t>
      </w:r>
      <w:r w:rsidRPr="00A37DDD">
        <w:rPr>
          <w:rFonts w:ascii="Arial" w:hAnsi="Arial" w:cs="Arial"/>
          <w:b/>
          <w:color w:val="000000" w:themeColor="text1"/>
          <w:lang w:val="en-US"/>
        </w:rPr>
        <w:t>.</w:t>
      </w:r>
    </w:p>
    <w:p w14:paraId="396C5844" w14:textId="11050A75" w:rsidR="00E139BE" w:rsidRPr="00A37DDD" w:rsidRDefault="00E139BE" w:rsidP="00E139BE">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2: </w:t>
      </w:r>
      <w:r w:rsidR="00F20A6A" w:rsidRPr="00A37DDD">
        <w:rPr>
          <w:rFonts w:ascii="Arial" w:hAnsi="Arial" w:cs="Arial"/>
          <w:b/>
          <w:color w:val="000000" w:themeColor="text1"/>
          <w:lang w:val="en-US"/>
        </w:rPr>
        <w:t>Disorder abundance content.</w:t>
      </w:r>
    </w:p>
    <w:p w14:paraId="0C82F5CF" w14:textId="7D4F5777" w:rsidR="00D86B46" w:rsidRPr="00A37DDD" w:rsidRDefault="00D86B46" w:rsidP="00FA1208">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3</w:t>
      </w:r>
      <w:r w:rsidR="00DE51A2" w:rsidRPr="00A37DDD">
        <w:rPr>
          <w:rFonts w:ascii="Arial" w:hAnsi="Arial" w:cs="Arial"/>
          <w:b/>
          <w:color w:val="000000" w:themeColor="text1"/>
          <w:lang w:val="en-US"/>
        </w:rPr>
        <w:t xml:space="preserve">: Overrepresented </w:t>
      </w:r>
      <w:r w:rsidRPr="00A37DDD">
        <w:rPr>
          <w:rFonts w:ascii="Arial" w:hAnsi="Arial" w:cs="Arial"/>
          <w:b/>
          <w:color w:val="000000" w:themeColor="text1"/>
          <w:lang w:val="en-US"/>
        </w:rPr>
        <w:t xml:space="preserve">GO terms for molecular function analysis </w:t>
      </w:r>
      <w:r w:rsidR="00FA1208" w:rsidRPr="00A37DDD">
        <w:rPr>
          <w:rFonts w:ascii="Arial" w:hAnsi="Arial" w:cs="Arial"/>
          <w:b/>
          <w:color w:val="000000" w:themeColor="text1"/>
          <w:lang w:val="en-US"/>
        </w:rPr>
        <w:t xml:space="preserve">of </w:t>
      </w:r>
      <w:r w:rsidR="007A506F" w:rsidRPr="00A37DDD">
        <w:rPr>
          <w:rFonts w:ascii="Arial" w:hAnsi="Arial" w:cs="Arial"/>
          <w:b/>
          <w:color w:val="000000" w:themeColor="text1"/>
          <w:lang w:val="en-US"/>
        </w:rPr>
        <w:t>chromosome</w:t>
      </w:r>
      <w:r w:rsidRPr="00A37DDD">
        <w:rPr>
          <w:rFonts w:ascii="Arial" w:hAnsi="Arial" w:cs="Arial"/>
          <w:b/>
          <w:color w:val="000000" w:themeColor="text1"/>
          <w:lang w:val="en-US"/>
        </w:rPr>
        <w:t xml:space="preserve"> III.</w:t>
      </w:r>
    </w:p>
    <w:p w14:paraId="171CB628" w14:textId="66899A1C" w:rsidR="00FA1208" w:rsidRPr="00A37DDD" w:rsidRDefault="00D86B46" w:rsidP="00FA1208">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4</w:t>
      </w:r>
      <w:r w:rsidRPr="00A37DDD">
        <w:rPr>
          <w:rFonts w:ascii="Arial" w:hAnsi="Arial" w:cs="Arial"/>
          <w:b/>
          <w:color w:val="000000" w:themeColor="text1"/>
          <w:lang w:val="en-US"/>
        </w:rPr>
        <w:t xml:space="preserve">: Overrepresented GO terms for biological process analysis </w:t>
      </w:r>
      <w:r w:rsidR="00FA1208" w:rsidRPr="00A37DDD">
        <w:rPr>
          <w:rFonts w:ascii="Arial" w:hAnsi="Arial" w:cs="Arial"/>
          <w:b/>
          <w:color w:val="000000" w:themeColor="text1"/>
          <w:lang w:val="en-US"/>
        </w:rPr>
        <w:t xml:space="preserve">of </w:t>
      </w:r>
      <w:r w:rsidR="007A506F" w:rsidRPr="00A37DDD">
        <w:rPr>
          <w:rFonts w:ascii="Arial" w:hAnsi="Arial" w:cs="Arial"/>
          <w:b/>
          <w:color w:val="000000" w:themeColor="text1"/>
          <w:lang w:val="en-US"/>
        </w:rPr>
        <w:t>chromosome</w:t>
      </w:r>
      <w:r w:rsidR="00FA1208" w:rsidRPr="00A37DDD">
        <w:rPr>
          <w:rFonts w:ascii="Arial" w:hAnsi="Arial" w:cs="Arial"/>
          <w:b/>
          <w:color w:val="000000" w:themeColor="text1"/>
          <w:lang w:val="en-US"/>
        </w:rPr>
        <w:t xml:space="preserve"> III.</w:t>
      </w:r>
    </w:p>
    <w:p w14:paraId="4384D999" w14:textId="78D09318" w:rsidR="00D86B46" w:rsidRPr="00A37DDD" w:rsidRDefault="00D86B46" w:rsidP="00FA1208">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5</w:t>
      </w:r>
      <w:r w:rsidRPr="00A37DDD">
        <w:rPr>
          <w:rFonts w:ascii="Arial" w:hAnsi="Arial" w:cs="Arial"/>
          <w:b/>
          <w:color w:val="000000" w:themeColor="text1"/>
          <w:lang w:val="en-US"/>
        </w:rPr>
        <w:t xml:space="preserve">: Overrepresented GO terms for molecular function of </w:t>
      </w:r>
      <w:r w:rsidR="00DE51A2" w:rsidRPr="00A37DDD">
        <w:rPr>
          <w:rFonts w:ascii="Arial" w:hAnsi="Arial" w:cs="Arial"/>
          <w:b/>
          <w:color w:val="000000" w:themeColor="text1"/>
          <w:lang w:val="en-US"/>
        </w:rPr>
        <w:t xml:space="preserve">the </w:t>
      </w:r>
      <w:r w:rsidRPr="00A37DDD">
        <w:rPr>
          <w:rFonts w:ascii="Arial" w:hAnsi="Arial" w:cs="Arial"/>
          <w:b/>
          <w:color w:val="000000" w:themeColor="text1"/>
          <w:lang w:val="en-US"/>
        </w:rPr>
        <w:t>duplicate</w:t>
      </w:r>
      <w:r w:rsidR="00DE51A2" w:rsidRPr="00A37DDD">
        <w:rPr>
          <w:rFonts w:ascii="Arial" w:hAnsi="Arial" w:cs="Arial"/>
          <w:b/>
          <w:color w:val="000000" w:themeColor="text1"/>
          <w:lang w:val="en-US"/>
        </w:rPr>
        <w:t xml:space="preserve">d fragment of </w:t>
      </w:r>
      <w:r w:rsidR="007A506F" w:rsidRPr="00A37DDD">
        <w:rPr>
          <w:rFonts w:ascii="Arial" w:hAnsi="Arial" w:cs="Arial"/>
          <w:b/>
          <w:color w:val="000000" w:themeColor="text1"/>
          <w:lang w:val="en-US"/>
        </w:rPr>
        <w:t>c</w:t>
      </w:r>
      <w:r w:rsidR="00DE51A2" w:rsidRPr="00A37DDD">
        <w:rPr>
          <w:rFonts w:ascii="Arial" w:hAnsi="Arial" w:cs="Arial"/>
          <w:b/>
          <w:color w:val="000000" w:themeColor="text1"/>
          <w:lang w:val="en-US"/>
        </w:rPr>
        <w:t>hromosome</w:t>
      </w:r>
      <w:r w:rsidRPr="00A37DDD">
        <w:rPr>
          <w:rFonts w:ascii="Arial" w:hAnsi="Arial" w:cs="Arial"/>
          <w:b/>
          <w:color w:val="000000" w:themeColor="text1"/>
          <w:lang w:val="en-US"/>
        </w:rPr>
        <w:t xml:space="preserve"> IV. </w:t>
      </w:r>
    </w:p>
    <w:p w14:paraId="5A9C9DD8" w14:textId="6837DEC3" w:rsidR="00D86B46" w:rsidRPr="00A37DDD"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6</w:t>
      </w:r>
      <w:r w:rsidRPr="00A37DDD">
        <w:rPr>
          <w:rFonts w:ascii="Arial" w:hAnsi="Arial" w:cs="Arial"/>
          <w:b/>
          <w:color w:val="000000" w:themeColor="text1"/>
          <w:lang w:val="en-US"/>
        </w:rPr>
        <w:t xml:space="preserve">: Overrepresented GO terms for biological process of </w:t>
      </w:r>
      <w:r w:rsidR="00DE51A2" w:rsidRPr="00A37DDD">
        <w:rPr>
          <w:rFonts w:ascii="Arial" w:hAnsi="Arial" w:cs="Arial"/>
          <w:b/>
          <w:color w:val="000000" w:themeColor="text1"/>
          <w:lang w:val="en-US"/>
        </w:rPr>
        <w:t xml:space="preserve">the </w:t>
      </w:r>
      <w:r w:rsidRPr="00A37DDD">
        <w:rPr>
          <w:rFonts w:ascii="Arial" w:hAnsi="Arial" w:cs="Arial"/>
          <w:b/>
          <w:color w:val="000000" w:themeColor="text1"/>
          <w:lang w:val="en-US"/>
        </w:rPr>
        <w:t>duplicate</w:t>
      </w:r>
      <w:r w:rsidR="00DE51A2" w:rsidRPr="00A37DDD">
        <w:rPr>
          <w:rFonts w:ascii="Arial" w:hAnsi="Arial" w:cs="Arial"/>
          <w:b/>
          <w:color w:val="000000" w:themeColor="text1"/>
          <w:lang w:val="en-US"/>
        </w:rPr>
        <w:t>d</w:t>
      </w:r>
      <w:r w:rsidRPr="00A37DDD">
        <w:rPr>
          <w:rFonts w:ascii="Arial" w:hAnsi="Arial" w:cs="Arial"/>
          <w:b/>
          <w:color w:val="000000" w:themeColor="text1"/>
          <w:lang w:val="en-US"/>
        </w:rPr>
        <w:t xml:space="preserve"> fragment of </w:t>
      </w:r>
      <w:r w:rsidR="007A506F" w:rsidRPr="00A37DDD">
        <w:rPr>
          <w:rFonts w:ascii="Arial" w:hAnsi="Arial" w:cs="Arial"/>
          <w:b/>
          <w:color w:val="000000" w:themeColor="text1"/>
          <w:lang w:val="en-US"/>
        </w:rPr>
        <w:t>c</w:t>
      </w:r>
      <w:r w:rsidRPr="00A37DDD">
        <w:rPr>
          <w:rFonts w:ascii="Arial" w:hAnsi="Arial" w:cs="Arial"/>
          <w:b/>
          <w:color w:val="000000" w:themeColor="text1"/>
          <w:lang w:val="en-US"/>
        </w:rPr>
        <w:t xml:space="preserve">hromosome IV. </w:t>
      </w:r>
    </w:p>
    <w:p w14:paraId="45604A73" w14:textId="71AD0587" w:rsidR="00D86B46" w:rsidRPr="00A37DDD"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7</w:t>
      </w:r>
      <w:r w:rsidRPr="00A37DDD">
        <w:rPr>
          <w:rFonts w:ascii="Arial" w:hAnsi="Arial" w:cs="Arial"/>
          <w:b/>
          <w:color w:val="000000" w:themeColor="text1"/>
          <w:lang w:val="en-US"/>
        </w:rPr>
        <w:t>: Overrepresented GO terms for biological process of</w:t>
      </w:r>
      <w:r w:rsidR="00DE51A2" w:rsidRPr="00A37DDD">
        <w:rPr>
          <w:rFonts w:ascii="Arial" w:hAnsi="Arial" w:cs="Arial"/>
          <w:b/>
          <w:color w:val="000000" w:themeColor="text1"/>
          <w:lang w:val="en-US"/>
        </w:rPr>
        <w:t xml:space="preserve"> the</w:t>
      </w:r>
      <w:r w:rsidRPr="00A37DDD">
        <w:rPr>
          <w:rFonts w:ascii="Arial" w:hAnsi="Arial" w:cs="Arial"/>
          <w:b/>
          <w:color w:val="000000" w:themeColor="text1"/>
          <w:lang w:val="en-US"/>
        </w:rPr>
        <w:t xml:space="preserve"> duplicate</w:t>
      </w:r>
      <w:r w:rsidR="00DE51A2" w:rsidRPr="00A37DDD">
        <w:rPr>
          <w:rFonts w:ascii="Arial" w:hAnsi="Arial" w:cs="Arial"/>
          <w:b/>
          <w:color w:val="000000" w:themeColor="text1"/>
          <w:lang w:val="en-US"/>
        </w:rPr>
        <w:t>d</w:t>
      </w:r>
      <w:r w:rsidRPr="00A37DDD">
        <w:rPr>
          <w:rFonts w:ascii="Arial" w:hAnsi="Arial" w:cs="Arial"/>
          <w:b/>
          <w:color w:val="000000" w:themeColor="text1"/>
          <w:lang w:val="en-US"/>
        </w:rPr>
        <w:t xml:space="preserve"> fragment of </w:t>
      </w:r>
      <w:r w:rsidR="007A506F" w:rsidRPr="00A37DDD">
        <w:rPr>
          <w:rFonts w:ascii="Arial" w:hAnsi="Arial" w:cs="Arial"/>
          <w:b/>
          <w:color w:val="000000" w:themeColor="text1"/>
          <w:lang w:val="en-US"/>
        </w:rPr>
        <w:t>c</w:t>
      </w:r>
      <w:r w:rsidRPr="00A37DDD">
        <w:rPr>
          <w:rFonts w:ascii="Arial" w:hAnsi="Arial" w:cs="Arial"/>
          <w:b/>
          <w:color w:val="000000" w:themeColor="text1"/>
          <w:lang w:val="en-US"/>
        </w:rPr>
        <w:t xml:space="preserve">hromosome XII. </w:t>
      </w:r>
    </w:p>
    <w:p w14:paraId="1A14F599" w14:textId="1D85DDDC" w:rsidR="00D86B46" w:rsidRPr="00A37DDD" w:rsidRDefault="00D86B46" w:rsidP="00D86B46">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8</w:t>
      </w:r>
      <w:r w:rsidR="00DE51A2" w:rsidRPr="00A37DDD">
        <w:rPr>
          <w:rFonts w:ascii="Arial" w:hAnsi="Arial" w:cs="Arial"/>
          <w:b/>
          <w:color w:val="000000" w:themeColor="text1"/>
          <w:lang w:val="en-US"/>
        </w:rPr>
        <w:t xml:space="preserve">: Heat </w:t>
      </w:r>
      <w:r w:rsidRPr="00A37DDD">
        <w:rPr>
          <w:rFonts w:ascii="Arial" w:hAnsi="Arial" w:cs="Arial"/>
          <w:b/>
          <w:color w:val="000000" w:themeColor="text1"/>
          <w:lang w:val="en-US"/>
        </w:rPr>
        <w:t xml:space="preserve">shock proteins </w:t>
      </w:r>
      <w:r w:rsidR="00DE51A2" w:rsidRPr="00A37DDD">
        <w:rPr>
          <w:rFonts w:ascii="Arial" w:hAnsi="Arial" w:cs="Arial"/>
          <w:b/>
          <w:color w:val="000000" w:themeColor="text1"/>
          <w:lang w:val="en-US"/>
        </w:rPr>
        <w:t xml:space="preserve">distribution </w:t>
      </w:r>
      <w:r w:rsidRPr="00A37DDD">
        <w:rPr>
          <w:rFonts w:ascii="Arial" w:hAnsi="Arial" w:cs="Arial"/>
          <w:b/>
          <w:color w:val="000000" w:themeColor="text1"/>
          <w:lang w:val="en-US"/>
        </w:rPr>
        <w:t xml:space="preserve">on chromosomes.  </w:t>
      </w:r>
    </w:p>
    <w:p w14:paraId="311E9D90" w14:textId="77777777" w:rsidR="00BD1A04" w:rsidRPr="00A37DDD" w:rsidRDefault="00BD1A04" w:rsidP="00D86B46">
      <w:pPr>
        <w:pStyle w:val="normal-fig-cap"/>
        <w:rPr>
          <w:rFonts w:ascii="Arial" w:hAnsi="Arial" w:cs="Arial"/>
          <w:b/>
          <w:color w:val="000000" w:themeColor="text1"/>
          <w:lang w:val="en-US"/>
        </w:rPr>
      </w:pPr>
    </w:p>
    <w:p w14:paraId="7E8F72E1" w14:textId="77777777" w:rsidR="00BD1A04" w:rsidRPr="00A37DDD" w:rsidRDefault="00BD1A04" w:rsidP="00D86B46">
      <w:pPr>
        <w:pStyle w:val="normal-fig-cap"/>
        <w:rPr>
          <w:rFonts w:ascii="Arial" w:hAnsi="Arial" w:cs="Arial"/>
          <w:b/>
          <w:color w:val="000000" w:themeColor="text1"/>
          <w:lang w:val="en-US"/>
        </w:rPr>
      </w:pPr>
    </w:p>
    <w:p w14:paraId="60370C36" w14:textId="77777777" w:rsidR="00BD1A04" w:rsidRPr="00A37DDD" w:rsidRDefault="00BD1A04" w:rsidP="00D86B46">
      <w:pPr>
        <w:pStyle w:val="normal-fig-cap"/>
        <w:rPr>
          <w:rFonts w:ascii="Arial" w:hAnsi="Arial" w:cs="Arial"/>
          <w:b/>
          <w:color w:val="000000" w:themeColor="text1"/>
          <w:lang w:val="en-US"/>
        </w:rPr>
      </w:pPr>
    </w:p>
    <w:p w14:paraId="3ADC51CD" w14:textId="77777777" w:rsidR="00C47849" w:rsidRPr="00A37DDD" w:rsidRDefault="00C47849" w:rsidP="00C47849">
      <w:pPr>
        <w:rPr>
          <w:rFonts w:ascii="Arial" w:hAnsi="Arial" w:cs="Arial"/>
          <w:color w:val="000000" w:themeColor="text1"/>
          <w:lang w:val="en-US"/>
        </w:rPr>
      </w:pPr>
    </w:p>
    <w:p w14:paraId="313B0BAD" w14:textId="2F864473" w:rsidR="00C47849" w:rsidRPr="00A37DDD" w:rsidRDefault="00C47849" w:rsidP="00C47849">
      <w:pPr>
        <w:pStyle w:val="Heading1"/>
        <w:rPr>
          <w:rFonts w:ascii="Arial" w:hAnsi="Arial" w:cs="Arial"/>
          <w:color w:val="000000" w:themeColor="text1"/>
          <w:lang w:val="en-US"/>
        </w:rPr>
      </w:pPr>
      <w:r w:rsidRPr="00A37DDD">
        <w:rPr>
          <w:rFonts w:ascii="Arial" w:hAnsi="Arial" w:cs="Arial"/>
          <w:color w:val="000000" w:themeColor="text1"/>
          <w:lang w:val="en-US"/>
        </w:rPr>
        <w:lastRenderedPageBreak/>
        <w:t xml:space="preserve">Short description of </w:t>
      </w:r>
      <w:r w:rsidR="00341BC3">
        <w:rPr>
          <w:rFonts w:ascii="Arial" w:hAnsi="Arial" w:cs="Arial"/>
          <w:color w:val="000000" w:themeColor="text1"/>
          <w:lang w:val="en-US"/>
        </w:rPr>
        <w:t>Supplementary</w:t>
      </w:r>
      <w:r w:rsidRPr="00A37DDD">
        <w:rPr>
          <w:rFonts w:ascii="Arial" w:hAnsi="Arial" w:cs="Arial"/>
          <w:color w:val="000000" w:themeColor="text1"/>
          <w:lang w:val="en-US"/>
        </w:rPr>
        <w:t xml:space="preserve"> Material</w:t>
      </w:r>
    </w:p>
    <w:p w14:paraId="413BBC65" w14:textId="0287AE40" w:rsidR="001D236E" w:rsidRPr="00A37DDD" w:rsidRDefault="001D236E" w:rsidP="001D236E">
      <w:pPr>
        <w:rPr>
          <w:rFonts w:ascii="Arial" w:hAnsi="Arial" w:cs="Arial"/>
          <w:color w:val="000000" w:themeColor="text1"/>
          <w:lang w:val="en-US"/>
        </w:rPr>
      </w:pPr>
      <w:r w:rsidRPr="00A37DDD">
        <w:rPr>
          <w:rFonts w:ascii="Arial" w:hAnsi="Arial" w:cs="Arial"/>
          <w:color w:val="000000" w:themeColor="text1"/>
          <w:lang w:val="en-US"/>
        </w:rPr>
        <w:t>The Supp</w:t>
      </w:r>
      <w:r w:rsidR="00341BC3">
        <w:rPr>
          <w:rFonts w:ascii="Arial" w:hAnsi="Arial" w:cs="Arial"/>
          <w:color w:val="000000" w:themeColor="text1"/>
          <w:lang w:val="en-US"/>
        </w:rPr>
        <w:t xml:space="preserve">lementary material </w:t>
      </w:r>
      <w:r w:rsidRPr="00A37DDD">
        <w:rPr>
          <w:rFonts w:ascii="Arial" w:hAnsi="Arial" w:cs="Arial"/>
          <w:color w:val="000000" w:themeColor="text1"/>
          <w:lang w:val="en-US"/>
        </w:rPr>
        <w:t xml:space="preserve">is not essential to support any of the major results and points of our manuscript. Instead, we provide additional data to support some of the minor. </w:t>
      </w:r>
    </w:p>
    <w:p w14:paraId="2BB752A6" w14:textId="2A5DFBF1" w:rsidR="001D236E" w:rsidRPr="00A37DDD" w:rsidRDefault="001D236E" w:rsidP="001C5D86">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1</w:t>
      </w:r>
      <w:r w:rsidR="001A7904" w:rsidRPr="00A37DDD">
        <w:rPr>
          <w:rFonts w:ascii="Arial" w:hAnsi="Arial" w:cs="Arial"/>
          <w:b/>
          <w:color w:val="000000" w:themeColor="text1"/>
          <w:lang w:val="en-US"/>
        </w:rPr>
        <w:t xml:space="preserve">: </w:t>
      </w:r>
      <w:r w:rsidR="001A7904" w:rsidRPr="00A37DDD">
        <w:rPr>
          <w:rFonts w:ascii="Arial" w:hAnsi="Arial" w:cs="Arial"/>
          <w:color w:val="000000" w:themeColor="text1"/>
          <w:lang w:val="en-US"/>
        </w:rPr>
        <w:t xml:space="preserve"> </w:t>
      </w:r>
      <w:r w:rsidR="003D1480" w:rsidRPr="00A37DDD">
        <w:rPr>
          <w:rFonts w:ascii="Arial" w:hAnsi="Arial" w:cs="Arial"/>
          <w:color w:val="000000" w:themeColor="text1"/>
          <w:lang w:val="en-US"/>
        </w:rPr>
        <w:t>p</w:t>
      </w:r>
      <w:r w:rsidR="001A7904" w:rsidRPr="00A37DDD">
        <w:rPr>
          <w:rFonts w:ascii="Arial" w:hAnsi="Arial" w:cs="Arial"/>
          <w:color w:val="000000" w:themeColor="text1"/>
          <w:lang w:val="en-US"/>
        </w:rPr>
        <w:t>resents the distribution of the percentage of genes mapped to each of the 16 chromosomes of yeast and the distribution of</w:t>
      </w:r>
      <w:r w:rsidR="000C7A1C" w:rsidRPr="00A37DDD">
        <w:rPr>
          <w:rFonts w:ascii="Arial" w:hAnsi="Arial" w:cs="Arial"/>
          <w:color w:val="000000" w:themeColor="text1"/>
          <w:lang w:val="en-US"/>
        </w:rPr>
        <w:t xml:space="preserve"> the</w:t>
      </w:r>
      <w:r w:rsidR="001A7904" w:rsidRPr="00A37DDD">
        <w:rPr>
          <w:rFonts w:ascii="Arial" w:hAnsi="Arial" w:cs="Arial"/>
          <w:color w:val="000000" w:themeColor="text1"/>
          <w:lang w:val="en-US"/>
        </w:rPr>
        <w:t xml:space="preserve"> average protein length </w:t>
      </w:r>
      <w:r w:rsidR="001C5D86" w:rsidRPr="00A37DDD">
        <w:rPr>
          <w:rFonts w:ascii="Arial" w:hAnsi="Arial" w:cs="Arial"/>
          <w:color w:val="000000" w:themeColor="text1"/>
          <w:lang w:val="en-US"/>
        </w:rPr>
        <w:t>o</w:t>
      </w:r>
      <w:r w:rsidR="001A7904" w:rsidRPr="00A37DDD">
        <w:rPr>
          <w:rFonts w:ascii="Arial" w:hAnsi="Arial" w:cs="Arial"/>
          <w:color w:val="000000" w:themeColor="text1"/>
          <w:lang w:val="en-US"/>
        </w:rPr>
        <w:t xml:space="preserve">n each chromosome. </w:t>
      </w:r>
    </w:p>
    <w:p w14:paraId="32EA699F" w14:textId="266FF823" w:rsidR="0014323B" w:rsidRPr="00A37DDD" w:rsidRDefault="001D236E" w:rsidP="00FA1208">
      <w:pPr>
        <w:pStyle w:val="normal-fig-cap"/>
        <w:rPr>
          <w:rFonts w:ascii="Arial" w:hAnsi="Arial" w:cs="Arial"/>
          <w:color w:val="000000" w:themeColor="text1"/>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2: </w:t>
      </w:r>
      <w:r w:rsidR="00D56096" w:rsidRPr="00A37DDD">
        <w:rPr>
          <w:rFonts w:ascii="Arial" w:hAnsi="Arial" w:cs="Arial"/>
          <w:b/>
          <w:color w:val="000000" w:themeColor="text1"/>
          <w:lang w:val="en-US"/>
        </w:rPr>
        <w:t xml:space="preserve"> </w:t>
      </w:r>
      <w:r w:rsidR="003D1480" w:rsidRPr="00A37DDD">
        <w:rPr>
          <w:rFonts w:ascii="Arial" w:hAnsi="Arial" w:cs="Arial"/>
          <w:color w:val="000000" w:themeColor="text1"/>
          <w:lang w:val="en-US"/>
        </w:rPr>
        <w:t>shows the</w:t>
      </w:r>
      <w:r w:rsidR="003D1480" w:rsidRPr="00A37DDD">
        <w:rPr>
          <w:rFonts w:ascii="Arial" w:hAnsi="Arial" w:cs="Arial"/>
          <w:b/>
          <w:color w:val="000000" w:themeColor="text1"/>
          <w:lang w:val="en-US"/>
        </w:rPr>
        <w:t xml:space="preserve"> </w:t>
      </w:r>
      <w:r w:rsidR="00C10497" w:rsidRPr="00A37DDD">
        <w:rPr>
          <w:rFonts w:ascii="Arial" w:hAnsi="Arial" w:cs="Arial"/>
          <w:color w:val="000000" w:themeColor="text1"/>
          <w:lang w:val="en-US"/>
        </w:rPr>
        <w:t>percent</w:t>
      </w:r>
      <w:r w:rsidR="00F36454" w:rsidRPr="00A37DDD">
        <w:rPr>
          <w:rFonts w:ascii="Arial" w:hAnsi="Arial" w:cs="Arial"/>
          <w:color w:val="000000" w:themeColor="text1"/>
          <w:lang w:val="en-US"/>
        </w:rPr>
        <w:t>age</w:t>
      </w:r>
      <w:r w:rsidR="00C10497" w:rsidRPr="00A37DDD">
        <w:rPr>
          <w:rFonts w:ascii="Arial" w:hAnsi="Arial" w:cs="Arial"/>
          <w:b/>
          <w:color w:val="000000" w:themeColor="text1"/>
          <w:lang w:val="en-US"/>
        </w:rPr>
        <w:t xml:space="preserve"> </w:t>
      </w:r>
      <w:r w:rsidR="00C10497" w:rsidRPr="00A37DDD">
        <w:rPr>
          <w:rFonts w:ascii="Arial" w:hAnsi="Arial" w:cs="Arial"/>
          <w:color w:val="000000" w:themeColor="text1"/>
          <w:lang w:val="en-US"/>
        </w:rPr>
        <w:t xml:space="preserve">of regions on the 16 nuclear chromosomes which </w:t>
      </w:r>
      <w:r w:rsidR="00FA1208" w:rsidRPr="00A37DDD">
        <w:rPr>
          <w:rFonts w:ascii="Arial" w:hAnsi="Arial" w:cs="Arial"/>
          <w:color w:val="000000" w:themeColor="text1"/>
          <w:lang w:val="en-US"/>
        </w:rPr>
        <w:t>contain</w:t>
      </w:r>
      <w:r w:rsidR="00E841AB" w:rsidRPr="00A37DDD">
        <w:rPr>
          <w:rFonts w:ascii="Arial" w:hAnsi="Arial" w:cs="Arial"/>
          <w:color w:val="000000" w:themeColor="text1"/>
          <w:lang w:val="en-US"/>
        </w:rPr>
        <w:t xml:space="preserve"> more disordered regions </w:t>
      </w:r>
      <w:r w:rsidR="00FA1208" w:rsidRPr="00A37DDD">
        <w:rPr>
          <w:rFonts w:ascii="Arial" w:hAnsi="Arial" w:cs="Arial"/>
          <w:color w:val="000000" w:themeColor="text1"/>
          <w:lang w:val="en-US"/>
        </w:rPr>
        <w:t xml:space="preserve">of </w:t>
      </w:r>
      <w:r w:rsidR="00C10497" w:rsidRPr="00A37DDD">
        <w:rPr>
          <w:rFonts w:ascii="Arial" w:hAnsi="Arial" w:cs="Arial"/>
          <w:color w:val="000000" w:themeColor="text1"/>
          <w:lang w:val="en-US"/>
        </w:rPr>
        <w:t xml:space="preserve">the same length </w:t>
      </w:r>
      <w:r w:rsidR="0014323B" w:rsidRPr="00A37DDD">
        <w:rPr>
          <w:rFonts w:ascii="Arial" w:hAnsi="Arial" w:cs="Arial"/>
          <w:color w:val="000000" w:themeColor="text1"/>
          <w:lang w:val="en-US"/>
        </w:rPr>
        <w:t xml:space="preserve">as </w:t>
      </w:r>
      <w:r w:rsidR="00C10497" w:rsidRPr="00A37DDD">
        <w:rPr>
          <w:rFonts w:ascii="Arial" w:hAnsi="Arial" w:cs="Arial"/>
          <w:color w:val="000000" w:themeColor="text1"/>
          <w:lang w:val="en-US"/>
        </w:rPr>
        <w:t xml:space="preserve">the </w:t>
      </w:r>
      <w:r w:rsidR="0014323B" w:rsidRPr="00A37DDD">
        <w:rPr>
          <w:rFonts w:ascii="Arial" w:hAnsi="Arial" w:cs="Arial"/>
          <w:color w:val="000000" w:themeColor="text1"/>
          <w:lang w:val="en-US"/>
        </w:rPr>
        <w:t xml:space="preserve">regions </w:t>
      </w:r>
      <w:r w:rsidR="00F36454" w:rsidRPr="00A37DDD">
        <w:rPr>
          <w:rFonts w:ascii="Arial" w:hAnsi="Arial" w:cs="Arial"/>
          <w:color w:val="000000" w:themeColor="text1"/>
          <w:lang w:val="en-US"/>
        </w:rPr>
        <w:t xml:space="preserve">duplicated </w:t>
      </w:r>
      <w:r w:rsidR="00C10497" w:rsidRPr="00A37DDD">
        <w:rPr>
          <w:rFonts w:ascii="Arial" w:hAnsi="Arial" w:cs="Arial"/>
          <w:color w:val="000000" w:themeColor="text1"/>
          <w:lang w:val="en-US"/>
        </w:rPr>
        <w:t>during the</w:t>
      </w:r>
      <w:r w:rsidR="0014323B" w:rsidRPr="00A37DDD">
        <w:rPr>
          <w:rFonts w:ascii="Arial" w:hAnsi="Arial" w:cs="Arial"/>
          <w:color w:val="000000" w:themeColor="text1"/>
          <w:lang w:val="en-US"/>
        </w:rPr>
        <w:t xml:space="preserve"> heat shock response (HSR)</w:t>
      </w:r>
      <w:r w:rsidR="00E841AB" w:rsidRPr="00A37DDD">
        <w:rPr>
          <w:rFonts w:ascii="Arial" w:hAnsi="Arial" w:cs="Arial"/>
          <w:color w:val="000000" w:themeColor="text1"/>
          <w:lang w:val="en-US"/>
        </w:rPr>
        <w:t>.</w:t>
      </w:r>
      <w:r w:rsidR="0014323B" w:rsidRPr="00A37DDD">
        <w:rPr>
          <w:rFonts w:ascii="Arial" w:hAnsi="Arial" w:cs="Arial"/>
          <w:color w:val="000000" w:themeColor="text1"/>
          <w:lang w:val="en-US"/>
        </w:rPr>
        <w:t xml:space="preserve"> </w:t>
      </w:r>
    </w:p>
    <w:p w14:paraId="46C231A1" w14:textId="39BFAFB8" w:rsidR="0014323B" w:rsidRDefault="001D236E" w:rsidP="000C7A1C">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00E12798">
        <w:rPr>
          <w:rFonts w:ascii="Arial" w:hAnsi="Arial" w:cs="Arial"/>
          <w:b/>
          <w:color w:val="000000" w:themeColor="text1"/>
          <w:lang w:val="en-US"/>
        </w:rPr>
        <w:t>3</w:t>
      </w:r>
      <w:r w:rsidRPr="00A37DDD">
        <w:rPr>
          <w:rFonts w:ascii="Arial" w:hAnsi="Arial" w:cs="Arial"/>
          <w:b/>
          <w:color w:val="000000" w:themeColor="text1"/>
          <w:lang w:val="en-US"/>
        </w:rPr>
        <w:t>:</w:t>
      </w:r>
      <w:r w:rsidR="003D1480" w:rsidRPr="00A37DDD">
        <w:rPr>
          <w:rFonts w:ascii="Arial" w:hAnsi="Arial" w:cs="Arial"/>
          <w:color w:val="000000" w:themeColor="text1"/>
          <w:lang w:val="en-US"/>
        </w:rPr>
        <w:t xml:space="preserve"> shows the distribution of</w:t>
      </w:r>
      <w:r w:rsidR="0014323B" w:rsidRPr="00A37DDD">
        <w:rPr>
          <w:rFonts w:ascii="Arial" w:hAnsi="Arial" w:cs="Arial"/>
          <w:color w:val="000000" w:themeColor="text1"/>
          <w:lang w:val="en-US"/>
        </w:rPr>
        <w:t xml:space="preserve"> </w:t>
      </w:r>
      <w:r w:rsidR="00F36454" w:rsidRPr="00A37DDD">
        <w:rPr>
          <w:rFonts w:ascii="Arial" w:hAnsi="Arial" w:cs="Arial"/>
          <w:color w:val="000000" w:themeColor="text1"/>
          <w:lang w:val="en-US"/>
        </w:rPr>
        <w:t>heat shock proteins (</w:t>
      </w:r>
      <w:r w:rsidR="0014323B" w:rsidRPr="00A37DDD">
        <w:rPr>
          <w:rFonts w:ascii="Arial" w:hAnsi="Arial" w:cs="Arial"/>
          <w:color w:val="000000" w:themeColor="text1"/>
          <w:lang w:val="en-US"/>
        </w:rPr>
        <w:t>HSP</w:t>
      </w:r>
      <w:r w:rsidR="00F36454" w:rsidRPr="00A37DDD">
        <w:rPr>
          <w:rFonts w:ascii="Arial" w:hAnsi="Arial" w:cs="Arial"/>
          <w:color w:val="000000" w:themeColor="text1"/>
          <w:lang w:val="en-US"/>
        </w:rPr>
        <w:t>)</w:t>
      </w:r>
      <w:r w:rsidR="0014323B" w:rsidRPr="00A37DDD">
        <w:rPr>
          <w:rFonts w:ascii="Arial" w:hAnsi="Arial" w:cs="Arial"/>
          <w:color w:val="000000" w:themeColor="text1"/>
          <w:lang w:val="en-US"/>
        </w:rPr>
        <w:t xml:space="preserve"> an</w:t>
      </w:r>
      <w:r w:rsidR="005950D9" w:rsidRPr="00A37DDD">
        <w:rPr>
          <w:rFonts w:ascii="Arial" w:hAnsi="Arial" w:cs="Arial"/>
          <w:color w:val="000000" w:themeColor="text1"/>
          <w:lang w:val="en-US"/>
        </w:rPr>
        <w:t xml:space="preserve">d </w:t>
      </w:r>
      <w:r w:rsidR="00FA1208" w:rsidRPr="00A37DDD">
        <w:rPr>
          <w:rFonts w:ascii="Arial" w:hAnsi="Arial" w:cs="Arial"/>
          <w:color w:val="000000" w:themeColor="text1"/>
          <w:lang w:val="en-US"/>
        </w:rPr>
        <w:t>their</w:t>
      </w:r>
      <w:r w:rsidR="005950D9" w:rsidRPr="00A37DDD">
        <w:rPr>
          <w:rFonts w:ascii="Arial" w:hAnsi="Arial" w:cs="Arial"/>
          <w:color w:val="000000" w:themeColor="text1"/>
          <w:lang w:val="en-US"/>
        </w:rPr>
        <w:t xml:space="preserve"> </w:t>
      </w:r>
      <w:r w:rsidR="003D1480" w:rsidRPr="00A37DDD">
        <w:rPr>
          <w:rFonts w:ascii="Arial" w:hAnsi="Arial" w:cs="Arial"/>
          <w:color w:val="000000" w:themeColor="text1"/>
          <w:lang w:val="en-US"/>
        </w:rPr>
        <w:t>interactors among 16 nuclear chromosome</w:t>
      </w:r>
      <w:r w:rsidR="000C7A1C" w:rsidRPr="00A37DDD">
        <w:rPr>
          <w:rFonts w:ascii="Arial" w:hAnsi="Arial" w:cs="Arial"/>
          <w:color w:val="000000" w:themeColor="text1"/>
          <w:lang w:val="en-US"/>
        </w:rPr>
        <w:t>s</w:t>
      </w:r>
      <w:r w:rsidR="003D1480" w:rsidRPr="00A37DDD">
        <w:rPr>
          <w:rFonts w:ascii="Arial" w:hAnsi="Arial" w:cs="Arial"/>
          <w:color w:val="000000" w:themeColor="text1"/>
          <w:lang w:val="en-US"/>
        </w:rPr>
        <w:t xml:space="preserve"> in yeast.</w:t>
      </w:r>
    </w:p>
    <w:p w14:paraId="09C507DB" w14:textId="64E428CA" w:rsidR="00E12798" w:rsidRPr="00A37DDD" w:rsidRDefault="00E12798" w:rsidP="000C7A1C">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Pr>
          <w:rFonts w:ascii="Arial" w:hAnsi="Arial" w:cs="Arial"/>
          <w:b/>
          <w:color w:val="000000" w:themeColor="text1"/>
          <w:lang w:val="en-US"/>
        </w:rPr>
        <w:t>S4</w:t>
      </w:r>
      <w:r w:rsidRPr="00A37DDD">
        <w:rPr>
          <w:rFonts w:ascii="Arial" w:hAnsi="Arial" w:cs="Arial"/>
          <w:b/>
          <w:color w:val="000000" w:themeColor="text1"/>
          <w:lang w:val="en-US"/>
        </w:rPr>
        <w:t xml:space="preserve">: </w:t>
      </w:r>
      <w:r w:rsidRPr="00A37DDD">
        <w:rPr>
          <w:rFonts w:ascii="Arial" w:hAnsi="Arial" w:cs="Arial"/>
          <w:color w:val="000000" w:themeColor="text1"/>
          <w:lang w:val="en-US"/>
        </w:rPr>
        <w:t>shows mapped molecular function and biological process</w:t>
      </w:r>
      <w:r w:rsidRPr="00A37DDD">
        <w:rPr>
          <w:rFonts w:ascii="Arial" w:hAnsi="Arial" w:cs="Arial"/>
          <w:b/>
          <w:color w:val="000000" w:themeColor="text1"/>
          <w:lang w:val="en-US"/>
        </w:rPr>
        <w:t xml:space="preserve"> </w:t>
      </w:r>
      <w:r w:rsidRPr="00A37DDD">
        <w:rPr>
          <w:rFonts w:ascii="Arial" w:hAnsi="Arial" w:cs="Arial"/>
          <w:color w:val="000000" w:themeColor="text1"/>
          <w:lang w:val="en-US"/>
        </w:rPr>
        <w:t>GO terms to genes/proteins of fragments on chromosome IV.</w:t>
      </w:r>
      <w:r w:rsidRPr="00A37DDD">
        <w:rPr>
          <w:rFonts w:ascii="Arial" w:hAnsi="Arial" w:cs="Arial"/>
          <w:b/>
          <w:color w:val="000000" w:themeColor="text1"/>
          <w:lang w:val="en-US"/>
        </w:rPr>
        <w:t xml:space="preserve"> </w:t>
      </w:r>
    </w:p>
    <w:p w14:paraId="22F6D08C" w14:textId="7A62C34F" w:rsidR="003D1480" w:rsidRPr="00A37DDD" w:rsidRDefault="0014323B" w:rsidP="000C7A1C">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 </w:t>
      </w:r>
      <w:r w:rsidR="001D236E"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001D236E" w:rsidRPr="00A37DDD">
        <w:rPr>
          <w:rFonts w:ascii="Arial" w:hAnsi="Arial" w:cs="Arial"/>
          <w:b/>
          <w:color w:val="000000" w:themeColor="text1"/>
          <w:lang w:val="en-US"/>
        </w:rPr>
        <w:t xml:space="preserve">5: </w:t>
      </w:r>
      <w:r w:rsidR="003D1480" w:rsidRPr="00A37DDD">
        <w:rPr>
          <w:rFonts w:ascii="Arial" w:hAnsi="Arial" w:cs="Arial"/>
          <w:color w:val="000000" w:themeColor="text1"/>
          <w:lang w:val="en-US"/>
        </w:rPr>
        <w:t xml:space="preserve">shows the </w:t>
      </w:r>
      <w:r w:rsidR="000C7A1C" w:rsidRPr="00A37DDD">
        <w:rPr>
          <w:rFonts w:ascii="Arial" w:hAnsi="Arial" w:cs="Arial"/>
          <w:color w:val="000000" w:themeColor="text1"/>
          <w:lang w:val="en-US"/>
        </w:rPr>
        <w:t xml:space="preserve">content of </w:t>
      </w:r>
      <w:r w:rsidR="003D1480" w:rsidRPr="00A37DDD">
        <w:rPr>
          <w:rFonts w:ascii="Arial" w:hAnsi="Arial" w:cs="Arial"/>
          <w:color w:val="000000" w:themeColor="text1"/>
          <w:lang w:val="en-US"/>
        </w:rPr>
        <w:t xml:space="preserve">disordered proteins differentiated by chromosomes and </w:t>
      </w:r>
      <w:r w:rsidR="000C7A1C" w:rsidRPr="00A37DDD">
        <w:rPr>
          <w:rFonts w:ascii="Arial" w:hAnsi="Arial" w:cs="Arial"/>
          <w:color w:val="000000" w:themeColor="text1"/>
          <w:lang w:val="en-US"/>
        </w:rPr>
        <w:t xml:space="preserve">their </w:t>
      </w:r>
      <w:r w:rsidR="003D1480" w:rsidRPr="00A37DDD">
        <w:rPr>
          <w:rFonts w:ascii="Arial" w:hAnsi="Arial" w:cs="Arial"/>
          <w:color w:val="000000" w:themeColor="text1"/>
          <w:lang w:val="en-US"/>
        </w:rPr>
        <w:t>roles in yeast (</w:t>
      </w:r>
      <w:r w:rsidR="000C7A1C" w:rsidRPr="00A37DDD">
        <w:rPr>
          <w:rFonts w:ascii="Arial" w:hAnsi="Arial" w:cs="Arial"/>
          <w:i/>
          <w:color w:val="000000" w:themeColor="text1"/>
          <w:lang w:val="en-US"/>
        </w:rPr>
        <w:t>i.e</w:t>
      </w:r>
      <w:r w:rsidR="000C7A1C" w:rsidRPr="00A37DDD">
        <w:rPr>
          <w:rFonts w:ascii="Arial" w:hAnsi="Arial" w:cs="Arial"/>
          <w:color w:val="000000" w:themeColor="text1"/>
          <w:lang w:val="en-US"/>
        </w:rPr>
        <w:t xml:space="preserve">. </w:t>
      </w:r>
      <w:r w:rsidR="003D1480" w:rsidRPr="00A37DDD">
        <w:rPr>
          <w:rFonts w:ascii="Arial" w:hAnsi="Arial" w:cs="Arial"/>
          <w:color w:val="000000" w:themeColor="text1"/>
          <w:lang w:val="en-US"/>
        </w:rPr>
        <w:t>reproduction proteins, no reproduction proteins and HSP proteins)</w:t>
      </w:r>
      <w:r w:rsidR="00E841AB" w:rsidRPr="00A37DDD">
        <w:rPr>
          <w:rFonts w:ascii="Arial" w:hAnsi="Arial" w:cs="Arial"/>
          <w:color w:val="000000" w:themeColor="text1"/>
          <w:lang w:val="en-US"/>
        </w:rPr>
        <w:t>.</w:t>
      </w:r>
      <w:r w:rsidR="003D1480" w:rsidRPr="00A37DDD">
        <w:rPr>
          <w:rFonts w:ascii="Arial" w:hAnsi="Arial" w:cs="Arial"/>
          <w:b/>
          <w:color w:val="000000" w:themeColor="text1"/>
          <w:lang w:val="en-US"/>
        </w:rPr>
        <w:t xml:space="preserve"> </w:t>
      </w:r>
    </w:p>
    <w:p w14:paraId="71AB4347" w14:textId="220262AA" w:rsidR="003D1480" w:rsidRPr="00A37DDD" w:rsidRDefault="001D236E" w:rsidP="00FA1208">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6: </w:t>
      </w:r>
      <w:r w:rsidR="000C7A1C" w:rsidRPr="00A37DDD">
        <w:rPr>
          <w:rFonts w:ascii="Arial" w:hAnsi="Arial" w:cs="Arial"/>
          <w:color w:val="000000" w:themeColor="text1"/>
          <w:lang w:val="en-US"/>
        </w:rPr>
        <w:t>shows the comparison of the disorder content of yeast</w:t>
      </w:r>
      <w:r w:rsidR="003D1480" w:rsidRPr="00A37DDD">
        <w:rPr>
          <w:rFonts w:ascii="Arial" w:hAnsi="Arial" w:cs="Arial"/>
          <w:color w:val="000000" w:themeColor="text1"/>
          <w:lang w:val="en-US"/>
        </w:rPr>
        <w:t xml:space="preserve"> proteins from </w:t>
      </w:r>
      <w:r w:rsidR="007A506F" w:rsidRPr="00A37DDD">
        <w:rPr>
          <w:rFonts w:ascii="Arial" w:hAnsi="Arial" w:cs="Arial"/>
          <w:color w:val="000000" w:themeColor="text1"/>
          <w:lang w:val="en-US"/>
        </w:rPr>
        <w:t>c</w:t>
      </w:r>
      <w:r w:rsidR="003D1480" w:rsidRPr="00A37DDD">
        <w:rPr>
          <w:rFonts w:ascii="Arial" w:hAnsi="Arial" w:cs="Arial"/>
          <w:color w:val="000000" w:themeColor="text1"/>
          <w:lang w:val="en-US"/>
        </w:rPr>
        <w:t xml:space="preserve">hromosome III </w:t>
      </w:r>
      <w:r w:rsidR="000C7A1C" w:rsidRPr="00A37DDD">
        <w:rPr>
          <w:rFonts w:ascii="Arial" w:hAnsi="Arial" w:cs="Arial"/>
          <w:color w:val="000000" w:themeColor="text1"/>
          <w:lang w:val="en-US"/>
        </w:rPr>
        <w:t xml:space="preserve">and their </w:t>
      </w:r>
      <w:r w:rsidR="003D1480" w:rsidRPr="00A37DDD">
        <w:rPr>
          <w:rFonts w:ascii="Arial" w:hAnsi="Arial" w:cs="Arial"/>
          <w:color w:val="000000" w:themeColor="text1"/>
          <w:lang w:val="en-US"/>
        </w:rPr>
        <w:t>paralog protein</w:t>
      </w:r>
      <w:r w:rsidR="00CF29E9" w:rsidRPr="00A37DDD">
        <w:rPr>
          <w:rFonts w:ascii="Arial" w:hAnsi="Arial" w:cs="Arial"/>
          <w:color w:val="000000" w:themeColor="text1"/>
          <w:lang w:val="en-US"/>
        </w:rPr>
        <w:t>s</w:t>
      </w:r>
      <w:r w:rsidR="003D1480" w:rsidRPr="00A37DDD">
        <w:rPr>
          <w:rFonts w:ascii="Arial" w:hAnsi="Arial" w:cs="Arial"/>
          <w:color w:val="000000" w:themeColor="text1"/>
          <w:lang w:val="en-US"/>
        </w:rPr>
        <w:t xml:space="preserve"> </w:t>
      </w:r>
      <w:r w:rsidR="000C7A1C" w:rsidRPr="00A37DDD">
        <w:rPr>
          <w:rFonts w:ascii="Arial" w:hAnsi="Arial" w:cs="Arial"/>
          <w:color w:val="000000" w:themeColor="text1"/>
          <w:lang w:val="en-US"/>
        </w:rPr>
        <w:t xml:space="preserve">from </w:t>
      </w:r>
      <w:r w:rsidR="003D1480" w:rsidRPr="00A37DDD">
        <w:rPr>
          <w:rFonts w:ascii="Arial" w:hAnsi="Arial" w:cs="Arial"/>
          <w:color w:val="000000" w:themeColor="text1"/>
          <w:lang w:val="en-US"/>
        </w:rPr>
        <w:t>other chromosome</w:t>
      </w:r>
      <w:r w:rsidR="000C7A1C" w:rsidRPr="00A37DDD">
        <w:rPr>
          <w:rFonts w:ascii="Arial" w:hAnsi="Arial" w:cs="Arial"/>
          <w:color w:val="000000" w:themeColor="text1"/>
          <w:lang w:val="en-US"/>
        </w:rPr>
        <w:t>s.</w:t>
      </w:r>
    </w:p>
    <w:p w14:paraId="5240F261" w14:textId="3898A66D" w:rsidR="001D236E" w:rsidRPr="00A37DDD" w:rsidRDefault="001D236E" w:rsidP="000C7A1C">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7: </w:t>
      </w:r>
      <w:r w:rsidR="003D1480" w:rsidRPr="00A37DDD">
        <w:rPr>
          <w:rFonts w:ascii="Arial" w:hAnsi="Arial" w:cs="Arial"/>
          <w:color w:val="000000" w:themeColor="text1"/>
          <w:lang w:val="en-US"/>
        </w:rPr>
        <w:t xml:space="preserve">shows the distribution of proteins across 15 </w:t>
      </w:r>
      <w:r w:rsidR="000C7A1C" w:rsidRPr="00A37DDD">
        <w:rPr>
          <w:rFonts w:ascii="Arial" w:hAnsi="Arial" w:cs="Arial"/>
          <w:color w:val="000000" w:themeColor="text1"/>
          <w:lang w:val="en-US"/>
        </w:rPr>
        <w:t xml:space="preserve">predicted </w:t>
      </w:r>
      <w:r w:rsidR="003D1480" w:rsidRPr="00A37DDD">
        <w:rPr>
          <w:rFonts w:ascii="Arial" w:hAnsi="Arial" w:cs="Arial"/>
          <w:color w:val="000000" w:themeColor="text1"/>
          <w:lang w:val="en-US"/>
        </w:rPr>
        <w:t xml:space="preserve">sub-cellular </w:t>
      </w:r>
      <w:r w:rsidR="000C7A1C" w:rsidRPr="00A37DDD">
        <w:rPr>
          <w:rFonts w:ascii="Arial" w:hAnsi="Arial" w:cs="Arial"/>
          <w:color w:val="000000" w:themeColor="text1"/>
          <w:lang w:val="en-US"/>
        </w:rPr>
        <w:t xml:space="preserve">localization </w:t>
      </w:r>
      <w:r w:rsidR="003D1480" w:rsidRPr="00A37DDD">
        <w:rPr>
          <w:rFonts w:ascii="Arial" w:hAnsi="Arial" w:cs="Arial"/>
          <w:color w:val="000000" w:themeColor="text1"/>
          <w:lang w:val="en-US"/>
        </w:rPr>
        <w:t xml:space="preserve">compartments </w:t>
      </w:r>
      <w:r w:rsidR="000C7A1C" w:rsidRPr="00A37DDD">
        <w:rPr>
          <w:rFonts w:ascii="Arial" w:hAnsi="Arial" w:cs="Arial"/>
          <w:color w:val="000000" w:themeColor="text1"/>
          <w:lang w:val="en-US"/>
        </w:rPr>
        <w:t xml:space="preserve">of the </w:t>
      </w:r>
      <w:r w:rsidR="00A37DDD">
        <w:rPr>
          <w:rFonts w:ascii="Arial" w:hAnsi="Arial" w:cs="Arial"/>
          <w:color w:val="000000" w:themeColor="text1"/>
          <w:lang w:val="en-US"/>
        </w:rPr>
        <w:t>complete proteome of yeast and c</w:t>
      </w:r>
      <w:r w:rsidR="003D1480" w:rsidRPr="00A37DDD">
        <w:rPr>
          <w:rFonts w:ascii="Arial" w:hAnsi="Arial" w:cs="Arial"/>
          <w:color w:val="000000" w:themeColor="text1"/>
          <w:lang w:val="en-US"/>
        </w:rPr>
        <w:t xml:space="preserve">hromosome III. </w:t>
      </w:r>
      <w:r w:rsidR="000C7A1C" w:rsidRPr="00A37DDD">
        <w:rPr>
          <w:rFonts w:ascii="Arial" w:hAnsi="Arial" w:cs="Arial"/>
          <w:color w:val="000000" w:themeColor="text1"/>
          <w:lang w:val="en-US"/>
        </w:rPr>
        <w:t>It also shows</w:t>
      </w:r>
      <w:r w:rsidR="003D1480" w:rsidRPr="00A37DDD">
        <w:rPr>
          <w:rFonts w:ascii="Arial" w:hAnsi="Arial" w:cs="Arial"/>
          <w:color w:val="000000" w:themeColor="text1"/>
          <w:lang w:val="en-US"/>
        </w:rPr>
        <w:t xml:space="preserve"> the distribution of predicted </w:t>
      </w:r>
      <w:r w:rsidR="000C7A1C" w:rsidRPr="00A37DDD">
        <w:rPr>
          <w:rFonts w:ascii="Arial" w:hAnsi="Arial" w:cs="Arial"/>
          <w:color w:val="000000" w:themeColor="text1"/>
          <w:lang w:val="en-US"/>
        </w:rPr>
        <w:t xml:space="preserve">ordered </w:t>
      </w:r>
      <w:r w:rsidR="003D1480" w:rsidRPr="00A37DDD">
        <w:rPr>
          <w:rFonts w:ascii="Arial" w:hAnsi="Arial" w:cs="Arial"/>
          <w:color w:val="000000" w:themeColor="text1"/>
          <w:lang w:val="en-US"/>
        </w:rPr>
        <w:t xml:space="preserve">and disordered proteins for both, </w:t>
      </w:r>
      <w:r w:rsidR="000C7A1C" w:rsidRPr="00A37DDD">
        <w:rPr>
          <w:rFonts w:ascii="Arial" w:hAnsi="Arial" w:cs="Arial"/>
          <w:i/>
          <w:color w:val="000000" w:themeColor="text1"/>
          <w:lang w:val="en-US"/>
        </w:rPr>
        <w:t>i.e.</w:t>
      </w:r>
      <w:r w:rsidR="000C7A1C" w:rsidRPr="00A37DDD">
        <w:rPr>
          <w:rFonts w:ascii="Arial" w:hAnsi="Arial" w:cs="Arial"/>
          <w:color w:val="000000" w:themeColor="text1"/>
          <w:lang w:val="en-US"/>
        </w:rPr>
        <w:t xml:space="preserve"> the </w:t>
      </w:r>
      <w:r w:rsidR="003D1480" w:rsidRPr="00A37DDD">
        <w:rPr>
          <w:rFonts w:ascii="Arial" w:hAnsi="Arial" w:cs="Arial"/>
          <w:color w:val="000000" w:themeColor="text1"/>
          <w:lang w:val="en-US"/>
        </w:rPr>
        <w:t>complete proteome and chromosome III.</w:t>
      </w:r>
    </w:p>
    <w:p w14:paraId="209F492F" w14:textId="424B8F33" w:rsidR="00007E9D" w:rsidRPr="00A37DDD" w:rsidRDefault="00007E9D" w:rsidP="000C7A1C">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Fig. </w:t>
      </w:r>
      <w:r w:rsidR="003F40E4">
        <w:rPr>
          <w:rFonts w:ascii="Arial" w:hAnsi="Arial" w:cs="Arial"/>
          <w:b/>
          <w:color w:val="000000" w:themeColor="text1"/>
          <w:lang w:val="en-US"/>
        </w:rPr>
        <w:t>S</w:t>
      </w:r>
      <w:r w:rsidRPr="00A37DDD">
        <w:rPr>
          <w:rFonts w:ascii="Arial" w:hAnsi="Arial" w:cs="Arial"/>
          <w:b/>
          <w:color w:val="000000" w:themeColor="text1"/>
          <w:lang w:val="en-US"/>
        </w:rPr>
        <w:t xml:space="preserve">8:  </w:t>
      </w:r>
      <w:r w:rsidR="000C7A1C" w:rsidRPr="00A37DDD">
        <w:rPr>
          <w:rFonts w:ascii="Arial" w:hAnsi="Arial" w:cs="Arial"/>
          <w:color w:val="000000" w:themeColor="text1"/>
          <w:lang w:val="en-US"/>
        </w:rPr>
        <w:t>shows the</w:t>
      </w:r>
      <w:r w:rsidR="000C7A1C" w:rsidRPr="00A37DDD">
        <w:rPr>
          <w:rFonts w:ascii="Arial" w:hAnsi="Arial" w:cs="Arial"/>
          <w:b/>
          <w:color w:val="000000" w:themeColor="text1"/>
          <w:lang w:val="en-US"/>
        </w:rPr>
        <w:t xml:space="preserve"> </w:t>
      </w:r>
      <w:r w:rsidRPr="00A37DDD">
        <w:rPr>
          <w:rFonts w:ascii="Arial" w:hAnsi="Arial" w:cs="Arial"/>
          <w:color w:val="000000" w:themeColor="text1"/>
          <w:lang w:val="en-US"/>
        </w:rPr>
        <w:t>analys</w:t>
      </w:r>
      <w:r w:rsidR="000C7A1C" w:rsidRPr="00A37DDD">
        <w:rPr>
          <w:rFonts w:ascii="Arial" w:hAnsi="Arial" w:cs="Arial"/>
          <w:color w:val="000000" w:themeColor="text1"/>
          <w:lang w:val="en-US"/>
        </w:rPr>
        <w:t xml:space="preserve">is </w:t>
      </w:r>
      <w:r w:rsidRPr="00A37DDD">
        <w:rPr>
          <w:rFonts w:ascii="Arial" w:hAnsi="Arial" w:cs="Arial"/>
          <w:color w:val="000000" w:themeColor="text1"/>
          <w:lang w:val="en-US"/>
        </w:rPr>
        <w:t>of</w:t>
      </w:r>
      <w:r w:rsidR="000C7A1C" w:rsidRPr="00A37DDD">
        <w:rPr>
          <w:rFonts w:ascii="Arial" w:hAnsi="Arial" w:cs="Arial"/>
          <w:color w:val="000000" w:themeColor="text1"/>
          <w:lang w:val="en-US"/>
        </w:rPr>
        <w:t xml:space="preserve"> order and</w:t>
      </w:r>
      <w:r w:rsidRPr="00A37DDD">
        <w:rPr>
          <w:rFonts w:ascii="Arial" w:hAnsi="Arial" w:cs="Arial"/>
          <w:color w:val="000000" w:themeColor="text1"/>
          <w:lang w:val="en-US"/>
        </w:rPr>
        <w:t xml:space="preserve"> disorder in nuclear</w:t>
      </w:r>
      <w:r w:rsidR="00F36454" w:rsidRPr="00A37DDD">
        <w:rPr>
          <w:rFonts w:ascii="Arial" w:hAnsi="Arial" w:cs="Arial"/>
          <w:color w:val="000000" w:themeColor="text1"/>
          <w:lang w:val="en-US"/>
        </w:rPr>
        <w:t xml:space="preserve"> and non-nuclear proteins</w:t>
      </w:r>
      <w:r w:rsidRPr="00A37DDD">
        <w:rPr>
          <w:rFonts w:ascii="Arial" w:hAnsi="Arial" w:cs="Arial"/>
          <w:color w:val="000000" w:themeColor="text1"/>
          <w:lang w:val="en-US"/>
        </w:rPr>
        <w:t xml:space="preserve">. </w:t>
      </w:r>
    </w:p>
    <w:p w14:paraId="19C750AA" w14:textId="0579FA0E" w:rsidR="003D1480" w:rsidRPr="00A37DDD" w:rsidRDefault="001D236E" w:rsidP="00053CEF">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Pr="00A37DDD">
        <w:rPr>
          <w:rFonts w:ascii="Arial" w:hAnsi="Arial" w:cs="Arial"/>
          <w:b/>
          <w:color w:val="000000" w:themeColor="text1"/>
          <w:lang w:val="en-US"/>
        </w:rPr>
        <w:t>1:</w:t>
      </w:r>
      <w:r w:rsidR="003D1480" w:rsidRPr="00A37DDD">
        <w:rPr>
          <w:rFonts w:ascii="Arial" w:hAnsi="Arial" w:cs="Arial"/>
          <w:b/>
          <w:color w:val="000000" w:themeColor="text1"/>
          <w:lang w:val="en-US"/>
        </w:rPr>
        <w:t xml:space="preserve"> </w:t>
      </w:r>
      <w:r w:rsidR="00053CEF" w:rsidRPr="00A37DDD">
        <w:rPr>
          <w:rFonts w:ascii="Arial" w:hAnsi="Arial" w:cs="Arial"/>
          <w:color w:val="000000" w:themeColor="text1"/>
          <w:lang w:val="en-US"/>
        </w:rPr>
        <w:t>provides</w:t>
      </w:r>
      <w:r w:rsidR="00F36454" w:rsidRPr="00A37DDD">
        <w:rPr>
          <w:rFonts w:ascii="Arial" w:hAnsi="Arial" w:cs="Arial"/>
          <w:color w:val="000000" w:themeColor="text1"/>
          <w:lang w:val="en-US"/>
        </w:rPr>
        <w:t xml:space="preserve"> </w:t>
      </w:r>
      <w:r w:rsidR="003D1480" w:rsidRPr="00A37DDD">
        <w:rPr>
          <w:rFonts w:ascii="Arial" w:hAnsi="Arial" w:cs="Arial"/>
          <w:color w:val="000000" w:themeColor="text1"/>
          <w:lang w:val="en-US"/>
        </w:rPr>
        <w:t xml:space="preserve">general information about </w:t>
      </w:r>
      <w:r w:rsidR="00053CEF" w:rsidRPr="00A37DDD">
        <w:rPr>
          <w:rFonts w:ascii="Arial" w:hAnsi="Arial" w:cs="Arial"/>
          <w:color w:val="000000" w:themeColor="text1"/>
          <w:lang w:val="en-US"/>
        </w:rPr>
        <w:t xml:space="preserve">yeast </w:t>
      </w:r>
      <w:r w:rsidR="003D1480" w:rsidRPr="00A37DDD">
        <w:rPr>
          <w:rFonts w:ascii="Arial" w:hAnsi="Arial" w:cs="Arial"/>
          <w:color w:val="000000" w:themeColor="text1"/>
          <w:lang w:val="en-US"/>
        </w:rPr>
        <w:t>chromosome</w:t>
      </w:r>
      <w:r w:rsidR="00053CEF" w:rsidRPr="00A37DDD">
        <w:rPr>
          <w:rFonts w:ascii="Arial" w:hAnsi="Arial" w:cs="Arial"/>
          <w:color w:val="000000" w:themeColor="text1"/>
          <w:lang w:val="en-US"/>
        </w:rPr>
        <w:t>s</w:t>
      </w:r>
      <w:r w:rsidR="003D1480" w:rsidRPr="00A37DDD">
        <w:rPr>
          <w:rFonts w:ascii="Arial" w:hAnsi="Arial" w:cs="Arial"/>
          <w:color w:val="000000" w:themeColor="text1"/>
          <w:lang w:val="en-US"/>
        </w:rPr>
        <w:t xml:space="preserve"> (length of chromosome in bp, </w:t>
      </w:r>
      <w:r w:rsidR="00053CEF" w:rsidRPr="00A37DDD">
        <w:rPr>
          <w:rFonts w:ascii="Arial" w:hAnsi="Arial" w:cs="Arial"/>
          <w:color w:val="000000" w:themeColor="text1"/>
          <w:lang w:val="en-US"/>
        </w:rPr>
        <w:t>n</w:t>
      </w:r>
      <w:r w:rsidR="003D1480" w:rsidRPr="00A37DDD">
        <w:rPr>
          <w:rFonts w:ascii="Arial" w:hAnsi="Arial" w:cs="Arial"/>
          <w:color w:val="000000" w:themeColor="text1"/>
          <w:lang w:val="en-US"/>
        </w:rPr>
        <w:t>umber of</w:t>
      </w:r>
      <w:r w:rsidR="00053CEF" w:rsidRPr="00A37DDD">
        <w:rPr>
          <w:rFonts w:ascii="Arial" w:hAnsi="Arial" w:cs="Arial"/>
          <w:color w:val="000000" w:themeColor="text1"/>
          <w:lang w:val="en-US"/>
        </w:rPr>
        <w:t xml:space="preserve"> encoded</w:t>
      </w:r>
      <w:r w:rsidR="003D1480" w:rsidRPr="00A37DDD">
        <w:rPr>
          <w:rFonts w:ascii="Arial" w:hAnsi="Arial" w:cs="Arial"/>
          <w:color w:val="000000" w:themeColor="text1"/>
          <w:lang w:val="en-US"/>
        </w:rPr>
        <w:t xml:space="preserve"> genes, </w:t>
      </w:r>
      <w:r w:rsidR="00053CEF" w:rsidRPr="00A37DDD">
        <w:rPr>
          <w:rFonts w:ascii="Arial" w:hAnsi="Arial" w:cs="Arial"/>
          <w:color w:val="000000" w:themeColor="text1"/>
          <w:lang w:val="en-US"/>
        </w:rPr>
        <w:t>etc.</w:t>
      </w:r>
      <w:r w:rsidR="003D1480" w:rsidRPr="00A37DDD">
        <w:rPr>
          <w:rFonts w:ascii="Arial" w:hAnsi="Arial" w:cs="Arial"/>
          <w:color w:val="000000" w:themeColor="text1"/>
          <w:lang w:val="en-US"/>
        </w:rPr>
        <w:t>)</w:t>
      </w:r>
      <w:r w:rsidR="00E841AB" w:rsidRPr="00A37DDD">
        <w:rPr>
          <w:rFonts w:ascii="Arial" w:hAnsi="Arial" w:cs="Arial"/>
          <w:color w:val="000000" w:themeColor="text1"/>
          <w:lang w:val="en-US"/>
        </w:rPr>
        <w:t>.</w:t>
      </w:r>
    </w:p>
    <w:p w14:paraId="0E6E5344" w14:textId="00B4BC6A" w:rsidR="00E139BE" w:rsidRPr="00A37DDD" w:rsidRDefault="00E139BE" w:rsidP="00053CEF">
      <w:pPr>
        <w:pStyle w:val="normal-fig-cap"/>
        <w:rPr>
          <w:rFonts w:ascii="Arial" w:hAnsi="Arial" w:cs="Arial"/>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Pr="00A37DDD">
        <w:rPr>
          <w:rFonts w:ascii="Arial" w:hAnsi="Arial" w:cs="Arial"/>
          <w:b/>
          <w:color w:val="000000" w:themeColor="text1"/>
          <w:lang w:val="en-US"/>
        </w:rPr>
        <w:t>2:</w:t>
      </w:r>
      <w:r w:rsidRPr="00A37DDD">
        <w:rPr>
          <w:rFonts w:ascii="Arial" w:hAnsi="Arial" w:cs="Arial"/>
          <w:color w:val="000000" w:themeColor="text1"/>
          <w:lang w:val="en-US"/>
        </w:rPr>
        <w:t xml:space="preserve"> </w:t>
      </w:r>
      <w:r w:rsidR="00053CEF" w:rsidRPr="00A37DDD">
        <w:rPr>
          <w:rFonts w:ascii="Arial" w:hAnsi="Arial" w:cs="Arial"/>
          <w:color w:val="000000" w:themeColor="text1"/>
          <w:lang w:val="en-US"/>
        </w:rPr>
        <w:t xml:space="preserve">provides </w:t>
      </w:r>
      <w:r w:rsidRPr="00A37DDD">
        <w:rPr>
          <w:rFonts w:ascii="Arial" w:hAnsi="Arial" w:cs="Arial"/>
          <w:color w:val="000000" w:themeColor="text1"/>
          <w:lang w:val="en-US"/>
        </w:rPr>
        <w:t>the</w:t>
      </w:r>
      <w:r w:rsidR="004F48D1" w:rsidRPr="00A37DDD">
        <w:rPr>
          <w:rFonts w:ascii="Arial" w:hAnsi="Arial" w:cs="Arial"/>
          <w:color w:val="000000" w:themeColor="text1"/>
          <w:lang w:val="en-US"/>
        </w:rPr>
        <w:t xml:space="preserve"> </w:t>
      </w:r>
      <w:r w:rsidR="00F36454" w:rsidRPr="00A37DDD">
        <w:rPr>
          <w:rFonts w:ascii="Arial" w:hAnsi="Arial" w:cs="Arial"/>
          <w:color w:val="000000" w:themeColor="text1"/>
          <w:lang w:val="en-US"/>
        </w:rPr>
        <w:t xml:space="preserve">protein disorder content on </w:t>
      </w:r>
      <w:r w:rsidR="004F48D1" w:rsidRPr="00A37DDD">
        <w:rPr>
          <w:rFonts w:ascii="Arial" w:hAnsi="Arial" w:cs="Arial"/>
          <w:color w:val="000000" w:themeColor="text1"/>
          <w:lang w:val="en-US"/>
        </w:rPr>
        <w:t xml:space="preserve">XVI autosomal chromosome </w:t>
      </w:r>
      <w:r w:rsidR="00F36454" w:rsidRPr="00A37DDD">
        <w:rPr>
          <w:rFonts w:ascii="Arial" w:hAnsi="Arial" w:cs="Arial"/>
          <w:color w:val="000000" w:themeColor="text1"/>
          <w:lang w:val="en-US"/>
        </w:rPr>
        <w:t>u</w:t>
      </w:r>
      <w:r w:rsidR="004F48D1" w:rsidRPr="00A37DDD">
        <w:rPr>
          <w:rFonts w:ascii="Arial" w:hAnsi="Arial" w:cs="Arial"/>
          <w:color w:val="000000" w:themeColor="text1"/>
          <w:lang w:val="en-US"/>
        </w:rPr>
        <w:t>sing the predictors MetaDisorder (MD) and IUPred</w:t>
      </w:r>
      <w:r w:rsidR="002F0B50" w:rsidRPr="00A37DDD">
        <w:rPr>
          <w:rFonts w:ascii="Arial" w:hAnsi="Arial" w:cs="Arial"/>
          <w:color w:val="000000" w:themeColor="text1"/>
          <w:lang w:val="en-US"/>
        </w:rPr>
        <w:t xml:space="preserve">. A protein is considered as disordered when it contains a region </w:t>
      </w:r>
      <w:r w:rsidR="00192DAE" w:rsidRPr="00A37DDD">
        <w:rPr>
          <w:rFonts w:ascii="Arial" w:hAnsi="Arial" w:cs="Arial"/>
          <w:color w:val="000000" w:themeColor="text1"/>
          <w:lang w:val="en-US"/>
        </w:rPr>
        <w:t xml:space="preserve">of </w:t>
      </w:r>
      <w:r w:rsidR="002F0B50" w:rsidRPr="00A37DDD">
        <w:rPr>
          <w:rFonts w:ascii="Arial" w:hAnsi="Arial" w:cs="Arial"/>
          <w:color w:val="000000" w:themeColor="text1"/>
          <w:lang w:val="en-US"/>
        </w:rPr>
        <w:t>&gt;</w:t>
      </w:r>
      <w:r w:rsidR="004F48D1" w:rsidRPr="00A37DDD">
        <w:rPr>
          <w:rFonts w:ascii="Arial" w:hAnsi="Arial" w:cs="Arial"/>
          <w:color w:val="000000" w:themeColor="text1"/>
          <w:lang w:val="en-US"/>
        </w:rPr>
        <w:t xml:space="preserve">30/50/80 </w:t>
      </w:r>
      <w:r w:rsidR="00053CEF" w:rsidRPr="00A37DDD">
        <w:rPr>
          <w:rFonts w:ascii="Arial" w:hAnsi="Arial" w:cs="Arial"/>
          <w:color w:val="000000" w:themeColor="text1"/>
          <w:lang w:val="en-US"/>
        </w:rPr>
        <w:t xml:space="preserve">consecutive </w:t>
      </w:r>
      <w:r w:rsidR="002F0B50" w:rsidRPr="00A37DDD">
        <w:rPr>
          <w:rFonts w:ascii="Arial" w:hAnsi="Arial" w:cs="Arial"/>
          <w:color w:val="000000" w:themeColor="text1"/>
          <w:lang w:val="en-US"/>
        </w:rPr>
        <w:t>disordered residues.</w:t>
      </w:r>
    </w:p>
    <w:p w14:paraId="397D1273" w14:textId="57864908" w:rsidR="001D236E" w:rsidRPr="00A37DDD" w:rsidRDefault="001D236E" w:rsidP="00053CEF">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3</w:t>
      </w:r>
      <w:r w:rsidR="003D1480" w:rsidRPr="00A37DDD">
        <w:rPr>
          <w:rFonts w:ascii="Arial" w:hAnsi="Arial" w:cs="Arial"/>
          <w:b/>
          <w:color w:val="000000" w:themeColor="text1"/>
          <w:lang w:val="en-US"/>
        </w:rPr>
        <w:t xml:space="preserve">, 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4</w:t>
      </w:r>
      <w:r w:rsidR="003D1480" w:rsidRPr="00A37DDD">
        <w:rPr>
          <w:rFonts w:ascii="Arial" w:hAnsi="Arial" w:cs="Arial"/>
          <w:b/>
          <w:color w:val="000000" w:themeColor="text1"/>
          <w:lang w:val="en-US"/>
        </w:rPr>
        <w:t xml:space="preserve">, 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5</w:t>
      </w:r>
      <w:r w:rsidR="003D1480" w:rsidRPr="00A37DDD">
        <w:rPr>
          <w:rFonts w:ascii="Arial" w:hAnsi="Arial" w:cs="Arial"/>
          <w:b/>
          <w:color w:val="000000" w:themeColor="text1"/>
          <w:lang w:val="en-US"/>
        </w:rPr>
        <w:t xml:space="preserve">, 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6</w:t>
      </w:r>
      <w:r w:rsidR="003D1480" w:rsidRPr="00A37DDD">
        <w:rPr>
          <w:rFonts w:ascii="Arial" w:hAnsi="Arial" w:cs="Arial"/>
          <w:b/>
          <w:color w:val="000000" w:themeColor="text1"/>
          <w:lang w:val="en-US"/>
        </w:rPr>
        <w:t xml:space="preserve"> </w:t>
      </w:r>
      <w:r w:rsidR="0003467F" w:rsidRPr="00A37DDD">
        <w:rPr>
          <w:rFonts w:ascii="Arial" w:hAnsi="Arial" w:cs="Arial"/>
          <w:b/>
          <w:color w:val="000000" w:themeColor="text1"/>
          <w:lang w:val="en-US"/>
        </w:rPr>
        <w:t>and</w:t>
      </w:r>
      <w:r w:rsidR="003D1480" w:rsidRPr="00A37DDD">
        <w:rPr>
          <w:rFonts w:ascii="Arial" w:hAnsi="Arial" w:cs="Arial"/>
          <w:b/>
          <w:color w:val="000000" w:themeColor="text1"/>
          <w:lang w:val="en-US"/>
        </w:rPr>
        <w:t xml:space="preserve"> 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7</w:t>
      </w:r>
      <w:r w:rsidRPr="00A37DDD">
        <w:rPr>
          <w:rFonts w:ascii="Arial" w:hAnsi="Arial" w:cs="Arial"/>
          <w:b/>
          <w:color w:val="000000" w:themeColor="text1"/>
          <w:lang w:val="en-US"/>
        </w:rPr>
        <w:t xml:space="preserve">: </w:t>
      </w:r>
      <w:r w:rsidR="00053CEF" w:rsidRPr="00A37DDD">
        <w:rPr>
          <w:rFonts w:ascii="Arial" w:hAnsi="Arial" w:cs="Arial"/>
          <w:color w:val="000000" w:themeColor="text1"/>
          <w:lang w:val="en-US"/>
        </w:rPr>
        <w:t>list</w:t>
      </w:r>
      <w:r w:rsidR="00FA1208" w:rsidRPr="00A37DDD">
        <w:rPr>
          <w:rFonts w:ascii="Arial" w:hAnsi="Arial" w:cs="Arial"/>
          <w:color w:val="000000" w:themeColor="text1"/>
          <w:lang w:val="en-US"/>
        </w:rPr>
        <w:t>s of</w:t>
      </w:r>
      <w:r w:rsidR="003D1480" w:rsidRPr="00A37DDD">
        <w:rPr>
          <w:rFonts w:ascii="Arial" w:hAnsi="Arial" w:cs="Arial"/>
          <w:color w:val="000000" w:themeColor="text1"/>
          <w:lang w:val="en-US"/>
        </w:rPr>
        <w:t xml:space="preserve"> o</w:t>
      </w:r>
      <w:r w:rsidRPr="00A37DDD">
        <w:rPr>
          <w:rFonts w:ascii="Arial" w:hAnsi="Arial" w:cs="Arial"/>
          <w:color w:val="000000" w:themeColor="text1"/>
          <w:lang w:val="en-US"/>
        </w:rPr>
        <w:t xml:space="preserve">verrepresented GO terms </w:t>
      </w:r>
      <w:r w:rsidR="00053CEF" w:rsidRPr="00A37DDD">
        <w:rPr>
          <w:rFonts w:ascii="Arial" w:hAnsi="Arial" w:cs="Arial"/>
          <w:color w:val="000000" w:themeColor="text1"/>
          <w:lang w:val="en-US"/>
        </w:rPr>
        <w:t xml:space="preserve">(from the </w:t>
      </w:r>
      <w:r w:rsidRPr="00A37DDD">
        <w:rPr>
          <w:rFonts w:ascii="Arial" w:hAnsi="Arial" w:cs="Arial"/>
          <w:color w:val="000000" w:themeColor="text1"/>
          <w:lang w:val="en-US"/>
        </w:rPr>
        <w:t xml:space="preserve">molecular function </w:t>
      </w:r>
      <w:r w:rsidR="003D1480" w:rsidRPr="00A37DDD">
        <w:rPr>
          <w:rFonts w:ascii="Arial" w:hAnsi="Arial" w:cs="Arial"/>
          <w:color w:val="000000" w:themeColor="text1"/>
          <w:lang w:val="en-US"/>
        </w:rPr>
        <w:t xml:space="preserve">and </w:t>
      </w:r>
      <w:r w:rsidR="00053CEF" w:rsidRPr="00A37DDD">
        <w:rPr>
          <w:rFonts w:ascii="Arial" w:hAnsi="Arial" w:cs="Arial"/>
          <w:color w:val="000000" w:themeColor="text1"/>
          <w:lang w:val="en-US"/>
        </w:rPr>
        <w:t>b</w:t>
      </w:r>
      <w:r w:rsidR="003D1480" w:rsidRPr="00A37DDD">
        <w:rPr>
          <w:rFonts w:ascii="Arial" w:hAnsi="Arial" w:cs="Arial"/>
          <w:color w:val="000000" w:themeColor="text1"/>
          <w:lang w:val="en-US"/>
        </w:rPr>
        <w:t xml:space="preserve">iological </w:t>
      </w:r>
      <w:r w:rsidR="00053CEF" w:rsidRPr="00A37DDD">
        <w:rPr>
          <w:rFonts w:ascii="Arial" w:hAnsi="Arial" w:cs="Arial"/>
          <w:color w:val="000000" w:themeColor="text1"/>
          <w:lang w:val="en-US"/>
        </w:rPr>
        <w:t>p</w:t>
      </w:r>
      <w:r w:rsidR="003D1480" w:rsidRPr="00A37DDD">
        <w:rPr>
          <w:rFonts w:ascii="Arial" w:hAnsi="Arial" w:cs="Arial"/>
          <w:color w:val="000000" w:themeColor="text1"/>
          <w:lang w:val="en-US"/>
        </w:rPr>
        <w:t>rocess</w:t>
      </w:r>
      <w:r w:rsidR="00053CEF" w:rsidRPr="00A37DDD">
        <w:rPr>
          <w:rFonts w:ascii="Arial" w:hAnsi="Arial" w:cs="Arial"/>
          <w:color w:val="000000" w:themeColor="text1"/>
          <w:lang w:val="en-US"/>
        </w:rPr>
        <w:t xml:space="preserve"> ontologies)</w:t>
      </w:r>
      <w:r w:rsidR="00CF29E9" w:rsidRPr="00A37DDD">
        <w:rPr>
          <w:rFonts w:ascii="Arial" w:hAnsi="Arial" w:cs="Arial"/>
          <w:color w:val="000000" w:themeColor="text1"/>
          <w:lang w:val="en-US"/>
        </w:rPr>
        <w:t xml:space="preserve"> </w:t>
      </w:r>
      <w:r w:rsidR="00053CEF" w:rsidRPr="00A37DDD">
        <w:rPr>
          <w:rFonts w:ascii="Arial" w:hAnsi="Arial" w:cs="Arial"/>
          <w:color w:val="000000" w:themeColor="text1"/>
          <w:lang w:val="en-US"/>
        </w:rPr>
        <w:t>for proteins from</w:t>
      </w:r>
      <w:r w:rsidR="003D1480" w:rsidRPr="00A37DDD">
        <w:rPr>
          <w:rFonts w:ascii="Arial" w:hAnsi="Arial" w:cs="Arial"/>
          <w:color w:val="000000" w:themeColor="text1"/>
          <w:lang w:val="en-US"/>
        </w:rPr>
        <w:t xml:space="preserve"> chromosome III and </w:t>
      </w:r>
      <w:r w:rsidR="00053CEF" w:rsidRPr="00A37DDD">
        <w:rPr>
          <w:rFonts w:ascii="Arial" w:hAnsi="Arial" w:cs="Arial"/>
          <w:color w:val="000000" w:themeColor="text1"/>
          <w:lang w:val="en-US"/>
        </w:rPr>
        <w:t xml:space="preserve">from </w:t>
      </w:r>
      <w:r w:rsidR="003D1480" w:rsidRPr="00A37DDD">
        <w:rPr>
          <w:rFonts w:ascii="Arial" w:hAnsi="Arial" w:cs="Arial"/>
          <w:color w:val="000000" w:themeColor="text1"/>
          <w:lang w:val="en-US"/>
        </w:rPr>
        <w:t>duplicate</w:t>
      </w:r>
      <w:r w:rsidR="00F36454" w:rsidRPr="00A37DDD">
        <w:rPr>
          <w:rFonts w:ascii="Arial" w:hAnsi="Arial" w:cs="Arial"/>
          <w:color w:val="000000" w:themeColor="text1"/>
          <w:lang w:val="en-US"/>
        </w:rPr>
        <w:t>d</w:t>
      </w:r>
      <w:r w:rsidR="003D1480" w:rsidRPr="00A37DDD">
        <w:rPr>
          <w:rFonts w:ascii="Arial" w:hAnsi="Arial" w:cs="Arial"/>
          <w:color w:val="000000" w:themeColor="text1"/>
          <w:lang w:val="en-US"/>
        </w:rPr>
        <w:t xml:space="preserve"> regions </w:t>
      </w:r>
      <w:r w:rsidR="00053CEF" w:rsidRPr="00A37DDD">
        <w:rPr>
          <w:rFonts w:ascii="Arial" w:hAnsi="Arial" w:cs="Arial"/>
          <w:color w:val="000000" w:themeColor="text1"/>
          <w:lang w:val="en-US"/>
        </w:rPr>
        <w:t>o</w:t>
      </w:r>
      <w:r w:rsidR="00F36454" w:rsidRPr="00A37DDD">
        <w:rPr>
          <w:rFonts w:ascii="Arial" w:hAnsi="Arial" w:cs="Arial"/>
          <w:color w:val="000000" w:themeColor="text1"/>
          <w:lang w:val="en-US"/>
        </w:rPr>
        <w:t>f</w:t>
      </w:r>
      <w:r w:rsidR="00053CEF" w:rsidRPr="00A37DDD">
        <w:rPr>
          <w:rFonts w:ascii="Arial" w:hAnsi="Arial" w:cs="Arial"/>
          <w:color w:val="000000" w:themeColor="text1"/>
          <w:lang w:val="en-US"/>
        </w:rPr>
        <w:t xml:space="preserve"> </w:t>
      </w:r>
      <w:r w:rsidR="003D1480" w:rsidRPr="00A37DDD">
        <w:rPr>
          <w:rFonts w:ascii="Arial" w:hAnsi="Arial" w:cs="Arial"/>
          <w:color w:val="000000" w:themeColor="text1"/>
          <w:lang w:val="en-US"/>
        </w:rPr>
        <w:t>chromosome</w:t>
      </w:r>
      <w:r w:rsidR="00053CEF" w:rsidRPr="00A37DDD">
        <w:rPr>
          <w:rFonts w:ascii="Arial" w:hAnsi="Arial" w:cs="Arial"/>
          <w:color w:val="000000" w:themeColor="text1"/>
          <w:lang w:val="en-US"/>
        </w:rPr>
        <w:t>s</w:t>
      </w:r>
      <w:r w:rsidR="003D1480" w:rsidRPr="00A37DDD">
        <w:rPr>
          <w:rFonts w:ascii="Arial" w:hAnsi="Arial" w:cs="Arial"/>
          <w:color w:val="000000" w:themeColor="text1"/>
          <w:lang w:val="en-US"/>
        </w:rPr>
        <w:t xml:space="preserve"> IV and XII. </w:t>
      </w:r>
    </w:p>
    <w:p w14:paraId="0E3988D7" w14:textId="5BF7F4AC" w:rsidR="003D1480" w:rsidRPr="00A37DDD" w:rsidRDefault="001D236E" w:rsidP="00053CEF">
      <w:pPr>
        <w:pStyle w:val="normal-fig-cap"/>
        <w:rPr>
          <w:rFonts w:ascii="Arial" w:hAnsi="Arial" w:cs="Arial"/>
          <w:b/>
          <w:color w:val="000000" w:themeColor="text1"/>
          <w:lang w:val="en-US"/>
        </w:rPr>
      </w:pPr>
      <w:r w:rsidRPr="00A37DDD">
        <w:rPr>
          <w:rFonts w:ascii="Arial" w:hAnsi="Arial" w:cs="Arial"/>
          <w:b/>
          <w:color w:val="000000" w:themeColor="text1"/>
          <w:lang w:val="en-US"/>
        </w:rPr>
        <w:t xml:space="preserve">Table </w:t>
      </w:r>
      <w:r w:rsidR="003F40E4">
        <w:rPr>
          <w:rFonts w:ascii="Arial" w:hAnsi="Arial" w:cs="Arial"/>
          <w:b/>
          <w:color w:val="000000" w:themeColor="text1"/>
          <w:lang w:val="en-US"/>
        </w:rPr>
        <w:t>S</w:t>
      </w:r>
      <w:r w:rsidR="00E139BE" w:rsidRPr="00A37DDD">
        <w:rPr>
          <w:rFonts w:ascii="Arial" w:hAnsi="Arial" w:cs="Arial"/>
          <w:b/>
          <w:color w:val="000000" w:themeColor="text1"/>
          <w:lang w:val="en-US"/>
        </w:rPr>
        <w:t>8</w:t>
      </w:r>
      <w:r w:rsidRPr="00A37DDD">
        <w:rPr>
          <w:rFonts w:ascii="Arial" w:hAnsi="Arial" w:cs="Arial"/>
          <w:b/>
          <w:color w:val="000000" w:themeColor="text1"/>
          <w:lang w:val="en-US"/>
        </w:rPr>
        <w:t xml:space="preserve">: </w:t>
      </w:r>
      <w:r w:rsidR="003D1480" w:rsidRPr="00A37DDD">
        <w:rPr>
          <w:rFonts w:ascii="Arial" w:hAnsi="Arial" w:cs="Arial"/>
          <w:color w:val="000000" w:themeColor="text1"/>
          <w:lang w:val="en-US"/>
        </w:rPr>
        <w:t>lists all</w:t>
      </w:r>
      <w:r w:rsidR="00053CEF" w:rsidRPr="00A37DDD">
        <w:rPr>
          <w:rFonts w:ascii="Arial" w:hAnsi="Arial" w:cs="Arial"/>
          <w:color w:val="000000" w:themeColor="text1"/>
          <w:lang w:val="en-US"/>
        </w:rPr>
        <w:t xml:space="preserve"> h</w:t>
      </w:r>
      <w:r w:rsidR="003D1480" w:rsidRPr="00A37DDD">
        <w:rPr>
          <w:rFonts w:ascii="Arial" w:hAnsi="Arial" w:cs="Arial"/>
          <w:color w:val="000000" w:themeColor="text1"/>
          <w:lang w:val="en-US"/>
        </w:rPr>
        <w:t xml:space="preserve">eat-shock proteins </w:t>
      </w:r>
      <w:r w:rsidR="00053CEF" w:rsidRPr="00A37DDD">
        <w:rPr>
          <w:rFonts w:ascii="Arial" w:hAnsi="Arial" w:cs="Arial"/>
          <w:color w:val="000000" w:themeColor="text1"/>
          <w:lang w:val="en-US"/>
        </w:rPr>
        <w:t>with their corresponding</w:t>
      </w:r>
      <w:r w:rsidR="003D1480" w:rsidRPr="00A37DDD">
        <w:rPr>
          <w:rFonts w:ascii="Arial" w:hAnsi="Arial" w:cs="Arial"/>
          <w:color w:val="000000" w:themeColor="text1"/>
          <w:lang w:val="en-US"/>
        </w:rPr>
        <w:t xml:space="preserve"> localization on</w:t>
      </w:r>
      <w:r w:rsidR="00053CEF" w:rsidRPr="00A37DDD">
        <w:rPr>
          <w:rFonts w:ascii="Arial" w:hAnsi="Arial" w:cs="Arial"/>
          <w:color w:val="000000" w:themeColor="text1"/>
          <w:lang w:val="en-US"/>
        </w:rPr>
        <w:t xml:space="preserve"> yeast</w:t>
      </w:r>
      <w:r w:rsidR="003D1480" w:rsidRPr="00A37DDD">
        <w:rPr>
          <w:rFonts w:ascii="Arial" w:hAnsi="Arial" w:cs="Arial"/>
          <w:color w:val="000000" w:themeColor="text1"/>
          <w:lang w:val="en-US"/>
        </w:rPr>
        <w:t xml:space="preserve"> </w:t>
      </w:r>
      <w:r w:rsidR="00CF29E9" w:rsidRPr="00A37DDD">
        <w:rPr>
          <w:rFonts w:ascii="Arial" w:hAnsi="Arial" w:cs="Arial"/>
          <w:color w:val="000000" w:themeColor="text1"/>
          <w:lang w:val="en-US"/>
        </w:rPr>
        <w:t>chromosomes and</w:t>
      </w:r>
      <w:r w:rsidR="003D1480" w:rsidRPr="00A37DDD">
        <w:rPr>
          <w:rFonts w:ascii="Arial" w:hAnsi="Arial" w:cs="Arial"/>
          <w:color w:val="000000" w:themeColor="text1"/>
          <w:lang w:val="en-US"/>
        </w:rPr>
        <w:t xml:space="preserve"> expression levels</w:t>
      </w:r>
      <w:r w:rsidR="001B44F8" w:rsidRPr="00A37DDD">
        <w:rPr>
          <w:rFonts w:ascii="Arial" w:hAnsi="Arial" w:cs="Arial"/>
          <w:color w:val="000000" w:themeColor="text1"/>
          <w:lang w:val="en-US"/>
        </w:rPr>
        <w:t xml:space="preserve">. </w:t>
      </w:r>
    </w:p>
    <w:p w14:paraId="50436962" w14:textId="77777777" w:rsidR="001D236E" w:rsidRPr="00A37DDD" w:rsidRDefault="001D236E" w:rsidP="001D236E">
      <w:pPr>
        <w:rPr>
          <w:rFonts w:ascii="Arial" w:hAnsi="Arial" w:cs="Arial"/>
          <w:color w:val="000000" w:themeColor="text1"/>
          <w:lang w:val="en-US"/>
        </w:rPr>
      </w:pPr>
    </w:p>
    <w:p w14:paraId="452EC72B" w14:textId="77777777" w:rsidR="000D16DA" w:rsidRPr="00A37DDD" w:rsidRDefault="000D16DA" w:rsidP="00C47849">
      <w:pPr>
        <w:rPr>
          <w:rFonts w:ascii="Arial" w:hAnsi="Arial" w:cs="Arial"/>
          <w:color w:val="000000" w:themeColor="text1"/>
          <w:lang w:val="en-US"/>
        </w:rPr>
      </w:pPr>
    </w:p>
    <w:p w14:paraId="2E9B8C0C" w14:textId="77777777" w:rsidR="00BD1A04" w:rsidRPr="00A37DDD" w:rsidRDefault="00BD1A04" w:rsidP="00C47849">
      <w:pPr>
        <w:rPr>
          <w:rFonts w:ascii="Arial" w:hAnsi="Arial" w:cs="Arial"/>
          <w:color w:val="000000" w:themeColor="text1"/>
          <w:lang w:val="en-US"/>
        </w:rPr>
      </w:pPr>
      <w:bookmarkStart w:id="3" w:name="OLE_LINK1"/>
      <w:bookmarkStart w:id="4" w:name="OLE_LINK2"/>
    </w:p>
    <w:bookmarkEnd w:id="3"/>
    <w:bookmarkEnd w:id="4"/>
    <w:p w14:paraId="20587085" w14:textId="77777777" w:rsidR="00A91FA9" w:rsidRPr="00A37DDD" w:rsidRDefault="00A91FA9" w:rsidP="00C47849">
      <w:pPr>
        <w:rPr>
          <w:rFonts w:ascii="Arial" w:hAnsi="Arial" w:cs="Arial"/>
          <w:color w:val="000000" w:themeColor="text1"/>
          <w:lang w:val="en-US"/>
        </w:rPr>
      </w:pPr>
    </w:p>
    <w:p w14:paraId="7BE14EB7" w14:textId="77777777" w:rsidR="00593EAA" w:rsidRPr="00A37DDD" w:rsidRDefault="00593EAA" w:rsidP="00C47849">
      <w:pPr>
        <w:rPr>
          <w:rFonts w:ascii="Arial" w:hAnsi="Arial" w:cs="Arial"/>
          <w:color w:val="000000" w:themeColor="text1"/>
          <w:lang w:val="en-US"/>
        </w:rPr>
      </w:pPr>
    </w:p>
    <w:p w14:paraId="0D95CFB9" w14:textId="77777777" w:rsidR="00593EAA" w:rsidRPr="00A37DDD" w:rsidRDefault="00593EAA" w:rsidP="00C47849">
      <w:pPr>
        <w:rPr>
          <w:rFonts w:ascii="Arial" w:hAnsi="Arial" w:cs="Arial"/>
          <w:color w:val="000000" w:themeColor="text1"/>
          <w:lang w:val="en-US"/>
        </w:rPr>
      </w:pPr>
    </w:p>
    <w:p w14:paraId="474EAED1" w14:textId="77777777" w:rsidR="00593EAA" w:rsidRPr="00A37DDD" w:rsidRDefault="00593EAA" w:rsidP="00C47849">
      <w:pPr>
        <w:rPr>
          <w:rFonts w:ascii="Arial" w:hAnsi="Arial" w:cs="Arial"/>
          <w:color w:val="000000" w:themeColor="text1"/>
          <w:lang w:val="en-US"/>
        </w:rPr>
      </w:pPr>
    </w:p>
    <w:p w14:paraId="30957420" w14:textId="77777777" w:rsidR="00593EAA" w:rsidRPr="00A37DDD" w:rsidRDefault="00593EAA" w:rsidP="00C47849">
      <w:pPr>
        <w:rPr>
          <w:rFonts w:ascii="Arial" w:hAnsi="Arial" w:cs="Arial"/>
          <w:color w:val="000000" w:themeColor="text1"/>
          <w:lang w:val="en-US"/>
        </w:rPr>
      </w:pPr>
    </w:p>
    <w:p w14:paraId="7094AE30" w14:textId="2AB3DD90" w:rsidR="00BD1A04" w:rsidRPr="00A37DDD" w:rsidRDefault="00E139BE" w:rsidP="00593EAA">
      <w:pPr>
        <w:pStyle w:val="Heading1"/>
        <w:rPr>
          <w:rFonts w:ascii="Arial" w:hAnsi="Arial" w:cs="Arial"/>
          <w:color w:val="000000" w:themeColor="text1"/>
          <w:lang w:val="en-US"/>
        </w:rPr>
      </w:pPr>
      <w:r w:rsidRPr="00A37DDD">
        <w:rPr>
          <w:rFonts w:ascii="Arial" w:hAnsi="Arial" w:cs="Arial"/>
          <w:color w:val="000000" w:themeColor="text1"/>
          <w:lang w:val="en-US"/>
        </w:rPr>
        <w:lastRenderedPageBreak/>
        <w:t>S</w:t>
      </w:r>
      <w:r w:rsidR="00341BC3">
        <w:rPr>
          <w:rFonts w:ascii="Arial" w:hAnsi="Arial" w:cs="Arial"/>
          <w:color w:val="000000" w:themeColor="text1"/>
          <w:lang w:val="en-US"/>
        </w:rPr>
        <w:t xml:space="preserve">upplementary Material: </w:t>
      </w:r>
      <w:r w:rsidR="00341BC3" w:rsidRPr="00A37DDD">
        <w:rPr>
          <w:rFonts w:ascii="Arial" w:hAnsi="Arial" w:cs="Arial"/>
          <w:color w:val="000000" w:themeColor="text1"/>
          <w:lang w:val="en-US"/>
        </w:rPr>
        <w:t>Figures</w:t>
      </w:r>
    </w:p>
    <w:p w14:paraId="12EB5AFB" w14:textId="083A8D38" w:rsidR="00C47849" w:rsidRPr="00A37DDD" w:rsidRDefault="00D04B1A" w:rsidP="002A75B7">
      <w:pPr>
        <w:pStyle w:val="Heading3"/>
        <w:rPr>
          <w:rFonts w:ascii="Arial" w:hAnsi="Arial" w:cs="Arial"/>
          <w:color w:val="000000" w:themeColor="text1"/>
          <w:lang w:val="en-US"/>
        </w:rPr>
      </w:pPr>
      <w:r w:rsidRPr="00A37DDD">
        <w:rPr>
          <w:rFonts w:ascii="Arial" w:hAnsi="Arial" w:cs="Arial"/>
          <w:color w:val="000000" w:themeColor="text1"/>
          <w:lang w:val="en-US"/>
        </w:rPr>
        <w:t xml:space="preserve"> Fig. </w:t>
      </w:r>
      <w:r w:rsidR="003F40E4">
        <w:rPr>
          <w:rFonts w:ascii="Arial" w:hAnsi="Arial" w:cs="Arial"/>
          <w:color w:val="000000" w:themeColor="text1"/>
          <w:lang w:val="en-US"/>
        </w:rPr>
        <w:t>S</w:t>
      </w:r>
      <w:r w:rsidRPr="00A37DDD">
        <w:rPr>
          <w:rFonts w:ascii="Arial" w:hAnsi="Arial" w:cs="Arial"/>
          <w:color w:val="000000" w:themeColor="text1"/>
          <w:lang w:val="en-US"/>
        </w:rPr>
        <w:t>1</w:t>
      </w:r>
      <w:r w:rsidR="00C47849" w:rsidRPr="00A37DDD">
        <w:rPr>
          <w:rFonts w:ascii="Arial" w:hAnsi="Arial" w:cs="Arial"/>
          <w:color w:val="000000" w:themeColor="text1"/>
          <w:lang w:val="en-US"/>
        </w:rPr>
        <w:t xml:space="preserve"> </w:t>
      </w:r>
    </w:p>
    <w:p w14:paraId="6A0E0641" w14:textId="77777777" w:rsidR="0096591C" w:rsidRPr="00A37DDD" w:rsidRDefault="0096591C" w:rsidP="0096591C">
      <w:pPr>
        <w:rPr>
          <w:rFonts w:ascii="Arial" w:hAnsi="Arial" w:cs="Arial"/>
          <w:color w:val="000000" w:themeColor="text1"/>
          <w:lang w:val="en-US"/>
        </w:rPr>
      </w:pPr>
    </w:p>
    <w:p w14:paraId="3712D8DC" w14:textId="77777777" w:rsidR="00C47849" w:rsidRPr="00A37DDD" w:rsidRDefault="00F30674" w:rsidP="00C47849">
      <w:pPr>
        <w:jc w:val="center"/>
        <w:rPr>
          <w:rFonts w:ascii="Arial" w:hAnsi="Arial" w:cs="Arial"/>
          <w:color w:val="000000" w:themeColor="text1"/>
          <w:lang w:val="en-US"/>
        </w:rPr>
      </w:pPr>
      <w:r w:rsidRPr="00A37DDD">
        <w:rPr>
          <w:rFonts w:ascii="Arial" w:hAnsi="Arial" w:cs="Arial"/>
          <w:noProof/>
          <w:color w:val="000000" w:themeColor="text1"/>
          <w:vertAlign w:val="subscript"/>
          <w:lang w:eastAsia="en-GB"/>
        </w:rPr>
        <w:drawing>
          <wp:inline distT="0" distB="0" distL="0" distR="0" wp14:anchorId="204DFF8F" wp14:editId="6B51C2B3">
            <wp:extent cx="3895725" cy="2438400"/>
            <wp:effectExtent l="0" t="0" r="9525" b="0"/>
            <wp:docPr id="1" name="Picture 1" descr="Fig-SOM1-DistributionMapedGenes_AverageLengthProtei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OM1-DistributionMapedGenes_AverageLengthProtein_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438400"/>
                    </a:xfrm>
                    <a:prstGeom prst="rect">
                      <a:avLst/>
                    </a:prstGeom>
                    <a:noFill/>
                    <a:ln>
                      <a:noFill/>
                    </a:ln>
                  </pic:spPr>
                </pic:pic>
              </a:graphicData>
            </a:graphic>
          </wp:inline>
        </w:drawing>
      </w:r>
    </w:p>
    <w:p w14:paraId="69164351" w14:textId="77777777" w:rsidR="00C47849" w:rsidRPr="00A37DDD" w:rsidRDefault="00C47849" w:rsidP="00C47849">
      <w:pPr>
        <w:pStyle w:val="normal-fig-cap"/>
        <w:rPr>
          <w:rFonts w:ascii="Arial" w:hAnsi="Arial" w:cs="Arial"/>
          <w:b/>
          <w:color w:val="000000" w:themeColor="text1"/>
          <w:lang w:val="en-US"/>
        </w:rPr>
      </w:pPr>
    </w:p>
    <w:p w14:paraId="16215AA3" w14:textId="77CCC8E3" w:rsidR="00C47849" w:rsidRPr="00A37DDD" w:rsidRDefault="00C47849" w:rsidP="003E28E0">
      <w:pPr>
        <w:pStyle w:val="normal-fig-cap"/>
        <w:rPr>
          <w:rFonts w:ascii="Arial" w:hAnsi="Arial" w:cs="Arial"/>
          <w:color w:val="000000" w:themeColor="text1"/>
          <w:sz w:val="24"/>
          <w:lang w:val="en-US"/>
        </w:rPr>
      </w:pPr>
      <w:r w:rsidRPr="00A37DDD">
        <w:rPr>
          <w:rFonts w:ascii="Arial" w:hAnsi="Arial" w:cs="Arial"/>
          <w:b/>
          <w:color w:val="000000" w:themeColor="text1"/>
          <w:sz w:val="24"/>
          <w:lang w:val="en-US"/>
        </w:rPr>
        <w:t xml:space="preserve">Fig. </w:t>
      </w:r>
      <w:r w:rsidR="003F40E4">
        <w:rPr>
          <w:rFonts w:ascii="Arial" w:hAnsi="Arial" w:cs="Arial"/>
          <w:b/>
          <w:color w:val="000000" w:themeColor="text1"/>
          <w:sz w:val="24"/>
          <w:lang w:val="en-US"/>
        </w:rPr>
        <w:t>S</w:t>
      </w:r>
      <w:r w:rsidRPr="00A37DDD">
        <w:rPr>
          <w:rFonts w:ascii="Arial" w:hAnsi="Arial" w:cs="Arial"/>
          <w:b/>
          <w:color w:val="000000" w:themeColor="text1"/>
          <w:sz w:val="24"/>
          <w:lang w:val="en-US"/>
        </w:rPr>
        <w:t xml:space="preserve">1: </w:t>
      </w:r>
      <w:r w:rsidR="002A75B7" w:rsidRPr="00A37DDD">
        <w:rPr>
          <w:rFonts w:ascii="Arial" w:hAnsi="Arial" w:cs="Arial"/>
          <w:b/>
          <w:color w:val="000000" w:themeColor="text1"/>
          <w:sz w:val="24"/>
          <w:lang w:val="en-US"/>
        </w:rPr>
        <w:t xml:space="preserve">Number of </w:t>
      </w:r>
      <w:r w:rsidRPr="00A37DDD">
        <w:rPr>
          <w:rFonts w:ascii="Arial" w:hAnsi="Arial" w:cs="Arial"/>
          <w:b/>
          <w:color w:val="000000" w:themeColor="text1"/>
          <w:sz w:val="24"/>
          <w:lang w:val="en-US"/>
        </w:rPr>
        <w:t xml:space="preserve">genes </w:t>
      </w:r>
      <w:r w:rsidR="002A75B7" w:rsidRPr="00A37DDD">
        <w:rPr>
          <w:rFonts w:ascii="Arial" w:hAnsi="Arial" w:cs="Arial"/>
          <w:b/>
          <w:color w:val="000000" w:themeColor="text1"/>
          <w:sz w:val="24"/>
          <w:lang w:val="en-US"/>
        </w:rPr>
        <w:t>per</w:t>
      </w:r>
      <w:r w:rsidRPr="00A37DDD">
        <w:rPr>
          <w:rFonts w:ascii="Arial" w:hAnsi="Arial" w:cs="Arial"/>
          <w:b/>
          <w:color w:val="000000" w:themeColor="text1"/>
          <w:sz w:val="24"/>
          <w:lang w:val="en-US"/>
        </w:rPr>
        <w:t xml:space="preserve"> chromosome </w:t>
      </w:r>
      <w:r w:rsidR="002A75B7" w:rsidRPr="00A37DDD">
        <w:rPr>
          <w:rFonts w:ascii="Arial" w:hAnsi="Arial" w:cs="Arial"/>
          <w:b/>
          <w:color w:val="000000" w:themeColor="text1"/>
          <w:sz w:val="24"/>
          <w:lang w:val="en-US"/>
        </w:rPr>
        <w:t xml:space="preserve">in </w:t>
      </w:r>
      <w:r w:rsidR="002A75B7" w:rsidRPr="00A37DDD">
        <w:rPr>
          <w:rFonts w:ascii="Arial" w:hAnsi="Arial" w:cs="Arial"/>
          <w:b/>
          <w:i/>
          <w:color w:val="000000" w:themeColor="text1"/>
          <w:sz w:val="24"/>
          <w:lang w:val="en-US"/>
        </w:rPr>
        <w:t>Saccharomyces cerevisiae</w:t>
      </w:r>
      <w:r w:rsidR="009F4995">
        <w:rPr>
          <w:rFonts w:ascii="Arial" w:hAnsi="Arial" w:cs="Arial"/>
          <w:b/>
          <w:i/>
          <w:color w:val="000000" w:themeColor="text1"/>
          <w:sz w:val="24"/>
          <w:lang w:val="en-US"/>
        </w:rPr>
        <w:t xml:space="preserve"> </w:t>
      </w:r>
      <w:r w:rsidR="009F4995" w:rsidRPr="009F4995">
        <w:rPr>
          <w:rFonts w:ascii="Arial" w:hAnsi="Arial" w:cs="Arial"/>
          <w:b/>
          <w:color w:val="000000" w:themeColor="text1"/>
          <w:sz w:val="24"/>
          <w:lang w:val="en-US"/>
        </w:rPr>
        <w:t>(yeast)</w:t>
      </w:r>
      <w:r w:rsidRPr="009F4995">
        <w:rPr>
          <w:rFonts w:ascii="Arial" w:hAnsi="Arial" w:cs="Arial"/>
          <w:b/>
          <w:color w:val="000000" w:themeColor="text1"/>
          <w:sz w:val="24"/>
          <w:lang w:val="en-US"/>
        </w:rPr>
        <w:t>.</w:t>
      </w:r>
      <w:r w:rsidRPr="00A37DDD">
        <w:rPr>
          <w:rFonts w:ascii="Arial" w:hAnsi="Arial" w:cs="Arial"/>
          <w:b/>
          <w:color w:val="000000" w:themeColor="text1"/>
          <w:sz w:val="24"/>
          <w:lang w:val="en-US"/>
        </w:rPr>
        <w:t xml:space="preserve"> </w:t>
      </w:r>
      <w:r w:rsidR="00F36454" w:rsidRPr="00A37DDD">
        <w:rPr>
          <w:rFonts w:ascii="Arial" w:hAnsi="Arial" w:cs="Arial"/>
          <w:color w:val="000000" w:themeColor="text1"/>
          <w:sz w:val="24"/>
          <w:lang w:val="en-US"/>
        </w:rPr>
        <w:t>(A)</w:t>
      </w:r>
      <w:r w:rsidR="00F36454" w:rsidRPr="00A37DDD">
        <w:rPr>
          <w:rFonts w:ascii="Arial" w:hAnsi="Arial" w:cs="Arial"/>
          <w:b/>
          <w:color w:val="000000" w:themeColor="text1"/>
          <w:sz w:val="24"/>
          <w:lang w:val="en-US"/>
        </w:rPr>
        <w:t xml:space="preserve"> </w:t>
      </w:r>
      <w:r w:rsidRPr="00A37DDD">
        <w:rPr>
          <w:rFonts w:ascii="Arial" w:hAnsi="Arial" w:cs="Arial"/>
          <w:color w:val="000000" w:themeColor="text1"/>
          <w:sz w:val="24"/>
          <w:lang w:val="en-US"/>
        </w:rPr>
        <w:t>Distribution of the percen</w:t>
      </w:r>
      <w:r w:rsidR="00F36454" w:rsidRPr="00A37DDD">
        <w:rPr>
          <w:rFonts w:ascii="Arial" w:hAnsi="Arial" w:cs="Arial"/>
          <w:color w:val="000000" w:themeColor="text1"/>
          <w:sz w:val="24"/>
          <w:lang w:val="en-US"/>
        </w:rPr>
        <w:t xml:space="preserve">tage of genes mapped to each of </w:t>
      </w:r>
      <w:r w:rsidRPr="00A37DDD">
        <w:rPr>
          <w:rFonts w:ascii="Arial" w:hAnsi="Arial" w:cs="Arial"/>
          <w:color w:val="000000" w:themeColor="text1"/>
          <w:sz w:val="24"/>
          <w:lang w:val="en-US"/>
        </w:rPr>
        <w:t xml:space="preserve">16 chromosomes </w:t>
      </w:r>
      <w:r w:rsidR="00F36454" w:rsidRPr="00A37DDD">
        <w:rPr>
          <w:rFonts w:ascii="Arial" w:hAnsi="Arial" w:cs="Arial"/>
          <w:color w:val="000000" w:themeColor="text1"/>
          <w:sz w:val="24"/>
          <w:lang w:val="en-US"/>
        </w:rPr>
        <w:t>in</w:t>
      </w:r>
      <w:r w:rsidRPr="00A37DDD">
        <w:rPr>
          <w:rFonts w:ascii="Arial" w:hAnsi="Arial" w:cs="Arial"/>
          <w:color w:val="000000" w:themeColor="text1"/>
          <w:sz w:val="24"/>
          <w:lang w:val="en-US"/>
        </w:rPr>
        <w:t xml:space="preserve"> yeast (</w:t>
      </w:r>
      <w:r w:rsidRPr="00A37DDD">
        <w:rPr>
          <w:rFonts w:ascii="Arial" w:hAnsi="Arial" w:cs="Arial"/>
          <w:i/>
          <w:color w:val="000000" w:themeColor="text1"/>
          <w:sz w:val="24"/>
          <w:lang w:val="en-US"/>
        </w:rPr>
        <w:t>Saccharomyces cerevisiae</w:t>
      </w:r>
      <w:r w:rsidRPr="00A37DDD">
        <w:rPr>
          <w:rFonts w:ascii="Arial" w:hAnsi="Arial" w:cs="Arial"/>
          <w:color w:val="000000" w:themeColor="text1"/>
          <w:sz w:val="24"/>
          <w:lang w:val="en-US"/>
        </w:rPr>
        <w:t>). Chromosome IV is the largest, chromosome I the smallest.</w:t>
      </w:r>
      <w:r w:rsidR="002A75B7" w:rsidRPr="00A37DDD">
        <w:rPr>
          <w:rFonts w:ascii="Arial" w:hAnsi="Arial" w:cs="Arial"/>
          <w:color w:val="000000" w:themeColor="text1"/>
          <w:sz w:val="24"/>
          <w:lang w:val="en-US"/>
        </w:rPr>
        <w:t xml:space="preserve"> </w:t>
      </w:r>
      <w:r w:rsidR="00A63F9D" w:rsidRPr="00A37DDD">
        <w:rPr>
          <w:rFonts w:ascii="Arial" w:hAnsi="Arial" w:cs="Arial"/>
          <w:color w:val="000000" w:themeColor="text1"/>
          <w:sz w:val="24"/>
          <w:lang w:val="en-US"/>
        </w:rPr>
        <w:t xml:space="preserve">The numbers on top </w:t>
      </w:r>
      <w:r w:rsidR="00BC3CAA" w:rsidRPr="00A37DDD">
        <w:rPr>
          <w:rFonts w:ascii="Arial" w:hAnsi="Arial" w:cs="Arial"/>
          <w:color w:val="000000" w:themeColor="text1"/>
          <w:sz w:val="24"/>
          <w:lang w:val="en-US"/>
        </w:rPr>
        <w:t xml:space="preserve">of the bars </w:t>
      </w:r>
      <w:r w:rsidR="00A63F9D" w:rsidRPr="00A37DDD">
        <w:rPr>
          <w:rFonts w:ascii="Arial" w:hAnsi="Arial" w:cs="Arial"/>
          <w:color w:val="000000" w:themeColor="text1"/>
          <w:sz w:val="24"/>
          <w:lang w:val="en-US"/>
        </w:rPr>
        <w:t>mark the l</w:t>
      </w:r>
      <w:r w:rsidR="00AF3500" w:rsidRPr="00A37DDD">
        <w:rPr>
          <w:rFonts w:ascii="Arial" w:hAnsi="Arial" w:cs="Arial"/>
          <w:color w:val="000000" w:themeColor="text1"/>
          <w:sz w:val="24"/>
          <w:lang w:val="en-US"/>
        </w:rPr>
        <w:t xml:space="preserve">ength of </w:t>
      </w:r>
      <w:r w:rsidR="003E28E0" w:rsidRPr="00A37DDD">
        <w:rPr>
          <w:rFonts w:ascii="Arial" w:hAnsi="Arial" w:cs="Arial"/>
          <w:color w:val="000000" w:themeColor="text1"/>
          <w:sz w:val="24"/>
          <w:lang w:val="en-US"/>
        </w:rPr>
        <w:t xml:space="preserve">a </w:t>
      </w:r>
      <w:r w:rsidR="00AF3500" w:rsidRPr="00A37DDD">
        <w:rPr>
          <w:rFonts w:ascii="Arial" w:hAnsi="Arial" w:cs="Arial"/>
          <w:color w:val="000000" w:themeColor="text1"/>
          <w:sz w:val="24"/>
          <w:lang w:val="en-US"/>
        </w:rPr>
        <w:t>chromosome in</w:t>
      </w:r>
      <w:r w:rsidR="00BC3CAA" w:rsidRPr="00A37DDD">
        <w:rPr>
          <w:rFonts w:ascii="Arial" w:hAnsi="Arial" w:cs="Arial"/>
          <w:color w:val="000000" w:themeColor="text1"/>
          <w:sz w:val="24"/>
          <w:lang w:val="en-US"/>
        </w:rPr>
        <w:t xml:space="preserve"> kilo-base pair</w:t>
      </w:r>
      <w:r w:rsidR="003E28E0" w:rsidRPr="00A37DDD">
        <w:rPr>
          <w:rFonts w:ascii="Arial" w:hAnsi="Arial" w:cs="Arial"/>
          <w:color w:val="000000" w:themeColor="text1"/>
          <w:sz w:val="24"/>
          <w:lang w:val="en-US"/>
        </w:rPr>
        <w:t>s</w:t>
      </w:r>
      <w:r w:rsidR="00BC3CAA" w:rsidRPr="00A37DDD">
        <w:rPr>
          <w:rFonts w:ascii="Arial" w:hAnsi="Arial" w:cs="Arial"/>
          <w:color w:val="000000" w:themeColor="text1"/>
          <w:sz w:val="24"/>
          <w:lang w:val="en-US"/>
        </w:rPr>
        <w:t xml:space="preserve"> (k).</w:t>
      </w:r>
      <w:r w:rsidR="00AF3500" w:rsidRPr="00A37DDD">
        <w:rPr>
          <w:rFonts w:ascii="Arial" w:hAnsi="Arial" w:cs="Arial"/>
          <w:color w:val="000000" w:themeColor="text1"/>
          <w:sz w:val="24"/>
          <w:lang w:val="en-US"/>
        </w:rPr>
        <w:t xml:space="preserve"> </w:t>
      </w:r>
      <w:r w:rsidRPr="00A37DDD">
        <w:rPr>
          <w:rFonts w:ascii="Arial" w:hAnsi="Arial" w:cs="Arial"/>
          <w:color w:val="000000" w:themeColor="text1"/>
          <w:sz w:val="24"/>
          <w:lang w:val="en-US"/>
        </w:rPr>
        <w:t xml:space="preserve">(B) Distribution of </w:t>
      </w:r>
      <w:r w:rsidR="00F36454" w:rsidRPr="00A37DDD">
        <w:rPr>
          <w:rFonts w:ascii="Arial" w:hAnsi="Arial" w:cs="Arial"/>
          <w:color w:val="000000" w:themeColor="text1"/>
          <w:sz w:val="24"/>
          <w:lang w:val="en-US"/>
        </w:rPr>
        <w:t xml:space="preserve">the </w:t>
      </w:r>
      <w:r w:rsidRPr="00A37DDD">
        <w:rPr>
          <w:rFonts w:ascii="Arial" w:hAnsi="Arial" w:cs="Arial"/>
          <w:color w:val="000000" w:themeColor="text1"/>
          <w:sz w:val="24"/>
          <w:lang w:val="en-US"/>
        </w:rPr>
        <w:t xml:space="preserve">average protein length </w:t>
      </w:r>
      <w:r w:rsidR="003E28E0" w:rsidRPr="00A37DDD">
        <w:rPr>
          <w:rFonts w:ascii="Arial" w:hAnsi="Arial" w:cs="Arial"/>
          <w:color w:val="000000" w:themeColor="text1"/>
          <w:sz w:val="24"/>
          <w:lang w:val="en-US"/>
        </w:rPr>
        <w:t>o</w:t>
      </w:r>
      <w:r w:rsidRPr="00A37DDD">
        <w:rPr>
          <w:rFonts w:ascii="Arial" w:hAnsi="Arial" w:cs="Arial"/>
          <w:color w:val="000000" w:themeColor="text1"/>
          <w:sz w:val="24"/>
          <w:lang w:val="en-US"/>
        </w:rPr>
        <w:t xml:space="preserve">n each chromosome. </w:t>
      </w:r>
      <w:r w:rsidR="003E28E0" w:rsidRPr="00A37DDD">
        <w:rPr>
          <w:rFonts w:ascii="Arial" w:hAnsi="Arial" w:cs="Arial"/>
          <w:color w:val="000000" w:themeColor="text1"/>
          <w:sz w:val="24"/>
          <w:lang w:val="en-US"/>
        </w:rPr>
        <w:t>R</w:t>
      </w:r>
      <w:r w:rsidR="00DC5555" w:rsidRPr="00A37DDD">
        <w:rPr>
          <w:rFonts w:ascii="Arial" w:hAnsi="Arial" w:cs="Arial"/>
          <w:color w:val="000000" w:themeColor="text1"/>
          <w:sz w:val="24"/>
          <w:lang w:val="en-US"/>
        </w:rPr>
        <w:t>ed dots mark the duplicated chromosome III and fragments of chromosome</w:t>
      </w:r>
      <w:r w:rsidR="00F36454" w:rsidRPr="00A37DDD">
        <w:rPr>
          <w:rFonts w:ascii="Arial" w:hAnsi="Arial" w:cs="Arial"/>
          <w:color w:val="000000" w:themeColor="text1"/>
          <w:sz w:val="24"/>
          <w:lang w:val="en-US"/>
        </w:rPr>
        <w:t>s</w:t>
      </w:r>
      <w:r w:rsidR="00DC5555" w:rsidRPr="00A37DDD">
        <w:rPr>
          <w:rFonts w:ascii="Arial" w:hAnsi="Arial" w:cs="Arial"/>
          <w:color w:val="000000" w:themeColor="text1"/>
          <w:sz w:val="24"/>
          <w:lang w:val="en-US"/>
        </w:rPr>
        <w:t xml:space="preserve"> IV and XII. </w:t>
      </w:r>
      <w:r w:rsidRPr="00A37DDD">
        <w:rPr>
          <w:rFonts w:ascii="Arial" w:hAnsi="Arial" w:cs="Arial"/>
          <w:color w:val="000000" w:themeColor="text1"/>
          <w:sz w:val="24"/>
          <w:lang w:val="en-US"/>
        </w:rPr>
        <w:t>There is no significant difference in protein length</w:t>
      </w:r>
      <w:r w:rsidR="00F36454" w:rsidRPr="00A37DDD">
        <w:rPr>
          <w:rFonts w:ascii="Arial" w:hAnsi="Arial" w:cs="Arial"/>
          <w:color w:val="000000" w:themeColor="text1"/>
          <w:sz w:val="24"/>
          <w:lang w:val="en-US"/>
        </w:rPr>
        <w:t>s</w:t>
      </w:r>
      <w:r w:rsidRPr="00A37DDD">
        <w:rPr>
          <w:rFonts w:ascii="Arial" w:hAnsi="Arial" w:cs="Arial"/>
          <w:color w:val="000000" w:themeColor="text1"/>
          <w:sz w:val="24"/>
          <w:lang w:val="en-US"/>
        </w:rPr>
        <w:t>.</w:t>
      </w:r>
    </w:p>
    <w:p w14:paraId="189EDB63" w14:textId="77777777" w:rsidR="00593EAA" w:rsidRPr="00A37DDD" w:rsidRDefault="00593EAA" w:rsidP="00C47849">
      <w:pPr>
        <w:pStyle w:val="normal-fig-cap"/>
        <w:rPr>
          <w:rFonts w:ascii="Arial" w:hAnsi="Arial" w:cs="Arial"/>
          <w:color w:val="000000" w:themeColor="text1"/>
          <w:sz w:val="28"/>
          <w:szCs w:val="24"/>
          <w:lang w:val="en-US"/>
        </w:rPr>
      </w:pPr>
    </w:p>
    <w:p w14:paraId="215312F9" w14:textId="77777777" w:rsidR="00F900D0" w:rsidRPr="00A37DDD" w:rsidRDefault="00F900D0" w:rsidP="00F900D0">
      <w:pPr>
        <w:pStyle w:val="normal-table"/>
        <w:pBdr>
          <w:bottom w:val="single" w:sz="12" w:space="1" w:color="auto"/>
        </w:pBdr>
        <w:rPr>
          <w:rFonts w:ascii="Arial" w:hAnsi="Arial" w:cs="Arial"/>
          <w:b/>
          <w:color w:val="000000" w:themeColor="text1"/>
          <w:szCs w:val="24"/>
          <w:lang w:val="en-US"/>
        </w:rPr>
      </w:pPr>
    </w:p>
    <w:p w14:paraId="0B0BA22B" w14:textId="77777777" w:rsidR="00C47849" w:rsidRPr="00A37DDD" w:rsidRDefault="00C47849" w:rsidP="00F900D0">
      <w:pPr>
        <w:rPr>
          <w:rFonts w:ascii="Arial" w:hAnsi="Arial" w:cs="Arial"/>
          <w:b/>
          <w:color w:val="000000" w:themeColor="text1"/>
          <w:lang w:val="en-US"/>
        </w:rPr>
      </w:pPr>
    </w:p>
    <w:p w14:paraId="5858F894" w14:textId="6C2A3A8A" w:rsidR="0096591C" w:rsidRPr="00A37DDD" w:rsidRDefault="00C47849" w:rsidP="001D236E">
      <w:pPr>
        <w:pStyle w:val="Heading3"/>
        <w:rPr>
          <w:rFonts w:ascii="Arial" w:hAnsi="Arial" w:cs="Arial"/>
          <w:color w:val="000000" w:themeColor="text1"/>
          <w:lang w:val="en-US"/>
        </w:rPr>
      </w:pPr>
      <w:r w:rsidRPr="00A37DDD">
        <w:rPr>
          <w:rFonts w:ascii="Arial" w:hAnsi="Arial" w:cs="Arial"/>
          <w:color w:val="000000" w:themeColor="text1"/>
          <w:lang w:val="en-US"/>
        </w:rPr>
        <w:lastRenderedPageBreak/>
        <w:t xml:space="preserve">Fig. </w:t>
      </w:r>
      <w:r w:rsidR="003F40E4">
        <w:rPr>
          <w:rFonts w:ascii="Arial" w:hAnsi="Arial" w:cs="Arial"/>
          <w:color w:val="000000" w:themeColor="text1"/>
          <w:lang w:val="en-US"/>
        </w:rPr>
        <w:t>S</w:t>
      </w:r>
      <w:r w:rsidRPr="00A37DDD">
        <w:rPr>
          <w:rFonts w:ascii="Arial" w:hAnsi="Arial" w:cs="Arial"/>
          <w:color w:val="000000" w:themeColor="text1"/>
          <w:lang w:val="en-US"/>
        </w:rPr>
        <w:t>2</w:t>
      </w:r>
    </w:p>
    <w:p w14:paraId="68451F01" w14:textId="77777777" w:rsidR="006D6154" w:rsidRPr="00A37DDD" w:rsidRDefault="00A37DDD" w:rsidP="00DF32C3">
      <w:pPr>
        <w:rPr>
          <w:rFonts w:ascii="Arial" w:hAnsi="Arial" w:cs="Arial"/>
          <w:color w:val="000000" w:themeColor="text1"/>
          <w:lang w:val="en-US"/>
        </w:rPr>
      </w:pPr>
      <w:r>
        <w:rPr>
          <w:rFonts w:ascii="Arial" w:hAnsi="Arial" w:cs="Arial"/>
          <w:noProof/>
          <w:color w:val="000000" w:themeColor="text1"/>
          <w:lang w:eastAsia="en-GB"/>
        </w:rPr>
        <w:drawing>
          <wp:inline distT="0" distB="0" distL="0" distR="0" wp14:anchorId="3AA73E3F" wp14:editId="3D0BBC0C">
            <wp:extent cx="2880360" cy="2820924"/>
            <wp:effectExtent l="25400" t="0" r="0" b="0"/>
            <wp:docPr id="9" name="Picture 8" descr="Fig_2_S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SOM.tif"/>
                    <pic:cNvPicPr/>
                  </pic:nvPicPr>
                  <pic:blipFill>
                    <a:blip r:embed="rId9"/>
                    <a:stretch>
                      <a:fillRect/>
                    </a:stretch>
                  </pic:blipFill>
                  <pic:spPr>
                    <a:xfrm>
                      <a:off x="0" y="0"/>
                      <a:ext cx="2880360" cy="2820924"/>
                    </a:xfrm>
                    <a:prstGeom prst="rect">
                      <a:avLst/>
                    </a:prstGeom>
                  </pic:spPr>
                </pic:pic>
              </a:graphicData>
            </a:graphic>
          </wp:inline>
        </w:drawing>
      </w:r>
    </w:p>
    <w:p w14:paraId="3EC35004" w14:textId="77777777" w:rsidR="00DF32C3" w:rsidRPr="00A37DDD" w:rsidRDefault="00DF32C3" w:rsidP="00DF32C3">
      <w:pPr>
        <w:rPr>
          <w:rFonts w:ascii="Arial" w:hAnsi="Arial" w:cs="Arial"/>
          <w:color w:val="000000" w:themeColor="text1"/>
          <w:lang w:val="en-US"/>
        </w:rPr>
      </w:pPr>
    </w:p>
    <w:p w14:paraId="65E17D72" w14:textId="5465E8F5" w:rsidR="00CA3F56" w:rsidRPr="009F4995" w:rsidRDefault="006D6154" w:rsidP="009F4995">
      <w:pPr>
        <w:pStyle w:val="normal-fig-cap"/>
        <w:rPr>
          <w:rFonts w:ascii="Arial" w:hAnsi="Arial" w:cs="Arial"/>
          <w:b/>
          <w:color w:val="000000" w:themeColor="text1"/>
          <w:lang w:val="en-US"/>
        </w:rPr>
      </w:pPr>
      <w:r w:rsidRPr="009F4995">
        <w:rPr>
          <w:rFonts w:ascii="Arial" w:hAnsi="Arial" w:cs="Arial"/>
          <w:b/>
          <w:color w:val="000000" w:themeColor="text1"/>
          <w:sz w:val="24"/>
          <w:lang w:val="en-US"/>
        </w:rPr>
        <w:t xml:space="preserve">Fig. </w:t>
      </w:r>
      <w:r w:rsidR="003F40E4">
        <w:rPr>
          <w:rFonts w:ascii="Arial" w:hAnsi="Arial" w:cs="Arial"/>
          <w:b/>
          <w:color w:val="000000" w:themeColor="text1"/>
          <w:sz w:val="24"/>
          <w:lang w:val="en-US"/>
        </w:rPr>
        <w:t>S</w:t>
      </w:r>
      <w:r w:rsidRPr="009F4995">
        <w:rPr>
          <w:rFonts w:ascii="Arial" w:hAnsi="Arial" w:cs="Arial"/>
          <w:b/>
          <w:color w:val="000000" w:themeColor="text1"/>
          <w:sz w:val="24"/>
          <w:lang w:val="en-US"/>
        </w:rPr>
        <w:t>2:</w:t>
      </w:r>
      <w:r w:rsidR="001E101C" w:rsidRPr="009F4995">
        <w:rPr>
          <w:rFonts w:ascii="Arial" w:hAnsi="Arial" w:cs="Arial"/>
          <w:b/>
          <w:color w:val="000000" w:themeColor="text1"/>
          <w:sz w:val="24"/>
          <w:lang w:val="en-US"/>
        </w:rPr>
        <w:t xml:space="preserve"> </w:t>
      </w:r>
      <w:r w:rsidR="009F4995" w:rsidRPr="009F4995">
        <w:rPr>
          <w:rFonts w:ascii="Arial" w:hAnsi="Arial" w:cs="Arial"/>
          <w:b/>
          <w:color w:val="000000" w:themeColor="text1"/>
          <w:sz w:val="24"/>
          <w:lang w:val="en-US"/>
        </w:rPr>
        <w:t>Fragments with less disorder than proteins duplicated during heat shock response (HSR).</w:t>
      </w:r>
      <w:r w:rsidR="001E101C" w:rsidRPr="00A37DDD">
        <w:rPr>
          <w:rFonts w:ascii="Arial" w:hAnsi="Arial" w:cs="Arial"/>
          <w:color w:val="000000" w:themeColor="text1"/>
          <w:szCs w:val="24"/>
          <w:lang w:val="en-US"/>
        </w:rPr>
        <w:t xml:space="preserve"> </w:t>
      </w:r>
      <w:r w:rsidR="00CA3F56" w:rsidRPr="00A37DDD">
        <w:rPr>
          <w:rFonts w:ascii="Arial" w:hAnsi="Arial" w:cs="Arial"/>
          <w:color w:val="000000" w:themeColor="text1"/>
          <w:szCs w:val="24"/>
          <w:lang w:val="en-US"/>
        </w:rPr>
        <w:t>First, w</w:t>
      </w:r>
      <w:r w:rsidR="00114274" w:rsidRPr="00A37DDD">
        <w:rPr>
          <w:rFonts w:ascii="Arial" w:hAnsi="Arial" w:cs="Arial"/>
          <w:color w:val="000000" w:themeColor="text1"/>
          <w:szCs w:val="24"/>
          <w:lang w:val="en-US"/>
        </w:rPr>
        <w:t>e</w:t>
      </w:r>
      <w:r w:rsidR="002C50C9" w:rsidRPr="00A37DDD">
        <w:rPr>
          <w:rFonts w:ascii="Arial" w:hAnsi="Arial" w:cs="Arial"/>
          <w:color w:val="000000" w:themeColor="text1"/>
          <w:szCs w:val="24"/>
          <w:lang w:val="en-US"/>
        </w:rPr>
        <w:t xml:space="preserve"> </w:t>
      </w:r>
      <w:r w:rsidR="00CA3F56" w:rsidRPr="00A37DDD">
        <w:rPr>
          <w:rFonts w:ascii="Arial" w:hAnsi="Arial" w:cs="Arial"/>
          <w:color w:val="000000" w:themeColor="text1"/>
          <w:szCs w:val="24"/>
          <w:lang w:val="en-US"/>
        </w:rPr>
        <w:t>estimated</w:t>
      </w:r>
      <w:r w:rsidR="002C50C9" w:rsidRPr="00A37DDD">
        <w:rPr>
          <w:rFonts w:ascii="Arial" w:hAnsi="Arial" w:cs="Arial"/>
          <w:color w:val="000000" w:themeColor="text1"/>
          <w:szCs w:val="24"/>
          <w:lang w:val="en-US"/>
        </w:rPr>
        <w:t xml:space="preserve"> </w:t>
      </w:r>
      <w:r w:rsidR="00CA3F56" w:rsidRPr="00A37DDD">
        <w:rPr>
          <w:rFonts w:ascii="Arial" w:hAnsi="Arial" w:cs="Arial"/>
          <w:color w:val="000000" w:themeColor="text1"/>
          <w:szCs w:val="24"/>
          <w:lang w:val="en-US"/>
        </w:rPr>
        <w:t>the number</w:t>
      </w:r>
      <w:r w:rsidR="002C50C9" w:rsidRPr="00A37DDD">
        <w:rPr>
          <w:rFonts w:ascii="Arial" w:hAnsi="Arial" w:cs="Arial"/>
          <w:color w:val="000000" w:themeColor="text1"/>
          <w:szCs w:val="24"/>
          <w:lang w:val="en-US"/>
        </w:rPr>
        <w:t xml:space="preserve"> </w:t>
      </w:r>
      <w:r w:rsidR="00CA3F56" w:rsidRPr="00A37DDD">
        <w:rPr>
          <w:rFonts w:ascii="Arial" w:hAnsi="Arial" w:cs="Arial"/>
          <w:color w:val="000000" w:themeColor="text1"/>
          <w:szCs w:val="24"/>
          <w:lang w:val="en-US"/>
        </w:rPr>
        <w:t>of</w:t>
      </w:r>
      <w:r w:rsidR="00801927" w:rsidRPr="00A37DDD">
        <w:rPr>
          <w:rFonts w:ascii="Arial" w:hAnsi="Arial" w:cs="Arial"/>
          <w:color w:val="000000" w:themeColor="text1"/>
          <w:szCs w:val="24"/>
          <w:lang w:val="en-US"/>
        </w:rPr>
        <w:t xml:space="preserve"> pr</w:t>
      </w:r>
      <w:r w:rsidR="005F1D47" w:rsidRPr="00A37DDD">
        <w:rPr>
          <w:rFonts w:ascii="Arial" w:hAnsi="Arial" w:cs="Arial"/>
          <w:color w:val="000000" w:themeColor="text1"/>
          <w:szCs w:val="24"/>
          <w:lang w:val="en-US"/>
        </w:rPr>
        <w:t>oteins</w:t>
      </w:r>
      <w:r w:rsidR="00CA3F56" w:rsidRPr="00A37DDD">
        <w:rPr>
          <w:rFonts w:ascii="Arial" w:hAnsi="Arial" w:cs="Arial"/>
          <w:color w:val="000000" w:themeColor="text1"/>
          <w:szCs w:val="24"/>
          <w:lang w:val="en-US"/>
        </w:rPr>
        <w:t>,</w:t>
      </w:r>
      <w:r w:rsidR="005F1D47" w:rsidRPr="00A37DDD">
        <w:rPr>
          <w:rFonts w:ascii="Arial" w:hAnsi="Arial" w:cs="Arial"/>
          <w:color w:val="000000" w:themeColor="text1"/>
          <w:szCs w:val="24"/>
          <w:lang w:val="en-US"/>
        </w:rPr>
        <w:t xml:space="preserve"> </w:t>
      </w:r>
      <w:r w:rsidR="00B635D2" w:rsidRPr="00A37DDD">
        <w:rPr>
          <w:rFonts w:ascii="Arial" w:hAnsi="Arial" w:cs="Arial"/>
          <w:color w:val="000000" w:themeColor="text1"/>
          <w:szCs w:val="24"/>
          <w:lang w:val="en-US"/>
        </w:rPr>
        <w:t>encoded by</w:t>
      </w:r>
      <w:r w:rsidR="005950D9" w:rsidRPr="00A37DDD">
        <w:rPr>
          <w:rFonts w:ascii="Arial" w:hAnsi="Arial" w:cs="Arial"/>
          <w:color w:val="000000" w:themeColor="text1"/>
          <w:szCs w:val="24"/>
          <w:lang w:val="en-US"/>
        </w:rPr>
        <w:t xml:space="preserve"> the duplicate</w:t>
      </w:r>
      <w:r w:rsidR="00FA1208" w:rsidRPr="00A37DDD">
        <w:rPr>
          <w:rFonts w:ascii="Arial" w:hAnsi="Arial" w:cs="Arial"/>
          <w:color w:val="000000" w:themeColor="text1"/>
          <w:szCs w:val="24"/>
          <w:lang w:val="en-US"/>
        </w:rPr>
        <w:t>d</w:t>
      </w:r>
      <w:r w:rsidR="005950D9" w:rsidRPr="00A37DDD">
        <w:rPr>
          <w:rFonts w:ascii="Arial" w:hAnsi="Arial" w:cs="Arial"/>
          <w:color w:val="000000" w:themeColor="text1"/>
          <w:szCs w:val="24"/>
          <w:lang w:val="en-US"/>
        </w:rPr>
        <w:t xml:space="preserve"> chromosome III</w:t>
      </w:r>
      <w:r w:rsidR="00D1222B" w:rsidRPr="00A37DDD">
        <w:rPr>
          <w:rFonts w:ascii="Arial" w:hAnsi="Arial" w:cs="Arial"/>
          <w:color w:val="000000" w:themeColor="text1"/>
          <w:szCs w:val="24"/>
          <w:lang w:val="en-US"/>
        </w:rPr>
        <w:t xml:space="preserve"> and the </w:t>
      </w:r>
      <w:r w:rsidR="005950D9" w:rsidRPr="00A37DDD">
        <w:rPr>
          <w:rFonts w:ascii="Arial" w:hAnsi="Arial" w:cs="Arial"/>
          <w:color w:val="000000" w:themeColor="text1"/>
          <w:szCs w:val="24"/>
          <w:lang w:val="en-US"/>
        </w:rPr>
        <w:t>fragments of chromosomes IV and X</w:t>
      </w:r>
      <w:r w:rsidR="00CA3F56" w:rsidRPr="00A37DDD">
        <w:rPr>
          <w:rFonts w:ascii="Arial" w:hAnsi="Arial" w:cs="Arial"/>
          <w:color w:val="000000" w:themeColor="text1"/>
          <w:szCs w:val="24"/>
          <w:lang w:val="en-US"/>
        </w:rPr>
        <w:t>II</w:t>
      </w:r>
      <w:r w:rsidR="00D1222B" w:rsidRPr="00A37DDD">
        <w:rPr>
          <w:rFonts w:ascii="Arial" w:hAnsi="Arial" w:cs="Arial"/>
          <w:color w:val="000000" w:themeColor="text1"/>
          <w:szCs w:val="24"/>
          <w:lang w:val="en-US"/>
        </w:rPr>
        <w:t>,</w:t>
      </w:r>
      <w:r w:rsidR="00CA3F56" w:rsidRPr="00A37DDD">
        <w:rPr>
          <w:rFonts w:ascii="Arial" w:hAnsi="Arial" w:cs="Arial"/>
          <w:color w:val="000000" w:themeColor="text1"/>
          <w:szCs w:val="24"/>
          <w:lang w:val="en-US"/>
        </w:rPr>
        <w:t xml:space="preserve"> which are involved in the heat shock response (HSR)</w:t>
      </w:r>
      <w:r w:rsidR="005F1D47" w:rsidRPr="00A37DDD">
        <w:rPr>
          <w:rFonts w:ascii="Arial" w:hAnsi="Arial" w:cs="Arial"/>
          <w:color w:val="000000" w:themeColor="text1"/>
          <w:szCs w:val="24"/>
          <w:lang w:val="en-US"/>
        </w:rPr>
        <w:t xml:space="preserve">.  We </w:t>
      </w:r>
      <w:r w:rsidR="00B635D2" w:rsidRPr="00A37DDD">
        <w:rPr>
          <w:rFonts w:ascii="Arial" w:hAnsi="Arial" w:cs="Arial"/>
          <w:color w:val="000000" w:themeColor="text1"/>
          <w:szCs w:val="24"/>
          <w:lang w:val="en-US"/>
        </w:rPr>
        <w:t>found</w:t>
      </w:r>
      <w:r w:rsidR="005950D9" w:rsidRPr="00A37DDD">
        <w:rPr>
          <w:rFonts w:ascii="Arial" w:hAnsi="Arial" w:cs="Arial"/>
          <w:color w:val="000000" w:themeColor="text1"/>
          <w:szCs w:val="24"/>
          <w:lang w:val="en-US"/>
        </w:rPr>
        <w:t xml:space="preserve"> 153 proteins </w:t>
      </w:r>
      <w:r w:rsidR="00B635D2" w:rsidRPr="00A37DDD">
        <w:rPr>
          <w:rFonts w:ascii="Arial" w:hAnsi="Arial" w:cs="Arial"/>
          <w:color w:val="000000" w:themeColor="text1"/>
          <w:szCs w:val="24"/>
          <w:lang w:val="en-US"/>
        </w:rPr>
        <w:t>on</w:t>
      </w:r>
      <w:r w:rsidR="005950D9" w:rsidRPr="00A37DDD">
        <w:rPr>
          <w:rFonts w:ascii="Arial" w:hAnsi="Arial" w:cs="Arial"/>
          <w:color w:val="000000" w:themeColor="text1"/>
          <w:szCs w:val="24"/>
          <w:lang w:val="en-US"/>
        </w:rPr>
        <w:t xml:space="preserve"> chromosome III, 29 proteins </w:t>
      </w:r>
      <w:r w:rsidR="00B635D2" w:rsidRPr="00A37DDD">
        <w:rPr>
          <w:rFonts w:ascii="Arial" w:hAnsi="Arial" w:cs="Arial"/>
          <w:color w:val="000000" w:themeColor="text1"/>
          <w:szCs w:val="24"/>
          <w:lang w:val="en-US"/>
        </w:rPr>
        <w:t>on the</w:t>
      </w:r>
      <w:r w:rsidR="005950D9" w:rsidRPr="00A37DDD">
        <w:rPr>
          <w:rFonts w:ascii="Arial" w:hAnsi="Arial" w:cs="Arial"/>
          <w:color w:val="000000" w:themeColor="text1"/>
          <w:szCs w:val="24"/>
          <w:lang w:val="en-US"/>
        </w:rPr>
        <w:t xml:space="preserve"> fragment </w:t>
      </w:r>
      <w:r w:rsidR="00B635D2" w:rsidRPr="00A37DDD">
        <w:rPr>
          <w:rFonts w:ascii="Arial" w:hAnsi="Arial" w:cs="Arial"/>
          <w:color w:val="000000" w:themeColor="text1"/>
          <w:szCs w:val="24"/>
          <w:lang w:val="en-US"/>
        </w:rPr>
        <w:t xml:space="preserve">of </w:t>
      </w:r>
      <w:r w:rsidR="005950D9" w:rsidRPr="00A37DDD">
        <w:rPr>
          <w:rFonts w:ascii="Arial" w:hAnsi="Arial" w:cs="Arial"/>
          <w:color w:val="000000" w:themeColor="text1"/>
          <w:szCs w:val="24"/>
          <w:lang w:val="en-US"/>
        </w:rPr>
        <w:t>chromosome IV and 64 protein</w:t>
      </w:r>
      <w:r w:rsidR="00B635D2" w:rsidRPr="00A37DDD">
        <w:rPr>
          <w:rFonts w:ascii="Arial" w:hAnsi="Arial" w:cs="Arial"/>
          <w:color w:val="000000" w:themeColor="text1"/>
          <w:szCs w:val="24"/>
          <w:lang w:val="en-US"/>
        </w:rPr>
        <w:t>s on the fragment of</w:t>
      </w:r>
      <w:r w:rsidR="005950D9" w:rsidRPr="00A37DDD">
        <w:rPr>
          <w:rFonts w:ascii="Arial" w:hAnsi="Arial" w:cs="Arial"/>
          <w:color w:val="000000" w:themeColor="text1"/>
          <w:szCs w:val="24"/>
          <w:lang w:val="en-US"/>
        </w:rPr>
        <w:t xml:space="preserve"> </w:t>
      </w:r>
      <w:r w:rsidR="00B635D2" w:rsidRPr="00A37DDD">
        <w:rPr>
          <w:rFonts w:ascii="Arial" w:hAnsi="Arial" w:cs="Arial"/>
          <w:color w:val="000000" w:themeColor="text1"/>
          <w:szCs w:val="24"/>
          <w:lang w:val="en-US"/>
        </w:rPr>
        <w:t>chromosome</w:t>
      </w:r>
      <w:r w:rsidR="005950D9" w:rsidRPr="00A37DDD">
        <w:rPr>
          <w:rFonts w:ascii="Arial" w:hAnsi="Arial" w:cs="Arial"/>
          <w:color w:val="000000" w:themeColor="text1"/>
          <w:szCs w:val="24"/>
          <w:lang w:val="en-US"/>
        </w:rPr>
        <w:t xml:space="preserve"> XII</w:t>
      </w:r>
      <w:r w:rsidR="00CA3F56" w:rsidRPr="00A37DDD">
        <w:rPr>
          <w:rFonts w:ascii="Arial" w:hAnsi="Arial" w:cs="Arial"/>
          <w:color w:val="000000" w:themeColor="text1"/>
          <w:szCs w:val="24"/>
          <w:lang w:val="en-US"/>
        </w:rPr>
        <w:t>. We estimated the disorder content in these</w:t>
      </w:r>
      <w:r w:rsidR="00D1222B" w:rsidRPr="00A37DDD">
        <w:rPr>
          <w:rFonts w:ascii="Arial" w:hAnsi="Arial" w:cs="Arial"/>
          <w:color w:val="000000" w:themeColor="text1"/>
          <w:szCs w:val="24"/>
          <w:lang w:val="en-US"/>
        </w:rPr>
        <w:t xml:space="preserve"> sets</w:t>
      </w:r>
      <w:r w:rsidR="00CA3F56" w:rsidRPr="00A37DDD">
        <w:rPr>
          <w:rFonts w:ascii="Arial" w:hAnsi="Arial" w:cs="Arial"/>
          <w:color w:val="000000" w:themeColor="text1"/>
          <w:szCs w:val="24"/>
          <w:lang w:val="en-US"/>
        </w:rPr>
        <w:t xml:space="preserve"> of proteins: </w:t>
      </w:r>
      <w:r w:rsidR="003B1744" w:rsidRPr="00A37DDD">
        <w:rPr>
          <w:rFonts w:ascii="Arial" w:hAnsi="Arial" w:cs="Arial"/>
          <w:color w:val="000000" w:themeColor="text1"/>
          <w:szCs w:val="24"/>
          <w:lang w:val="en-US"/>
        </w:rPr>
        <w:t>55</w:t>
      </w:r>
      <w:r w:rsidR="00CA3F56" w:rsidRPr="00A37DDD">
        <w:rPr>
          <w:rFonts w:ascii="Arial" w:hAnsi="Arial" w:cs="Arial"/>
          <w:color w:val="000000" w:themeColor="text1"/>
          <w:szCs w:val="24"/>
          <w:lang w:val="en-US"/>
        </w:rPr>
        <w:t>%</w:t>
      </w:r>
      <w:r w:rsidR="00D1222B" w:rsidRPr="00A37DDD">
        <w:rPr>
          <w:rFonts w:ascii="Arial" w:hAnsi="Arial" w:cs="Arial"/>
          <w:color w:val="000000" w:themeColor="text1"/>
          <w:szCs w:val="24"/>
          <w:lang w:val="en-US"/>
        </w:rPr>
        <w:t xml:space="preserve"> in proteins of</w:t>
      </w:r>
      <w:r w:rsidR="00CA3F56" w:rsidRPr="00A37DDD">
        <w:rPr>
          <w:rFonts w:ascii="Arial" w:hAnsi="Arial" w:cs="Arial"/>
          <w:color w:val="000000" w:themeColor="text1"/>
          <w:szCs w:val="24"/>
          <w:lang w:val="en-US"/>
        </w:rPr>
        <w:t xml:space="preserve"> </w:t>
      </w:r>
      <w:r w:rsidR="003B1744" w:rsidRPr="00A37DDD">
        <w:rPr>
          <w:rFonts w:ascii="Arial" w:hAnsi="Arial" w:cs="Arial"/>
          <w:color w:val="000000" w:themeColor="text1"/>
          <w:szCs w:val="24"/>
          <w:lang w:val="en-US"/>
        </w:rPr>
        <w:t xml:space="preserve">fragment of </w:t>
      </w:r>
      <w:r w:rsidR="00CA3F56" w:rsidRPr="00A37DDD">
        <w:rPr>
          <w:rFonts w:ascii="Arial" w:hAnsi="Arial" w:cs="Arial"/>
          <w:color w:val="000000" w:themeColor="text1"/>
          <w:szCs w:val="24"/>
          <w:lang w:val="en-US"/>
        </w:rPr>
        <w:t xml:space="preserve">chromosome IV (blue dashed line), </w:t>
      </w:r>
      <w:r w:rsidR="003B1744" w:rsidRPr="00A37DDD">
        <w:rPr>
          <w:rFonts w:ascii="Arial" w:hAnsi="Arial" w:cs="Arial"/>
          <w:color w:val="000000" w:themeColor="text1"/>
          <w:szCs w:val="24"/>
          <w:lang w:val="en-US"/>
        </w:rPr>
        <w:t>47</w:t>
      </w:r>
      <w:r w:rsidR="00CA3F56" w:rsidRPr="00A37DDD">
        <w:rPr>
          <w:rFonts w:ascii="Arial" w:hAnsi="Arial" w:cs="Arial"/>
          <w:color w:val="000000" w:themeColor="text1"/>
          <w:szCs w:val="24"/>
          <w:lang w:val="en-US"/>
        </w:rPr>
        <w:t xml:space="preserve">% </w:t>
      </w:r>
      <w:r w:rsidR="00D1222B" w:rsidRPr="00A37DDD">
        <w:rPr>
          <w:rFonts w:ascii="Arial" w:hAnsi="Arial" w:cs="Arial"/>
          <w:color w:val="000000" w:themeColor="text1"/>
          <w:szCs w:val="24"/>
          <w:lang w:val="en-US"/>
        </w:rPr>
        <w:t xml:space="preserve">in proteins of </w:t>
      </w:r>
      <w:r w:rsidR="003B1744" w:rsidRPr="00A37DDD">
        <w:rPr>
          <w:rFonts w:ascii="Arial" w:hAnsi="Arial" w:cs="Arial"/>
          <w:color w:val="000000" w:themeColor="text1"/>
          <w:szCs w:val="24"/>
          <w:lang w:val="en-US"/>
        </w:rPr>
        <w:t xml:space="preserve">fragment of </w:t>
      </w:r>
      <w:r w:rsidR="00CA3F56" w:rsidRPr="00A37DDD">
        <w:rPr>
          <w:rFonts w:ascii="Arial" w:hAnsi="Arial" w:cs="Arial"/>
          <w:color w:val="000000" w:themeColor="text1"/>
          <w:szCs w:val="24"/>
          <w:lang w:val="en-US"/>
        </w:rPr>
        <w:t>chromosome XII (</w:t>
      </w:r>
      <w:r w:rsidR="00DE0BAC" w:rsidRPr="00A37DDD">
        <w:rPr>
          <w:rFonts w:ascii="Arial" w:hAnsi="Arial" w:cs="Arial"/>
          <w:color w:val="000000" w:themeColor="text1"/>
          <w:szCs w:val="24"/>
          <w:lang w:val="en-US"/>
        </w:rPr>
        <w:t>orange</w:t>
      </w:r>
      <w:r w:rsidR="00CA3F56" w:rsidRPr="00A37DDD">
        <w:rPr>
          <w:rFonts w:ascii="Arial" w:hAnsi="Arial" w:cs="Arial"/>
          <w:color w:val="000000" w:themeColor="text1"/>
          <w:szCs w:val="24"/>
          <w:lang w:val="en-US"/>
        </w:rPr>
        <w:t xml:space="preserve"> dashed line) and </w:t>
      </w:r>
      <w:r w:rsidR="003B1744" w:rsidRPr="00A37DDD">
        <w:rPr>
          <w:rFonts w:ascii="Arial" w:hAnsi="Arial" w:cs="Arial"/>
          <w:color w:val="000000" w:themeColor="text1"/>
          <w:szCs w:val="24"/>
          <w:lang w:val="en-US"/>
        </w:rPr>
        <w:t>45</w:t>
      </w:r>
      <w:r w:rsidR="00CA3F56" w:rsidRPr="00A37DDD">
        <w:rPr>
          <w:rFonts w:ascii="Arial" w:hAnsi="Arial" w:cs="Arial"/>
          <w:color w:val="000000" w:themeColor="text1"/>
          <w:szCs w:val="24"/>
          <w:lang w:val="en-US"/>
        </w:rPr>
        <w:t>%</w:t>
      </w:r>
      <w:r w:rsidR="00D1222B" w:rsidRPr="00A37DDD">
        <w:rPr>
          <w:rFonts w:ascii="Arial" w:hAnsi="Arial" w:cs="Arial"/>
          <w:color w:val="000000" w:themeColor="text1"/>
          <w:szCs w:val="24"/>
          <w:lang w:val="en-US"/>
        </w:rPr>
        <w:t xml:space="preserve"> proteins of</w:t>
      </w:r>
      <w:r w:rsidR="00CA3F56" w:rsidRPr="00A37DDD">
        <w:rPr>
          <w:rFonts w:ascii="Arial" w:hAnsi="Arial" w:cs="Arial"/>
          <w:color w:val="000000" w:themeColor="text1"/>
          <w:szCs w:val="24"/>
          <w:lang w:val="en-US"/>
        </w:rPr>
        <w:t xml:space="preserve"> chromosome III (red dashed line). We also estimated the disorder content for </w:t>
      </w:r>
      <w:r w:rsidR="00AD31C6" w:rsidRPr="00A37DDD">
        <w:rPr>
          <w:rFonts w:ascii="Arial" w:hAnsi="Arial" w:cs="Arial"/>
          <w:color w:val="000000" w:themeColor="text1"/>
          <w:szCs w:val="24"/>
          <w:lang w:val="en-US"/>
        </w:rPr>
        <w:t>all 347</w:t>
      </w:r>
      <w:r w:rsidR="00CA3F56" w:rsidRPr="00A37DDD">
        <w:rPr>
          <w:rFonts w:ascii="Arial" w:hAnsi="Arial" w:cs="Arial"/>
          <w:color w:val="000000" w:themeColor="text1"/>
          <w:szCs w:val="24"/>
          <w:lang w:val="en-US"/>
        </w:rPr>
        <w:t xml:space="preserve"> proteins of chromosome X, which is </w:t>
      </w:r>
      <w:r w:rsidR="003B1744" w:rsidRPr="00A37DDD">
        <w:rPr>
          <w:rFonts w:ascii="Arial" w:hAnsi="Arial" w:cs="Arial"/>
          <w:color w:val="000000" w:themeColor="text1"/>
          <w:szCs w:val="24"/>
          <w:lang w:val="en-US"/>
        </w:rPr>
        <w:t xml:space="preserve">the </w:t>
      </w:r>
      <w:r w:rsidR="00CA3F56" w:rsidRPr="00A37DDD">
        <w:rPr>
          <w:rFonts w:ascii="Arial" w:hAnsi="Arial" w:cs="Arial"/>
          <w:color w:val="000000" w:themeColor="text1"/>
          <w:szCs w:val="24"/>
          <w:lang w:val="en-US"/>
        </w:rPr>
        <w:t xml:space="preserve">non-duplicated </w:t>
      </w:r>
      <w:r w:rsidR="003B1744" w:rsidRPr="00A37DDD">
        <w:rPr>
          <w:rFonts w:ascii="Arial" w:hAnsi="Arial" w:cs="Arial"/>
          <w:color w:val="000000" w:themeColor="text1"/>
          <w:szCs w:val="24"/>
          <w:lang w:val="en-US"/>
        </w:rPr>
        <w:t xml:space="preserve">with less disorder content </w:t>
      </w:r>
      <w:r w:rsidR="00CA3F56" w:rsidRPr="00A37DDD">
        <w:rPr>
          <w:rFonts w:ascii="Arial" w:hAnsi="Arial" w:cs="Arial"/>
          <w:color w:val="000000" w:themeColor="text1"/>
          <w:szCs w:val="24"/>
          <w:lang w:val="en-US"/>
        </w:rPr>
        <w:t>and its proteins are</w:t>
      </w:r>
      <w:r w:rsidR="00D1222B" w:rsidRPr="00A37DDD">
        <w:rPr>
          <w:rFonts w:ascii="Arial" w:hAnsi="Arial" w:cs="Arial"/>
          <w:color w:val="000000" w:themeColor="text1"/>
          <w:szCs w:val="24"/>
          <w:lang w:val="en-US"/>
        </w:rPr>
        <w:t xml:space="preserve"> known</w:t>
      </w:r>
      <w:r w:rsidR="00CA3F56" w:rsidRPr="00A37DDD">
        <w:rPr>
          <w:rFonts w:ascii="Arial" w:hAnsi="Arial" w:cs="Arial"/>
          <w:color w:val="000000" w:themeColor="text1"/>
          <w:szCs w:val="24"/>
          <w:lang w:val="en-US"/>
        </w:rPr>
        <w:t xml:space="preserve"> </w:t>
      </w:r>
      <w:r w:rsidR="00D1222B" w:rsidRPr="00A37DDD">
        <w:rPr>
          <w:rFonts w:ascii="Arial" w:hAnsi="Arial" w:cs="Arial"/>
          <w:color w:val="000000" w:themeColor="text1"/>
          <w:szCs w:val="24"/>
          <w:lang w:val="en-US"/>
        </w:rPr>
        <w:t xml:space="preserve">to </w:t>
      </w:r>
      <w:r w:rsidR="00CA3F56" w:rsidRPr="00A37DDD">
        <w:rPr>
          <w:rFonts w:ascii="Arial" w:hAnsi="Arial" w:cs="Arial"/>
          <w:color w:val="000000" w:themeColor="text1"/>
          <w:szCs w:val="24"/>
          <w:lang w:val="en-US"/>
        </w:rPr>
        <w:t>not</w:t>
      </w:r>
      <w:r w:rsidR="00D1222B" w:rsidRPr="00A37DDD">
        <w:rPr>
          <w:rFonts w:ascii="Arial" w:hAnsi="Arial" w:cs="Arial"/>
          <w:color w:val="000000" w:themeColor="text1"/>
          <w:szCs w:val="24"/>
          <w:lang w:val="en-US"/>
        </w:rPr>
        <w:t xml:space="preserve"> being</w:t>
      </w:r>
      <w:r w:rsidR="00CA3F56" w:rsidRPr="00A37DDD">
        <w:rPr>
          <w:rFonts w:ascii="Arial" w:hAnsi="Arial" w:cs="Arial"/>
          <w:color w:val="000000" w:themeColor="text1"/>
          <w:szCs w:val="24"/>
          <w:lang w:val="en-US"/>
        </w:rPr>
        <w:t xml:space="preserve"> involved in HSR. The disorder content was </w:t>
      </w:r>
      <w:r w:rsidR="003B1744" w:rsidRPr="00A37DDD">
        <w:rPr>
          <w:rFonts w:ascii="Arial" w:hAnsi="Arial" w:cs="Arial"/>
          <w:color w:val="000000" w:themeColor="text1"/>
          <w:szCs w:val="24"/>
          <w:lang w:val="en-US"/>
        </w:rPr>
        <w:t>48</w:t>
      </w:r>
      <w:r w:rsidR="00CA3F56" w:rsidRPr="00A37DDD">
        <w:rPr>
          <w:rFonts w:ascii="Arial" w:hAnsi="Arial" w:cs="Arial"/>
          <w:color w:val="000000" w:themeColor="text1"/>
          <w:szCs w:val="24"/>
          <w:lang w:val="en-US"/>
        </w:rPr>
        <w:t>% (green dashed line)</w:t>
      </w:r>
      <w:r w:rsidR="00D1222B" w:rsidRPr="00A37DDD">
        <w:rPr>
          <w:rFonts w:ascii="Arial" w:hAnsi="Arial" w:cs="Arial"/>
          <w:color w:val="000000" w:themeColor="text1"/>
          <w:szCs w:val="24"/>
          <w:lang w:val="en-US"/>
        </w:rPr>
        <w:t xml:space="preserve"> for proteins of chromosome X</w:t>
      </w:r>
      <w:r w:rsidR="00CA3F56" w:rsidRPr="00A37DDD">
        <w:rPr>
          <w:rFonts w:ascii="Arial" w:hAnsi="Arial" w:cs="Arial"/>
          <w:color w:val="000000" w:themeColor="text1"/>
          <w:szCs w:val="24"/>
          <w:lang w:val="en-US"/>
        </w:rPr>
        <w:t xml:space="preserve">. Then, </w:t>
      </w:r>
      <w:r w:rsidR="00D1222B" w:rsidRPr="00A37DDD">
        <w:rPr>
          <w:rFonts w:ascii="Arial" w:hAnsi="Arial" w:cs="Arial"/>
          <w:color w:val="000000" w:themeColor="text1"/>
          <w:szCs w:val="24"/>
          <w:lang w:val="en-US"/>
        </w:rPr>
        <w:t xml:space="preserve">we screened </w:t>
      </w:r>
      <w:r w:rsidR="00CA3F56" w:rsidRPr="00A37DDD">
        <w:rPr>
          <w:rFonts w:ascii="Arial" w:hAnsi="Arial" w:cs="Arial"/>
          <w:color w:val="000000" w:themeColor="text1"/>
          <w:szCs w:val="24"/>
          <w:lang w:val="en-US"/>
        </w:rPr>
        <w:t xml:space="preserve">all chromosomes </w:t>
      </w:r>
      <w:r w:rsidR="00D1222B" w:rsidRPr="00A37DDD">
        <w:rPr>
          <w:rFonts w:ascii="Arial" w:hAnsi="Arial" w:cs="Arial"/>
          <w:color w:val="000000" w:themeColor="text1"/>
          <w:szCs w:val="24"/>
          <w:lang w:val="en-US"/>
        </w:rPr>
        <w:t>for</w:t>
      </w:r>
      <w:r w:rsidR="00CA3F56" w:rsidRPr="00A37DDD">
        <w:rPr>
          <w:rFonts w:ascii="Arial" w:hAnsi="Arial" w:cs="Arial"/>
          <w:color w:val="000000" w:themeColor="text1"/>
          <w:szCs w:val="24"/>
          <w:lang w:val="en-US"/>
        </w:rPr>
        <w:t xml:space="preserve"> stretches encoding 153, 29, 64 and </w:t>
      </w:r>
      <w:r w:rsidR="003B1744" w:rsidRPr="00A37DDD">
        <w:rPr>
          <w:rFonts w:ascii="Arial" w:hAnsi="Arial" w:cs="Arial"/>
          <w:color w:val="000000" w:themeColor="text1"/>
          <w:szCs w:val="24"/>
          <w:lang w:val="en-US"/>
        </w:rPr>
        <w:t>347</w:t>
      </w:r>
      <w:r w:rsidR="00D1222B" w:rsidRPr="00A37DDD">
        <w:rPr>
          <w:rFonts w:ascii="Arial" w:hAnsi="Arial" w:cs="Arial"/>
          <w:color w:val="000000" w:themeColor="text1"/>
          <w:szCs w:val="24"/>
          <w:lang w:val="en-US"/>
        </w:rPr>
        <w:t xml:space="preserve"> proteins to measure their disorder content and compare it to the disorder content in chromosomes III, X and the fragments of chromosomes IV and XII. For example, chromosome I</w:t>
      </w:r>
      <w:r w:rsidR="003B1744" w:rsidRPr="00A37DDD">
        <w:rPr>
          <w:rFonts w:ascii="Arial" w:hAnsi="Arial" w:cs="Arial"/>
          <w:color w:val="000000" w:themeColor="text1"/>
          <w:szCs w:val="24"/>
          <w:lang w:val="en-US"/>
        </w:rPr>
        <w:t>I</w:t>
      </w:r>
      <w:r w:rsidR="00D1222B" w:rsidRPr="00A37DDD">
        <w:rPr>
          <w:rFonts w:ascii="Arial" w:hAnsi="Arial" w:cs="Arial"/>
          <w:color w:val="000000" w:themeColor="text1"/>
          <w:szCs w:val="24"/>
          <w:lang w:val="en-US"/>
        </w:rPr>
        <w:t xml:space="preserve"> contains </w:t>
      </w:r>
      <w:r w:rsidR="003B1744" w:rsidRPr="00A37DDD">
        <w:rPr>
          <w:rFonts w:ascii="Arial" w:hAnsi="Arial" w:cs="Arial"/>
          <w:color w:val="000000" w:themeColor="text1"/>
          <w:szCs w:val="24"/>
          <w:lang w:val="en-US"/>
        </w:rPr>
        <w:t>388</w:t>
      </w:r>
      <w:r w:rsidR="00D1222B" w:rsidRPr="00A37DDD">
        <w:rPr>
          <w:rFonts w:ascii="Arial" w:hAnsi="Arial" w:cs="Arial"/>
          <w:color w:val="000000" w:themeColor="text1"/>
          <w:szCs w:val="24"/>
          <w:lang w:val="en-US"/>
        </w:rPr>
        <w:t xml:space="preserve"> proteins, so we me</w:t>
      </w:r>
      <w:r w:rsidR="003B1744" w:rsidRPr="00A37DDD">
        <w:rPr>
          <w:rFonts w:ascii="Arial" w:hAnsi="Arial" w:cs="Arial"/>
          <w:color w:val="000000" w:themeColor="text1"/>
          <w:szCs w:val="24"/>
          <w:lang w:val="en-US"/>
        </w:rPr>
        <w:t xml:space="preserve">asured the disorder content in 325 </w:t>
      </w:r>
      <w:r w:rsidR="00D1222B" w:rsidRPr="00A37DDD">
        <w:rPr>
          <w:rFonts w:ascii="Arial" w:hAnsi="Arial" w:cs="Arial"/>
          <w:color w:val="000000" w:themeColor="text1"/>
          <w:szCs w:val="24"/>
          <w:lang w:val="en-US"/>
        </w:rPr>
        <w:t xml:space="preserve"> stretches encoding 64 proteins (as this is the number of HSR proteins encoded by chromosome IV) to compare their disorder content to that in proteins of chromosome IV. We found that proteins encoded by </w:t>
      </w:r>
      <w:r w:rsidR="003B1744" w:rsidRPr="00A37DDD">
        <w:rPr>
          <w:rFonts w:ascii="Arial" w:hAnsi="Arial" w:cs="Arial"/>
          <w:color w:val="000000" w:themeColor="text1"/>
          <w:szCs w:val="24"/>
          <w:lang w:val="en-US"/>
        </w:rPr>
        <w:t>6</w:t>
      </w:r>
      <w:r w:rsidR="00D1222B" w:rsidRPr="00A37DDD">
        <w:rPr>
          <w:rFonts w:ascii="Arial" w:hAnsi="Arial" w:cs="Arial"/>
          <w:color w:val="000000" w:themeColor="text1"/>
          <w:szCs w:val="24"/>
          <w:lang w:val="en-US"/>
        </w:rPr>
        <w:t xml:space="preserve">8% of regions of chromosome IV have less disorder than 64 proteins of chromosome IV (black arrow). </w:t>
      </w:r>
    </w:p>
    <w:p w14:paraId="16967002" w14:textId="77777777" w:rsidR="006F16D6" w:rsidRPr="00A37DDD" w:rsidRDefault="006F16D6" w:rsidP="00DF32C3">
      <w:pPr>
        <w:rPr>
          <w:rFonts w:ascii="Arial" w:hAnsi="Arial" w:cs="Arial"/>
          <w:color w:val="000000" w:themeColor="text1"/>
          <w:lang w:val="en-US"/>
        </w:rPr>
      </w:pPr>
    </w:p>
    <w:p w14:paraId="2453BE4A" w14:textId="77777777" w:rsidR="00F900D0" w:rsidRPr="00A37DDD" w:rsidRDefault="00F900D0" w:rsidP="00DF32C3">
      <w:pPr>
        <w:rPr>
          <w:rFonts w:ascii="Arial" w:hAnsi="Arial" w:cs="Arial"/>
          <w:color w:val="000000" w:themeColor="text1"/>
          <w:lang w:val="en-US"/>
        </w:rPr>
      </w:pPr>
    </w:p>
    <w:p w14:paraId="3BB7F440" w14:textId="77777777" w:rsidR="00F900D0" w:rsidRPr="00A37DDD" w:rsidRDefault="00F900D0" w:rsidP="00DF32C3">
      <w:pPr>
        <w:rPr>
          <w:rFonts w:ascii="Arial" w:hAnsi="Arial" w:cs="Arial"/>
          <w:color w:val="000000" w:themeColor="text1"/>
          <w:lang w:val="en-US"/>
        </w:rPr>
      </w:pPr>
    </w:p>
    <w:p w14:paraId="1B220D26" w14:textId="77777777" w:rsidR="00F555E7" w:rsidRPr="00A37DDD" w:rsidRDefault="00F555E7" w:rsidP="00DF32C3">
      <w:pPr>
        <w:rPr>
          <w:rFonts w:ascii="Arial" w:hAnsi="Arial" w:cs="Arial"/>
          <w:color w:val="000000" w:themeColor="text1"/>
          <w:lang w:val="en-US"/>
        </w:rPr>
      </w:pPr>
    </w:p>
    <w:p w14:paraId="045F32BD" w14:textId="77777777" w:rsidR="00E36692" w:rsidRPr="00A37DDD" w:rsidRDefault="00E36692" w:rsidP="00DF32C3">
      <w:pPr>
        <w:rPr>
          <w:rFonts w:ascii="Arial" w:hAnsi="Arial" w:cs="Arial"/>
          <w:color w:val="000000" w:themeColor="text1"/>
          <w:lang w:val="en-US"/>
        </w:rPr>
      </w:pPr>
    </w:p>
    <w:p w14:paraId="532A3E85" w14:textId="77777777" w:rsidR="00F900D0" w:rsidRDefault="00F900D0" w:rsidP="00DF32C3">
      <w:pPr>
        <w:rPr>
          <w:rFonts w:ascii="Arial" w:hAnsi="Arial" w:cs="Arial"/>
          <w:color w:val="000000" w:themeColor="text1"/>
          <w:lang w:val="en-US"/>
        </w:rPr>
      </w:pPr>
    </w:p>
    <w:p w14:paraId="434B26B6" w14:textId="77777777" w:rsidR="004200D2" w:rsidRPr="00A37DDD" w:rsidRDefault="004200D2" w:rsidP="00DF32C3">
      <w:pPr>
        <w:rPr>
          <w:rFonts w:ascii="Arial" w:hAnsi="Arial" w:cs="Arial"/>
          <w:color w:val="000000" w:themeColor="text1"/>
          <w:lang w:val="en-US"/>
        </w:rPr>
      </w:pPr>
    </w:p>
    <w:p w14:paraId="19B817BA" w14:textId="77777777" w:rsidR="004200D2" w:rsidRDefault="004200D2" w:rsidP="00F900D0">
      <w:pPr>
        <w:pStyle w:val="normal-fig-cap"/>
        <w:rPr>
          <w:rFonts w:ascii="Arial" w:hAnsi="Arial" w:cs="Arial"/>
          <w:color w:val="000000" w:themeColor="text1"/>
          <w:lang w:val="en-US"/>
        </w:rPr>
      </w:pPr>
    </w:p>
    <w:p w14:paraId="4672F5C3" w14:textId="77777777" w:rsidR="004200D2" w:rsidRPr="00A37DDD" w:rsidRDefault="004200D2" w:rsidP="00F900D0">
      <w:pPr>
        <w:pStyle w:val="normal-fig-cap"/>
        <w:rPr>
          <w:rFonts w:ascii="Arial" w:hAnsi="Arial" w:cs="Arial"/>
          <w:color w:val="000000" w:themeColor="text1"/>
          <w:lang w:val="en-US"/>
        </w:rPr>
      </w:pPr>
    </w:p>
    <w:p w14:paraId="31E6F90C" w14:textId="4E67D07F" w:rsidR="00F555E7" w:rsidRPr="00A37DDD" w:rsidRDefault="00F555E7" w:rsidP="00F555E7">
      <w:pPr>
        <w:pStyle w:val="Heading3"/>
        <w:rPr>
          <w:rFonts w:ascii="Arial" w:hAnsi="Arial" w:cs="Arial"/>
          <w:color w:val="000000" w:themeColor="text1"/>
          <w:lang w:val="en-US"/>
        </w:rPr>
      </w:pPr>
      <w:r w:rsidRPr="00A37DDD">
        <w:rPr>
          <w:rFonts w:ascii="Arial" w:hAnsi="Arial" w:cs="Arial"/>
          <w:color w:val="000000" w:themeColor="text1"/>
          <w:lang w:val="en-US"/>
        </w:rPr>
        <w:t xml:space="preserve">Fig. </w:t>
      </w:r>
      <w:r w:rsidR="003F40E4">
        <w:rPr>
          <w:rFonts w:ascii="Arial" w:hAnsi="Arial" w:cs="Arial"/>
          <w:color w:val="000000" w:themeColor="text1"/>
          <w:lang w:val="en-US"/>
        </w:rPr>
        <w:t>S</w:t>
      </w:r>
      <w:r w:rsidR="00E12798">
        <w:rPr>
          <w:rFonts w:ascii="Arial" w:hAnsi="Arial" w:cs="Arial"/>
          <w:color w:val="000000" w:themeColor="text1"/>
          <w:lang w:val="en-US"/>
        </w:rPr>
        <w:t>3</w:t>
      </w:r>
    </w:p>
    <w:p w14:paraId="04ED0360" w14:textId="77777777" w:rsidR="00503A41" w:rsidRPr="00A37DDD" w:rsidRDefault="00503A41" w:rsidP="00F900D0">
      <w:pPr>
        <w:pStyle w:val="normal-fig-cap"/>
        <w:rPr>
          <w:rFonts w:ascii="Arial" w:hAnsi="Arial" w:cs="Arial"/>
          <w:color w:val="000000" w:themeColor="text1"/>
          <w:lang w:val="en-US"/>
        </w:rPr>
      </w:pPr>
    </w:p>
    <w:p w14:paraId="13A72E54" w14:textId="77777777" w:rsidR="00503A41" w:rsidRPr="00A37DDD" w:rsidRDefault="00503A41" w:rsidP="00F900D0">
      <w:pPr>
        <w:pStyle w:val="normal-fig-cap"/>
        <w:rPr>
          <w:rFonts w:ascii="Arial" w:hAnsi="Arial" w:cs="Arial"/>
          <w:color w:val="000000" w:themeColor="text1"/>
          <w:lang w:val="en-US"/>
        </w:rPr>
      </w:pPr>
    </w:p>
    <w:p w14:paraId="0FA905B0" w14:textId="77777777" w:rsidR="00503A41" w:rsidRPr="00A37DDD" w:rsidRDefault="00F30674" w:rsidP="00F900D0">
      <w:pPr>
        <w:pStyle w:val="normal-fig-cap"/>
        <w:rPr>
          <w:rFonts w:ascii="Arial" w:hAnsi="Arial" w:cs="Arial"/>
          <w:color w:val="000000" w:themeColor="text1"/>
          <w:lang w:val="en-US"/>
        </w:rPr>
      </w:pPr>
      <w:r w:rsidRPr="00A37DDD">
        <w:rPr>
          <w:rFonts w:ascii="Arial" w:hAnsi="Arial" w:cs="Arial"/>
          <w:noProof/>
          <w:color w:val="000000" w:themeColor="text1"/>
          <w:lang w:eastAsia="en-GB"/>
        </w:rPr>
        <w:drawing>
          <wp:anchor distT="0" distB="0" distL="114300" distR="114300" simplePos="0" relativeHeight="251657728" behindDoc="0" locked="0" layoutInCell="1" allowOverlap="0" wp14:anchorId="75812744" wp14:editId="76CC5AB4">
            <wp:simplePos x="0" y="0"/>
            <wp:positionH relativeFrom="column">
              <wp:posOffset>892810</wp:posOffset>
            </wp:positionH>
            <wp:positionV relativeFrom="paragraph">
              <wp:posOffset>153035</wp:posOffset>
            </wp:positionV>
            <wp:extent cx="2400300" cy="5364480"/>
            <wp:effectExtent l="0" t="0" r="0" b="7620"/>
            <wp:wrapTopAndBottom/>
            <wp:docPr id="8" name="Picture 7" descr="Fig-SOM4-HeatSchockProteins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OM4-HeatSchockProteinsDistrib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5364480"/>
                    </a:xfrm>
                    <a:prstGeom prst="rect">
                      <a:avLst/>
                    </a:prstGeom>
                    <a:noFill/>
                    <a:ln>
                      <a:noFill/>
                    </a:ln>
                  </pic:spPr>
                </pic:pic>
              </a:graphicData>
            </a:graphic>
          </wp:anchor>
        </w:drawing>
      </w:r>
    </w:p>
    <w:p w14:paraId="624BFB1D" w14:textId="77777777" w:rsidR="00503A41" w:rsidRPr="00A37DDD" w:rsidRDefault="00503A41" w:rsidP="00F900D0">
      <w:pPr>
        <w:pStyle w:val="normal-fig-cap"/>
        <w:rPr>
          <w:rFonts w:ascii="Arial" w:hAnsi="Arial" w:cs="Arial"/>
          <w:color w:val="000000" w:themeColor="text1"/>
          <w:lang w:val="en-US"/>
        </w:rPr>
      </w:pPr>
    </w:p>
    <w:p w14:paraId="4C681E3B" w14:textId="15EEAD9B" w:rsidR="009F4995" w:rsidRPr="00A37DDD" w:rsidRDefault="00C47849" w:rsidP="009F4995">
      <w:pPr>
        <w:pStyle w:val="normal-fig-cap"/>
        <w:rPr>
          <w:rFonts w:ascii="Arial" w:hAnsi="Arial" w:cs="Arial"/>
          <w:b/>
          <w:color w:val="000000" w:themeColor="text1"/>
          <w:lang w:val="en-US"/>
        </w:rPr>
      </w:pPr>
      <w:r w:rsidRPr="00A37DDD">
        <w:rPr>
          <w:rFonts w:ascii="Arial" w:hAnsi="Arial" w:cs="Arial"/>
          <w:b/>
          <w:color w:val="000000" w:themeColor="text1"/>
          <w:sz w:val="24"/>
          <w:szCs w:val="24"/>
          <w:lang w:val="en-US"/>
        </w:rPr>
        <w:t xml:space="preserve">Fig. </w:t>
      </w:r>
      <w:r w:rsidR="003F40E4">
        <w:rPr>
          <w:rFonts w:ascii="Arial" w:hAnsi="Arial" w:cs="Arial"/>
          <w:b/>
          <w:color w:val="000000" w:themeColor="text1"/>
          <w:sz w:val="24"/>
          <w:szCs w:val="24"/>
          <w:lang w:val="en-US"/>
        </w:rPr>
        <w:t>S</w:t>
      </w:r>
      <w:r w:rsidR="00E12798">
        <w:rPr>
          <w:rFonts w:ascii="Arial" w:hAnsi="Arial" w:cs="Arial"/>
          <w:b/>
          <w:color w:val="000000" w:themeColor="text1"/>
          <w:sz w:val="24"/>
          <w:szCs w:val="24"/>
          <w:lang w:val="en-US"/>
        </w:rPr>
        <w:t>3</w:t>
      </w:r>
      <w:r w:rsidRPr="00A37DDD">
        <w:rPr>
          <w:rFonts w:ascii="Arial" w:hAnsi="Arial" w:cs="Arial"/>
          <w:b/>
          <w:color w:val="000000" w:themeColor="text1"/>
          <w:sz w:val="24"/>
          <w:szCs w:val="24"/>
          <w:lang w:val="en-US"/>
        </w:rPr>
        <w:t xml:space="preserve">: </w:t>
      </w:r>
      <w:bookmarkStart w:id="5" w:name="OLE_LINK60"/>
      <w:bookmarkStart w:id="6" w:name="OLE_LINK61"/>
      <w:r w:rsidR="009F4995" w:rsidRPr="009F4995">
        <w:rPr>
          <w:rFonts w:ascii="Arial" w:hAnsi="Arial" w:cs="Arial"/>
          <w:b/>
          <w:color w:val="000000" w:themeColor="text1"/>
          <w:sz w:val="24"/>
          <w:szCs w:val="24"/>
          <w:lang w:val="en-US"/>
        </w:rPr>
        <w:t>Distribution of Heat Shock proteins (HSP) along chromosomes.</w:t>
      </w:r>
    </w:p>
    <w:bookmarkEnd w:id="5"/>
    <w:bookmarkEnd w:id="6"/>
    <w:p w14:paraId="17ED80FF" w14:textId="21DD8C55" w:rsidR="00C47849" w:rsidRPr="00A37DDD" w:rsidRDefault="001250AB" w:rsidP="001D1C88">
      <w:pPr>
        <w:pStyle w:val="normal-fig-cap"/>
        <w:rPr>
          <w:rFonts w:ascii="Arial" w:hAnsi="Arial" w:cs="Arial"/>
          <w:color w:val="000000" w:themeColor="text1"/>
          <w:sz w:val="24"/>
          <w:szCs w:val="24"/>
          <w:lang w:val="en-US"/>
        </w:rPr>
      </w:pPr>
      <w:r w:rsidRPr="00A37DDD">
        <w:rPr>
          <w:rFonts w:ascii="Arial" w:hAnsi="Arial" w:cs="Arial"/>
          <w:color w:val="000000" w:themeColor="text1"/>
          <w:sz w:val="24"/>
          <w:szCs w:val="24"/>
          <w:lang w:val="en-US"/>
        </w:rPr>
        <w:t>T</w:t>
      </w:r>
      <w:r w:rsidR="00C47849" w:rsidRPr="00A37DDD">
        <w:rPr>
          <w:rFonts w:ascii="Arial" w:hAnsi="Arial" w:cs="Arial"/>
          <w:color w:val="000000" w:themeColor="text1"/>
          <w:sz w:val="24"/>
          <w:szCs w:val="24"/>
          <w:lang w:val="en-US"/>
        </w:rPr>
        <w:t xml:space="preserve">he duplicated chromosome </w:t>
      </w:r>
      <w:r w:rsidRPr="00A37DDD">
        <w:rPr>
          <w:rFonts w:ascii="Arial" w:hAnsi="Arial" w:cs="Arial"/>
          <w:color w:val="000000" w:themeColor="text1"/>
          <w:sz w:val="24"/>
          <w:szCs w:val="24"/>
          <w:lang w:val="en-US"/>
        </w:rPr>
        <w:t xml:space="preserve">III </w:t>
      </w:r>
      <w:r w:rsidR="00550BF6" w:rsidRPr="00A37DDD">
        <w:rPr>
          <w:rFonts w:ascii="Arial" w:hAnsi="Arial" w:cs="Arial"/>
          <w:color w:val="000000" w:themeColor="text1"/>
          <w:sz w:val="24"/>
          <w:szCs w:val="24"/>
          <w:lang w:val="en-US"/>
        </w:rPr>
        <w:t>(III)</w:t>
      </w:r>
      <w:r w:rsidR="00CF0DE7" w:rsidRPr="00A37DDD">
        <w:rPr>
          <w:rFonts w:ascii="Arial" w:hAnsi="Arial" w:cs="Arial"/>
          <w:color w:val="000000" w:themeColor="text1"/>
          <w:sz w:val="24"/>
          <w:szCs w:val="24"/>
          <w:lang w:val="en-US"/>
        </w:rPr>
        <w:t xml:space="preserve"> </w:t>
      </w:r>
      <w:r w:rsidR="00C47849" w:rsidRPr="00A37DDD">
        <w:rPr>
          <w:rFonts w:ascii="Arial" w:hAnsi="Arial" w:cs="Arial"/>
          <w:color w:val="000000" w:themeColor="text1"/>
          <w:sz w:val="24"/>
          <w:szCs w:val="24"/>
          <w:lang w:val="en-US"/>
        </w:rPr>
        <w:t xml:space="preserve">and </w:t>
      </w:r>
      <w:r w:rsidRPr="00A37DDD">
        <w:rPr>
          <w:rFonts w:ascii="Arial" w:hAnsi="Arial" w:cs="Arial"/>
          <w:color w:val="000000" w:themeColor="text1"/>
          <w:sz w:val="24"/>
          <w:szCs w:val="24"/>
          <w:lang w:val="en-US"/>
        </w:rPr>
        <w:t xml:space="preserve">the duplicated </w:t>
      </w:r>
      <w:r w:rsidR="00C47849" w:rsidRPr="00A37DDD">
        <w:rPr>
          <w:rFonts w:ascii="Arial" w:hAnsi="Arial" w:cs="Arial"/>
          <w:color w:val="000000" w:themeColor="text1"/>
          <w:sz w:val="24"/>
          <w:szCs w:val="24"/>
          <w:lang w:val="en-US"/>
        </w:rPr>
        <w:t xml:space="preserve">fragments </w:t>
      </w:r>
      <w:r w:rsidR="003E28E0" w:rsidRPr="00A37DDD">
        <w:rPr>
          <w:rFonts w:ascii="Arial" w:hAnsi="Arial" w:cs="Arial"/>
          <w:color w:val="000000" w:themeColor="text1"/>
          <w:sz w:val="24"/>
          <w:szCs w:val="24"/>
          <w:lang w:val="en-US"/>
        </w:rPr>
        <w:t>o</w:t>
      </w:r>
      <w:r w:rsidR="001D1C88" w:rsidRPr="00A37DDD">
        <w:rPr>
          <w:rFonts w:ascii="Arial" w:hAnsi="Arial" w:cs="Arial"/>
          <w:color w:val="000000" w:themeColor="text1"/>
          <w:sz w:val="24"/>
          <w:szCs w:val="24"/>
          <w:lang w:val="en-US"/>
        </w:rPr>
        <w:t>f</w:t>
      </w:r>
      <w:r w:rsidRPr="00A37DDD">
        <w:rPr>
          <w:rFonts w:ascii="Arial" w:hAnsi="Arial" w:cs="Arial"/>
          <w:color w:val="000000" w:themeColor="text1"/>
          <w:sz w:val="24"/>
          <w:szCs w:val="24"/>
          <w:lang w:val="en-US"/>
        </w:rPr>
        <w:t xml:space="preserve"> </w:t>
      </w:r>
      <w:r w:rsidR="003E28E0" w:rsidRPr="00A37DDD">
        <w:rPr>
          <w:rFonts w:ascii="Arial" w:hAnsi="Arial" w:cs="Arial"/>
          <w:color w:val="000000" w:themeColor="text1"/>
          <w:sz w:val="24"/>
          <w:szCs w:val="24"/>
          <w:lang w:val="en-US"/>
        </w:rPr>
        <w:t xml:space="preserve">chromosomes </w:t>
      </w:r>
      <w:r w:rsidRPr="00A37DDD">
        <w:rPr>
          <w:rFonts w:ascii="Arial" w:hAnsi="Arial" w:cs="Arial"/>
          <w:color w:val="000000" w:themeColor="text1"/>
          <w:sz w:val="24"/>
          <w:szCs w:val="24"/>
          <w:lang w:val="en-US"/>
        </w:rPr>
        <w:t xml:space="preserve">IV </w:t>
      </w:r>
      <w:r w:rsidR="00CF0DE7" w:rsidRPr="00A37DDD">
        <w:rPr>
          <w:rFonts w:ascii="Arial" w:hAnsi="Arial" w:cs="Arial"/>
          <w:color w:val="000000" w:themeColor="text1"/>
          <w:sz w:val="24"/>
          <w:szCs w:val="24"/>
          <w:lang w:val="en-US"/>
        </w:rPr>
        <w:t xml:space="preserve">(IV) </w:t>
      </w:r>
      <w:r w:rsidRPr="00A37DDD">
        <w:rPr>
          <w:rFonts w:ascii="Arial" w:hAnsi="Arial" w:cs="Arial"/>
          <w:color w:val="000000" w:themeColor="text1"/>
          <w:sz w:val="24"/>
          <w:szCs w:val="24"/>
          <w:lang w:val="en-US"/>
        </w:rPr>
        <w:t>and XII</w:t>
      </w:r>
      <w:r w:rsidR="00CF0DE7" w:rsidRPr="00A37DDD">
        <w:rPr>
          <w:rFonts w:ascii="Arial" w:hAnsi="Arial" w:cs="Arial"/>
          <w:color w:val="000000" w:themeColor="text1"/>
          <w:sz w:val="24"/>
          <w:szCs w:val="24"/>
          <w:lang w:val="en-US"/>
        </w:rPr>
        <w:t xml:space="preserve"> (XII) </w:t>
      </w:r>
      <w:r w:rsidRPr="00A37DDD">
        <w:rPr>
          <w:rFonts w:ascii="Arial" w:hAnsi="Arial" w:cs="Arial"/>
          <w:color w:val="000000" w:themeColor="text1"/>
          <w:sz w:val="24"/>
          <w:szCs w:val="24"/>
          <w:lang w:val="en-US"/>
        </w:rPr>
        <w:t xml:space="preserve"> </w:t>
      </w:r>
      <w:r w:rsidR="00C47849" w:rsidRPr="00A37DDD">
        <w:rPr>
          <w:rFonts w:ascii="Arial" w:hAnsi="Arial" w:cs="Arial"/>
          <w:color w:val="000000" w:themeColor="text1"/>
          <w:sz w:val="24"/>
          <w:szCs w:val="24"/>
          <w:lang w:val="en-US"/>
        </w:rPr>
        <w:t xml:space="preserve">(dark grey) contain only one </w:t>
      </w:r>
      <w:r w:rsidRPr="00A37DDD">
        <w:rPr>
          <w:rFonts w:ascii="Arial" w:hAnsi="Arial" w:cs="Arial"/>
          <w:color w:val="000000" w:themeColor="text1"/>
          <w:sz w:val="24"/>
          <w:szCs w:val="24"/>
          <w:lang w:val="en-US"/>
        </w:rPr>
        <w:t>known heat shock protein (HSP</w:t>
      </w:r>
      <w:r w:rsidR="003E28E0" w:rsidRPr="00A37DDD">
        <w:rPr>
          <w:rFonts w:ascii="Arial" w:hAnsi="Arial" w:cs="Arial"/>
          <w:color w:val="000000" w:themeColor="text1"/>
          <w:sz w:val="24"/>
          <w:szCs w:val="24"/>
          <w:lang w:val="en-US"/>
        </w:rPr>
        <w:t>;</w:t>
      </w:r>
      <w:r w:rsidRPr="00A37DDD">
        <w:rPr>
          <w:rFonts w:ascii="Arial" w:hAnsi="Arial" w:cs="Arial"/>
          <w:color w:val="000000" w:themeColor="text1"/>
          <w:sz w:val="24"/>
          <w:szCs w:val="24"/>
          <w:lang w:val="en-US"/>
        </w:rPr>
        <w:t xml:space="preserve"> on chromosome III, marked in </w:t>
      </w:r>
      <w:r w:rsidR="00C47849" w:rsidRPr="00A37DDD">
        <w:rPr>
          <w:rFonts w:ascii="Arial" w:hAnsi="Arial" w:cs="Arial"/>
          <w:color w:val="000000" w:themeColor="text1"/>
          <w:sz w:val="24"/>
          <w:szCs w:val="24"/>
          <w:lang w:val="en-US"/>
        </w:rPr>
        <w:t>red</w:t>
      </w:r>
      <w:r w:rsidRPr="00A37DDD">
        <w:rPr>
          <w:rFonts w:ascii="Arial" w:hAnsi="Arial" w:cs="Arial"/>
          <w:color w:val="000000" w:themeColor="text1"/>
          <w:sz w:val="24"/>
          <w:szCs w:val="24"/>
          <w:lang w:val="en-US"/>
        </w:rPr>
        <w:t xml:space="preserve">: </w:t>
      </w:r>
      <w:r w:rsidR="00C47849" w:rsidRPr="00A37DDD">
        <w:rPr>
          <w:rFonts w:ascii="Arial" w:hAnsi="Arial" w:cs="Arial"/>
          <w:color w:val="000000" w:themeColor="text1"/>
          <w:sz w:val="24"/>
          <w:szCs w:val="24"/>
          <w:lang w:val="en-US"/>
        </w:rPr>
        <w:t xml:space="preserve">HSP30) and one </w:t>
      </w:r>
      <w:r w:rsidRPr="00A37DDD">
        <w:rPr>
          <w:rFonts w:ascii="Arial" w:hAnsi="Arial" w:cs="Arial"/>
          <w:color w:val="000000" w:themeColor="text1"/>
          <w:sz w:val="24"/>
          <w:szCs w:val="24"/>
          <w:lang w:val="en-US"/>
        </w:rPr>
        <w:t xml:space="preserve">protein known to interact </w:t>
      </w:r>
      <w:r w:rsidR="00DE0BAC" w:rsidRPr="00A37DDD">
        <w:rPr>
          <w:rFonts w:ascii="Arial" w:hAnsi="Arial" w:cs="Arial"/>
          <w:color w:val="000000" w:themeColor="text1"/>
          <w:sz w:val="24"/>
          <w:szCs w:val="24"/>
          <w:lang w:val="en-US"/>
        </w:rPr>
        <w:t>with</w:t>
      </w:r>
      <w:r w:rsidRPr="00A37DDD">
        <w:rPr>
          <w:rFonts w:ascii="Arial" w:hAnsi="Arial" w:cs="Arial"/>
          <w:color w:val="000000" w:themeColor="text1"/>
          <w:sz w:val="24"/>
          <w:szCs w:val="24"/>
          <w:lang w:val="en-US"/>
        </w:rPr>
        <w:t xml:space="preserve"> </w:t>
      </w:r>
      <w:r w:rsidR="009020C1" w:rsidRPr="00A37DDD">
        <w:rPr>
          <w:rFonts w:ascii="Arial" w:hAnsi="Arial" w:cs="Arial"/>
          <w:color w:val="000000" w:themeColor="text1"/>
          <w:sz w:val="24"/>
          <w:szCs w:val="24"/>
          <w:lang w:val="en-US"/>
        </w:rPr>
        <w:t xml:space="preserve">it </w:t>
      </w:r>
      <w:r w:rsidR="00C47849" w:rsidRPr="00A37DDD">
        <w:rPr>
          <w:rFonts w:ascii="Arial" w:hAnsi="Arial" w:cs="Arial"/>
          <w:color w:val="000000" w:themeColor="text1"/>
          <w:sz w:val="24"/>
          <w:szCs w:val="24"/>
          <w:lang w:val="en-US"/>
        </w:rPr>
        <w:t>(</w:t>
      </w:r>
      <w:r w:rsidRPr="00A37DDD">
        <w:rPr>
          <w:rFonts w:ascii="Arial" w:hAnsi="Arial" w:cs="Arial"/>
          <w:color w:val="000000" w:themeColor="text1"/>
          <w:sz w:val="24"/>
          <w:szCs w:val="24"/>
          <w:lang w:val="en-US"/>
        </w:rPr>
        <w:t>also on chromosome III: marked in yellow:</w:t>
      </w:r>
      <w:r w:rsidR="00C47849" w:rsidRPr="00A37DDD">
        <w:rPr>
          <w:rFonts w:ascii="Arial" w:hAnsi="Arial" w:cs="Arial"/>
          <w:color w:val="000000" w:themeColor="text1"/>
          <w:sz w:val="24"/>
          <w:szCs w:val="24"/>
          <w:lang w:val="en-US"/>
        </w:rPr>
        <w:t xml:space="preserve"> TAH1)</w:t>
      </w:r>
      <w:r w:rsidRPr="00A37DDD">
        <w:rPr>
          <w:rFonts w:ascii="Arial" w:hAnsi="Arial" w:cs="Arial"/>
          <w:color w:val="000000" w:themeColor="text1"/>
          <w:sz w:val="24"/>
          <w:szCs w:val="24"/>
          <w:lang w:val="en-US"/>
        </w:rPr>
        <w:t>. Nevertheless</w:t>
      </w:r>
      <w:r w:rsidR="00C47849" w:rsidRPr="00A37DDD">
        <w:rPr>
          <w:rFonts w:ascii="Arial" w:hAnsi="Arial" w:cs="Arial"/>
          <w:color w:val="000000" w:themeColor="text1"/>
          <w:sz w:val="24"/>
          <w:szCs w:val="24"/>
          <w:lang w:val="en-US"/>
        </w:rPr>
        <w:t xml:space="preserve">, </w:t>
      </w:r>
      <w:r w:rsidRPr="00A37DDD">
        <w:rPr>
          <w:rFonts w:ascii="Arial" w:hAnsi="Arial" w:cs="Arial"/>
          <w:color w:val="000000" w:themeColor="text1"/>
          <w:sz w:val="24"/>
          <w:szCs w:val="24"/>
          <w:lang w:val="en-US"/>
        </w:rPr>
        <w:t>the HSP and HSP-interactors appear</w:t>
      </w:r>
      <w:r w:rsidR="00C47849" w:rsidRPr="00A37DDD">
        <w:rPr>
          <w:rFonts w:ascii="Arial" w:hAnsi="Arial" w:cs="Arial"/>
          <w:color w:val="000000" w:themeColor="text1"/>
          <w:sz w:val="24"/>
          <w:szCs w:val="24"/>
          <w:lang w:val="en-US"/>
        </w:rPr>
        <w:t xml:space="preserve"> </w:t>
      </w:r>
      <w:r w:rsidRPr="00A37DDD">
        <w:rPr>
          <w:rFonts w:ascii="Arial" w:hAnsi="Arial" w:cs="Arial"/>
          <w:color w:val="000000" w:themeColor="text1"/>
          <w:sz w:val="24"/>
          <w:szCs w:val="24"/>
          <w:lang w:val="en-US"/>
        </w:rPr>
        <w:t>numerically over-</w:t>
      </w:r>
      <w:r w:rsidR="00C47849" w:rsidRPr="00A37DDD">
        <w:rPr>
          <w:rFonts w:ascii="Arial" w:hAnsi="Arial" w:cs="Arial"/>
          <w:color w:val="000000" w:themeColor="text1"/>
          <w:sz w:val="24"/>
          <w:szCs w:val="24"/>
          <w:lang w:val="en-US"/>
        </w:rPr>
        <w:t>represen</w:t>
      </w:r>
      <w:r w:rsidRPr="00A37DDD">
        <w:rPr>
          <w:rFonts w:ascii="Arial" w:hAnsi="Arial" w:cs="Arial"/>
          <w:color w:val="000000" w:themeColor="text1"/>
          <w:sz w:val="24"/>
          <w:szCs w:val="24"/>
          <w:lang w:val="en-US"/>
        </w:rPr>
        <w:t xml:space="preserve">ted by a factor of two on the duplicated genes </w:t>
      </w:r>
      <w:r w:rsidR="003E28E0" w:rsidRPr="00A37DDD">
        <w:rPr>
          <w:rFonts w:ascii="Arial" w:hAnsi="Arial" w:cs="Arial"/>
          <w:color w:val="000000" w:themeColor="text1"/>
          <w:sz w:val="24"/>
          <w:szCs w:val="24"/>
          <w:lang w:val="en-US"/>
        </w:rPr>
        <w:t>o</w:t>
      </w:r>
      <w:r w:rsidRPr="00A37DDD">
        <w:rPr>
          <w:rFonts w:ascii="Arial" w:hAnsi="Arial" w:cs="Arial"/>
          <w:color w:val="000000" w:themeColor="text1"/>
          <w:sz w:val="24"/>
          <w:szCs w:val="24"/>
          <w:lang w:val="en-US"/>
        </w:rPr>
        <w:t>n c</w:t>
      </w:r>
      <w:r w:rsidR="00C47849" w:rsidRPr="00A37DDD">
        <w:rPr>
          <w:rFonts w:ascii="Arial" w:hAnsi="Arial" w:cs="Arial"/>
          <w:color w:val="000000" w:themeColor="text1"/>
          <w:sz w:val="24"/>
          <w:szCs w:val="24"/>
          <w:lang w:val="en-US"/>
        </w:rPr>
        <w:t>hromosome III</w:t>
      </w:r>
      <w:r w:rsidR="001D1C88" w:rsidRPr="00A37DDD">
        <w:rPr>
          <w:rFonts w:ascii="Arial" w:hAnsi="Arial" w:cs="Arial"/>
          <w:color w:val="000000" w:themeColor="text1"/>
          <w:sz w:val="24"/>
          <w:szCs w:val="24"/>
          <w:lang w:val="en-US"/>
        </w:rPr>
        <w:t>,</w:t>
      </w:r>
      <w:r w:rsidR="00C47849" w:rsidRPr="00A37DDD">
        <w:rPr>
          <w:rFonts w:ascii="Arial" w:hAnsi="Arial" w:cs="Arial"/>
          <w:color w:val="000000" w:themeColor="text1"/>
          <w:sz w:val="24"/>
          <w:szCs w:val="24"/>
          <w:lang w:val="en-US"/>
        </w:rPr>
        <w:t xml:space="preserve"> </w:t>
      </w:r>
      <w:r w:rsidRPr="00A37DDD">
        <w:rPr>
          <w:rFonts w:ascii="Arial" w:hAnsi="Arial" w:cs="Arial"/>
          <w:color w:val="000000" w:themeColor="text1"/>
          <w:sz w:val="24"/>
          <w:szCs w:val="24"/>
          <w:lang w:val="en-US"/>
        </w:rPr>
        <w:t xml:space="preserve">as 1.3% of the HSP proteins are duplicated compared to 0.7% of all genes. Given the large margin of missing experimental knowledge about HSP proteins, a single experimental paper might alter these numbers. </w:t>
      </w:r>
      <w:r w:rsidR="00C47849" w:rsidRPr="00A37DDD">
        <w:rPr>
          <w:rFonts w:ascii="Arial" w:hAnsi="Arial" w:cs="Arial"/>
          <w:color w:val="000000" w:themeColor="text1"/>
          <w:sz w:val="24"/>
          <w:szCs w:val="24"/>
          <w:lang w:val="en-US"/>
        </w:rPr>
        <w:t>HSP30 encodes a highly hydrop</w:t>
      </w:r>
      <w:r w:rsidRPr="00A37DDD">
        <w:rPr>
          <w:rFonts w:ascii="Arial" w:hAnsi="Arial" w:cs="Arial"/>
          <w:color w:val="000000" w:themeColor="text1"/>
          <w:sz w:val="24"/>
          <w:szCs w:val="24"/>
          <w:lang w:val="en-US"/>
        </w:rPr>
        <w:t>hobic integral membrane protein</w:t>
      </w:r>
      <w:r w:rsidR="004572C2" w:rsidRPr="00A37DDD">
        <w:rPr>
          <w:rFonts w:ascii="Arial" w:hAnsi="Arial" w:cs="Arial"/>
          <w:color w:val="000000" w:themeColor="text1"/>
          <w:sz w:val="24"/>
          <w:szCs w:val="24"/>
          <w:lang w:val="en-US"/>
        </w:rPr>
        <w:t>. Its expression</w:t>
      </w:r>
      <w:r w:rsidRPr="00A37DDD">
        <w:rPr>
          <w:rFonts w:ascii="Arial" w:hAnsi="Arial" w:cs="Arial"/>
          <w:color w:val="000000" w:themeColor="text1"/>
          <w:sz w:val="24"/>
          <w:szCs w:val="24"/>
          <w:lang w:val="en-US"/>
        </w:rPr>
        <w:t xml:space="preserve"> is</w:t>
      </w:r>
      <w:r w:rsidR="00C47849" w:rsidRPr="00A37DDD">
        <w:rPr>
          <w:rFonts w:ascii="Arial" w:hAnsi="Arial" w:cs="Arial"/>
          <w:color w:val="000000" w:themeColor="text1"/>
          <w:sz w:val="24"/>
          <w:szCs w:val="24"/>
          <w:lang w:val="en-US"/>
        </w:rPr>
        <w:t xml:space="preserve"> </w:t>
      </w:r>
      <w:r w:rsidRPr="00A37DDD">
        <w:rPr>
          <w:rFonts w:ascii="Arial" w:hAnsi="Arial" w:cs="Arial"/>
          <w:color w:val="000000" w:themeColor="text1"/>
          <w:sz w:val="24"/>
          <w:szCs w:val="24"/>
          <w:lang w:val="en-US"/>
        </w:rPr>
        <w:t>just</w:t>
      </w:r>
      <w:r w:rsidR="00C47849" w:rsidRPr="00A37DDD">
        <w:rPr>
          <w:rFonts w:ascii="Arial" w:hAnsi="Arial" w:cs="Arial"/>
          <w:color w:val="000000" w:themeColor="text1"/>
          <w:sz w:val="24"/>
          <w:szCs w:val="24"/>
          <w:lang w:val="en-US"/>
        </w:rPr>
        <w:t xml:space="preserve"> detectable in exponentially growing yeast cells </w:t>
      </w:r>
      <w:r w:rsidR="004572C2" w:rsidRPr="00A37DDD">
        <w:rPr>
          <w:rFonts w:ascii="Arial" w:hAnsi="Arial" w:cs="Arial"/>
          <w:color w:val="000000" w:themeColor="text1"/>
          <w:sz w:val="24"/>
          <w:szCs w:val="24"/>
          <w:lang w:val="en-US"/>
        </w:rPr>
        <w:t xml:space="preserve">and </w:t>
      </w:r>
      <w:r w:rsidR="00C47849" w:rsidRPr="00A37DDD">
        <w:rPr>
          <w:rFonts w:ascii="Arial" w:hAnsi="Arial" w:cs="Arial"/>
          <w:color w:val="000000" w:themeColor="text1"/>
          <w:sz w:val="24"/>
          <w:szCs w:val="24"/>
          <w:lang w:val="en-US"/>
        </w:rPr>
        <w:t xml:space="preserve">increases dramatically in level in </w:t>
      </w:r>
      <w:r w:rsidR="004572C2" w:rsidRPr="00A37DDD">
        <w:rPr>
          <w:rFonts w:ascii="Arial" w:hAnsi="Arial" w:cs="Arial"/>
          <w:color w:val="000000" w:themeColor="text1"/>
          <w:sz w:val="24"/>
          <w:szCs w:val="24"/>
          <w:lang w:val="en-US"/>
        </w:rPr>
        <w:t xml:space="preserve">heat shock response (HSR) and in </w:t>
      </w:r>
      <w:r w:rsidR="00C47849" w:rsidRPr="00A37DDD">
        <w:rPr>
          <w:rFonts w:ascii="Arial" w:hAnsi="Arial" w:cs="Arial"/>
          <w:color w:val="000000" w:themeColor="text1"/>
          <w:sz w:val="24"/>
          <w:szCs w:val="24"/>
          <w:lang w:val="en-US"/>
        </w:rPr>
        <w:t xml:space="preserve">response to </w:t>
      </w:r>
      <w:r w:rsidR="004572C2" w:rsidRPr="00A37DDD">
        <w:rPr>
          <w:rFonts w:ascii="Arial" w:hAnsi="Arial" w:cs="Arial"/>
          <w:color w:val="000000" w:themeColor="text1"/>
          <w:sz w:val="24"/>
          <w:szCs w:val="24"/>
          <w:lang w:val="en-US"/>
        </w:rPr>
        <w:t>treatment with</w:t>
      </w:r>
      <w:r w:rsidR="00C47849" w:rsidRPr="00A37DDD">
        <w:rPr>
          <w:rFonts w:ascii="Arial" w:hAnsi="Arial" w:cs="Arial"/>
          <w:color w:val="000000" w:themeColor="text1"/>
          <w:sz w:val="24"/>
          <w:szCs w:val="24"/>
          <w:lang w:val="en-US"/>
        </w:rPr>
        <w:t xml:space="preserve"> ethanol and sorbate</w:t>
      </w:r>
      <w:r w:rsidR="004572C2" w:rsidRPr="00A37DDD">
        <w:rPr>
          <w:rFonts w:ascii="Arial" w:hAnsi="Arial" w:cs="Arial"/>
          <w:color w:val="000000" w:themeColor="text1"/>
          <w:sz w:val="24"/>
          <w:szCs w:val="24"/>
          <w:lang w:val="en-US"/>
        </w:rPr>
        <w:t>. One aspect of function of such a system might</w:t>
      </w:r>
      <w:r w:rsidR="00C47849" w:rsidRPr="00A37DDD">
        <w:rPr>
          <w:rFonts w:ascii="Arial" w:hAnsi="Arial" w:cs="Arial"/>
          <w:color w:val="000000" w:themeColor="text1"/>
          <w:sz w:val="24"/>
          <w:szCs w:val="24"/>
          <w:lang w:val="en-US"/>
        </w:rPr>
        <w:t xml:space="preserve"> be </w:t>
      </w:r>
      <w:r w:rsidR="004572C2" w:rsidRPr="00A37DDD">
        <w:rPr>
          <w:rFonts w:ascii="Arial" w:hAnsi="Arial" w:cs="Arial"/>
          <w:color w:val="000000" w:themeColor="text1"/>
          <w:sz w:val="24"/>
          <w:szCs w:val="24"/>
          <w:lang w:val="en-US"/>
        </w:rPr>
        <w:t>that it</w:t>
      </w:r>
      <w:r w:rsidR="00C47849" w:rsidRPr="00A37DDD">
        <w:rPr>
          <w:rFonts w:ascii="Arial" w:hAnsi="Arial" w:cs="Arial"/>
          <w:color w:val="000000" w:themeColor="text1"/>
          <w:sz w:val="24"/>
          <w:szCs w:val="24"/>
          <w:lang w:val="en-US"/>
        </w:rPr>
        <w:t xml:space="preserve"> minimize</w:t>
      </w:r>
      <w:r w:rsidR="004572C2" w:rsidRPr="00A37DDD">
        <w:rPr>
          <w:rFonts w:ascii="Arial" w:hAnsi="Arial" w:cs="Arial"/>
          <w:color w:val="000000" w:themeColor="text1"/>
          <w:sz w:val="24"/>
          <w:szCs w:val="24"/>
          <w:lang w:val="en-US"/>
        </w:rPr>
        <w:t>s</w:t>
      </w:r>
      <w:r w:rsidR="00C47849" w:rsidRPr="00A37DDD">
        <w:rPr>
          <w:rFonts w:ascii="Arial" w:hAnsi="Arial" w:cs="Arial"/>
          <w:color w:val="000000" w:themeColor="text1"/>
          <w:sz w:val="24"/>
          <w:szCs w:val="24"/>
          <w:lang w:val="en-US"/>
        </w:rPr>
        <w:t xml:space="preserve"> the effects of stress on the membrane. There are preliminary indications </w:t>
      </w:r>
      <w:r w:rsidR="009020C1" w:rsidRPr="00A37DDD">
        <w:rPr>
          <w:rFonts w:ascii="Arial" w:hAnsi="Arial" w:cs="Arial"/>
          <w:color w:val="000000" w:themeColor="text1"/>
          <w:sz w:val="24"/>
          <w:szCs w:val="24"/>
          <w:lang w:val="en-US"/>
        </w:rPr>
        <w:t>for</w:t>
      </w:r>
      <w:r w:rsidR="00C47849" w:rsidRPr="00A37DDD">
        <w:rPr>
          <w:rFonts w:ascii="Arial" w:hAnsi="Arial" w:cs="Arial"/>
          <w:color w:val="000000" w:themeColor="text1"/>
          <w:sz w:val="24"/>
          <w:szCs w:val="24"/>
          <w:lang w:val="en-US"/>
        </w:rPr>
        <w:t xml:space="preserve"> this protein hav</w:t>
      </w:r>
      <w:r w:rsidR="009020C1" w:rsidRPr="00A37DDD">
        <w:rPr>
          <w:rFonts w:ascii="Arial" w:hAnsi="Arial" w:cs="Arial"/>
          <w:color w:val="000000" w:themeColor="text1"/>
          <w:sz w:val="24"/>
          <w:szCs w:val="24"/>
          <w:lang w:val="en-US"/>
        </w:rPr>
        <w:t>ing</w:t>
      </w:r>
      <w:r w:rsidR="00C47849" w:rsidRPr="00A37DDD">
        <w:rPr>
          <w:rFonts w:ascii="Arial" w:hAnsi="Arial" w:cs="Arial"/>
          <w:color w:val="000000" w:themeColor="text1"/>
          <w:sz w:val="24"/>
          <w:szCs w:val="24"/>
          <w:lang w:val="en-US"/>
        </w:rPr>
        <w:t xml:space="preserve"> several </w:t>
      </w:r>
      <w:r w:rsidR="004572C2" w:rsidRPr="00A37DDD">
        <w:rPr>
          <w:rFonts w:ascii="Arial" w:hAnsi="Arial" w:cs="Arial"/>
          <w:color w:val="000000" w:themeColor="text1"/>
          <w:sz w:val="24"/>
          <w:szCs w:val="24"/>
          <w:lang w:val="en-US"/>
        </w:rPr>
        <w:t>roles at the plasma membrane</w:t>
      </w:r>
      <w:r w:rsidR="005F1D47" w:rsidRPr="00A37DDD">
        <w:rPr>
          <w:rFonts w:ascii="Arial" w:hAnsi="Arial" w:cs="Arial"/>
          <w:color w:val="000000" w:themeColor="text1"/>
          <w:sz w:val="24"/>
          <w:szCs w:val="24"/>
          <w:lang w:val="en-US"/>
        </w:rPr>
        <w:t xml:space="preserve"> </w:t>
      </w:r>
      <w:r w:rsidR="00201122" w:rsidRPr="00A37DDD">
        <w:rPr>
          <w:rFonts w:ascii="Arial" w:hAnsi="Arial" w:cs="Arial"/>
          <w:color w:val="000000" w:themeColor="text1"/>
          <w:sz w:val="24"/>
          <w:szCs w:val="24"/>
          <w:lang w:val="en-US"/>
        </w:rPr>
        <w:fldChar w:fldCharType="begin">
          <w:fldData xml:space="preserve">PEVuZE5vdGU+PENpdGU+PEF1dGhvcj5QYW5hcmV0b3U8L0F1dGhvcj48WWVhcj4xOTkyPC9ZZWFy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</w:fldData>
        </w:fldChar>
      </w:r>
      <w:r w:rsidR="003B580E" w:rsidRPr="00A37DDD">
        <w:rPr>
          <w:rFonts w:ascii="Arial" w:hAnsi="Arial" w:cs="Arial"/>
          <w:color w:val="000000" w:themeColor="text1"/>
          <w:sz w:val="24"/>
          <w:szCs w:val="24"/>
          <w:lang w:val="en-US"/>
        </w:rPr>
        <w:instrText xml:space="preserve"> ADDIN EN.CITE </w:instrText>
      </w:r>
      <w:r w:rsidR="00201122" w:rsidRPr="00A37DDD">
        <w:rPr>
          <w:rFonts w:ascii="Arial" w:hAnsi="Arial" w:cs="Arial"/>
          <w:color w:val="000000" w:themeColor="text1"/>
          <w:sz w:val="24"/>
          <w:szCs w:val="24"/>
          <w:lang w:val="en-US"/>
        </w:rPr>
        <w:fldChar w:fldCharType="begin">
          <w:fldData xml:space="preserve">PEVuZE5vdGU+PENpdGU+PEF1dGhvcj5QYW5hcmV0b3U8L0F1dGhvcj48WWVhcj4xOTkyPC9ZZWFy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</w:fldData>
        </w:fldChar>
      </w:r>
      <w:r w:rsidR="003B580E" w:rsidRPr="00A37DDD">
        <w:rPr>
          <w:rFonts w:ascii="Arial" w:hAnsi="Arial" w:cs="Arial"/>
          <w:color w:val="000000" w:themeColor="text1"/>
          <w:sz w:val="24"/>
          <w:szCs w:val="24"/>
          <w:lang w:val="en-US"/>
        </w:rPr>
        <w:instrText xml:space="preserve"> ADDIN EN.CITE.DATA </w:instrText>
      </w:r>
      <w:r w:rsidR="00201122" w:rsidRPr="00A37DDD">
        <w:rPr>
          <w:rFonts w:ascii="Arial" w:hAnsi="Arial" w:cs="Arial"/>
          <w:color w:val="000000" w:themeColor="text1"/>
          <w:sz w:val="24"/>
          <w:szCs w:val="24"/>
          <w:lang w:val="en-US"/>
        </w:rPr>
      </w:r>
      <w:r w:rsidR="00201122" w:rsidRPr="00A37DDD">
        <w:rPr>
          <w:rFonts w:ascii="Arial" w:hAnsi="Arial" w:cs="Arial"/>
          <w:color w:val="000000" w:themeColor="text1"/>
          <w:sz w:val="24"/>
          <w:szCs w:val="24"/>
          <w:lang w:val="en-US"/>
        </w:rPr>
        <w:fldChar w:fldCharType="end"/>
      </w:r>
      <w:r w:rsidR="00201122" w:rsidRPr="00A37DDD">
        <w:rPr>
          <w:rFonts w:ascii="Arial" w:hAnsi="Arial" w:cs="Arial"/>
          <w:color w:val="000000" w:themeColor="text1"/>
          <w:sz w:val="24"/>
          <w:szCs w:val="24"/>
          <w:lang w:val="en-US"/>
        </w:rPr>
      </w:r>
      <w:r w:rsidR="00201122" w:rsidRPr="00A37DDD">
        <w:rPr>
          <w:rFonts w:ascii="Arial" w:hAnsi="Arial" w:cs="Arial"/>
          <w:color w:val="000000" w:themeColor="text1"/>
          <w:sz w:val="24"/>
          <w:szCs w:val="24"/>
          <w:lang w:val="en-US"/>
        </w:rPr>
        <w:fldChar w:fldCharType="separate"/>
      </w:r>
      <w:r w:rsidR="003B580E" w:rsidRPr="00A37DDD">
        <w:rPr>
          <w:rFonts w:ascii="Arial" w:hAnsi="Arial" w:cs="Arial"/>
          <w:noProof/>
          <w:color w:val="000000" w:themeColor="text1"/>
          <w:sz w:val="24"/>
          <w:szCs w:val="24"/>
          <w:lang w:val="en-US"/>
        </w:rPr>
        <w:t>[2-5]</w:t>
      </w:r>
      <w:r w:rsidR="00201122" w:rsidRPr="00A37DDD">
        <w:rPr>
          <w:rFonts w:ascii="Arial" w:hAnsi="Arial" w:cs="Arial"/>
          <w:color w:val="000000" w:themeColor="text1"/>
          <w:sz w:val="24"/>
          <w:szCs w:val="24"/>
          <w:lang w:val="en-US"/>
        </w:rPr>
        <w:fldChar w:fldCharType="end"/>
      </w:r>
      <w:r w:rsidR="004572C2" w:rsidRPr="00A37DDD">
        <w:rPr>
          <w:rFonts w:ascii="Arial" w:hAnsi="Arial" w:cs="Arial"/>
          <w:color w:val="000000" w:themeColor="text1"/>
          <w:sz w:val="24"/>
          <w:szCs w:val="24"/>
          <w:lang w:val="en-US"/>
        </w:rPr>
        <w:t>.</w:t>
      </w:r>
      <w:r w:rsidR="00247A7B" w:rsidRPr="00A37DDD">
        <w:rPr>
          <w:rFonts w:ascii="Arial" w:hAnsi="Arial" w:cs="Arial"/>
          <w:color w:val="000000" w:themeColor="text1"/>
          <w:sz w:val="24"/>
          <w:szCs w:val="24"/>
          <w:lang w:val="en-US"/>
        </w:rPr>
        <w:t xml:space="preserve"> </w:t>
      </w:r>
      <w:r w:rsidR="004572C2" w:rsidRPr="00A37DDD">
        <w:rPr>
          <w:rFonts w:ascii="Arial" w:hAnsi="Arial" w:cs="Arial"/>
          <w:color w:val="000000" w:themeColor="text1"/>
          <w:sz w:val="24"/>
          <w:szCs w:val="24"/>
          <w:lang w:val="en-US"/>
        </w:rPr>
        <w:t>Overall, known HSPs</w:t>
      </w:r>
      <w:r w:rsidR="00C47849" w:rsidRPr="00A37DDD">
        <w:rPr>
          <w:rFonts w:ascii="Arial" w:hAnsi="Arial" w:cs="Arial"/>
          <w:color w:val="000000" w:themeColor="text1"/>
          <w:sz w:val="24"/>
          <w:szCs w:val="24"/>
          <w:lang w:val="en-US"/>
        </w:rPr>
        <w:t xml:space="preserve"> (marked with crosses and arrows) change their expression levels </w:t>
      </w:r>
      <w:r w:rsidR="004572C2" w:rsidRPr="00A37DDD">
        <w:rPr>
          <w:rFonts w:ascii="Arial" w:hAnsi="Arial" w:cs="Arial"/>
          <w:color w:val="000000" w:themeColor="text1"/>
          <w:sz w:val="24"/>
          <w:szCs w:val="24"/>
          <w:lang w:val="en-US"/>
        </w:rPr>
        <w:t xml:space="preserve">modestly </w:t>
      </w:r>
      <w:r w:rsidR="00C47849" w:rsidRPr="00A37DDD">
        <w:rPr>
          <w:rFonts w:ascii="Arial" w:hAnsi="Arial" w:cs="Arial"/>
          <w:color w:val="000000" w:themeColor="text1"/>
          <w:sz w:val="24"/>
          <w:szCs w:val="24"/>
          <w:lang w:val="en-US"/>
        </w:rPr>
        <w:t xml:space="preserve">during the fixation of the trisomy but almost all of them </w:t>
      </w:r>
      <w:r w:rsidR="004572C2" w:rsidRPr="00A37DDD">
        <w:rPr>
          <w:rFonts w:ascii="Arial" w:hAnsi="Arial" w:cs="Arial"/>
          <w:color w:val="000000" w:themeColor="text1"/>
          <w:sz w:val="24"/>
          <w:szCs w:val="24"/>
          <w:lang w:val="en-US"/>
        </w:rPr>
        <w:t>were</w:t>
      </w:r>
      <w:r w:rsidR="00C47849" w:rsidRPr="00A37DDD">
        <w:rPr>
          <w:rFonts w:ascii="Arial" w:hAnsi="Arial" w:cs="Arial"/>
          <w:color w:val="000000" w:themeColor="text1"/>
          <w:sz w:val="24"/>
          <w:szCs w:val="24"/>
          <w:lang w:val="en-US"/>
        </w:rPr>
        <w:t xml:space="preserve"> significant</w:t>
      </w:r>
      <w:r w:rsidR="004572C2" w:rsidRPr="00A37DDD">
        <w:rPr>
          <w:rFonts w:ascii="Arial" w:hAnsi="Arial" w:cs="Arial"/>
          <w:color w:val="000000" w:themeColor="text1"/>
          <w:sz w:val="24"/>
          <w:szCs w:val="24"/>
          <w:lang w:val="en-US"/>
        </w:rPr>
        <w:t>ly</w:t>
      </w:r>
      <w:r w:rsidR="00C47849" w:rsidRPr="00A37DDD">
        <w:rPr>
          <w:rFonts w:ascii="Arial" w:hAnsi="Arial" w:cs="Arial"/>
          <w:color w:val="000000" w:themeColor="text1"/>
          <w:sz w:val="24"/>
          <w:szCs w:val="24"/>
          <w:lang w:val="en-US"/>
        </w:rPr>
        <w:t xml:space="preserve"> up-regul</w:t>
      </w:r>
      <w:r w:rsidR="004572C2" w:rsidRPr="00A37DDD">
        <w:rPr>
          <w:rFonts w:ascii="Arial" w:hAnsi="Arial" w:cs="Arial"/>
          <w:color w:val="000000" w:themeColor="text1"/>
          <w:sz w:val="24"/>
          <w:szCs w:val="24"/>
          <w:lang w:val="en-US"/>
        </w:rPr>
        <w:t>ated</w:t>
      </w:r>
      <w:r w:rsidR="00C47849" w:rsidRPr="00A37DDD">
        <w:rPr>
          <w:rFonts w:ascii="Arial" w:hAnsi="Arial" w:cs="Arial"/>
          <w:color w:val="000000" w:themeColor="text1"/>
          <w:sz w:val="24"/>
          <w:szCs w:val="24"/>
          <w:lang w:val="en-US"/>
        </w:rPr>
        <w:t xml:space="preserve"> when the trisomy was replaced by the refined descendants (subset of genes retain elevated expression)</w:t>
      </w:r>
      <w:r w:rsidR="001D1C88" w:rsidRPr="00A37DDD">
        <w:rPr>
          <w:rFonts w:ascii="Arial" w:hAnsi="Arial" w:cs="Arial"/>
          <w:color w:val="000000" w:themeColor="text1"/>
          <w:sz w:val="24"/>
          <w:szCs w:val="24"/>
          <w:lang w:val="en-US"/>
        </w:rPr>
        <w:t>. This</w:t>
      </w:r>
      <w:r w:rsidR="004572C2" w:rsidRPr="00A37DDD">
        <w:rPr>
          <w:rFonts w:ascii="Arial" w:hAnsi="Arial" w:cs="Arial"/>
          <w:color w:val="000000" w:themeColor="text1"/>
          <w:sz w:val="24"/>
          <w:szCs w:val="24"/>
          <w:lang w:val="en-US"/>
        </w:rPr>
        <w:t xml:space="preserve"> could imply</w:t>
      </w:r>
      <w:r w:rsidR="00C47849" w:rsidRPr="00A37DDD">
        <w:rPr>
          <w:rFonts w:ascii="Arial" w:hAnsi="Arial" w:cs="Arial"/>
          <w:color w:val="000000" w:themeColor="text1"/>
          <w:sz w:val="24"/>
          <w:szCs w:val="24"/>
          <w:lang w:val="en-US"/>
        </w:rPr>
        <w:t xml:space="preserve"> that the duplicated genes are essential for the survival of the yeast under </w:t>
      </w:r>
      <w:r w:rsidR="004572C2" w:rsidRPr="00A37DDD">
        <w:rPr>
          <w:rFonts w:ascii="Arial" w:hAnsi="Arial" w:cs="Arial"/>
          <w:color w:val="000000" w:themeColor="text1"/>
          <w:sz w:val="24"/>
          <w:szCs w:val="24"/>
          <w:lang w:val="en-US"/>
        </w:rPr>
        <w:t>heat shock</w:t>
      </w:r>
      <w:r w:rsidR="00C47849" w:rsidRPr="00A37DDD">
        <w:rPr>
          <w:rFonts w:ascii="Arial" w:hAnsi="Arial" w:cs="Arial"/>
          <w:color w:val="000000" w:themeColor="text1"/>
          <w:sz w:val="24"/>
          <w:szCs w:val="24"/>
          <w:lang w:val="en-US"/>
        </w:rPr>
        <w:t xml:space="preserve">. </w:t>
      </w:r>
    </w:p>
    <w:p w14:paraId="0D7A7AFA" w14:textId="77777777" w:rsidR="00F555E7" w:rsidRPr="00A37DDD" w:rsidRDefault="00F555E7" w:rsidP="00247A7B">
      <w:pPr>
        <w:pStyle w:val="normal-fig-cap"/>
        <w:rPr>
          <w:rFonts w:ascii="Arial" w:hAnsi="Arial" w:cs="Arial"/>
          <w:color w:val="000000" w:themeColor="text1"/>
          <w:lang w:val="en-US"/>
        </w:rPr>
      </w:pPr>
    </w:p>
    <w:p w14:paraId="2ECC6F1C" w14:textId="77777777" w:rsidR="00503A41" w:rsidRPr="00A37DDD" w:rsidRDefault="00503A41" w:rsidP="00503A41">
      <w:pPr>
        <w:pStyle w:val="normal-table"/>
        <w:pBdr>
          <w:bottom w:val="single" w:sz="12" w:space="1" w:color="auto"/>
        </w:pBdr>
        <w:rPr>
          <w:rFonts w:ascii="Arial" w:hAnsi="Arial" w:cs="Arial"/>
          <w:b/>
          <w:color w:val="000000" w:themeColor="text1"/>
          <w:lang w:val="en-US"/>
        </w:rPr>
      </w:pPr>
    </w:p>
    <w:p w14:paraId="73CF580A" w14:textId="77777777" w:rsidR="00503A41" w:rsidRPr="00A37DDD" w:rsidRDefault="00503A41" w:rsidP="00503A41">
      <w:pPr>
        <w:pStyle w:val="normal-fig-cap"/>
        <w:rPr>
          <w:rFonts w:ascii="Arial" w:hAnsi="Arial" w:cs="Arial"/>
          <w:color w:val="000000" w:themeColor="text1"/>
          <w:lang w:val="en-US"/>
        </w:rPr>
      </w:pPr>
    </w:p>
    <w:p w14:paraId="747173C9" w14:textId="77777777" w:rsidR="00F900D0" w:rsidRPr="00A37DDD" w:rsidRDefault="00F900D0" w:rsidP="00C47849">
      <w:pPr>
        <w:rPr>
          <w:rFonts w:ascii="Arial" w:hAnsi="Arial" w:cs="Arial"/>
          <w:color w:val="000000" w:themeColor="text1"/>
          <w:lang w:val="en-US"/>
        </w:rPr>
      </w:pPr>
    </w:p>
    <w:p w14:paraId="3F73E579" w14:textId="77777777" w:rsidR="00503A41" w:rsidRPr="00A37DDD" w:rsidRDefault="00503A41" w:rsidP="00C47849">
      <w:pPr>
        <w:rPr>
          <w:rFonts w:ascii="Arial" w:hAnsi="Arial" w:cs="Arial"/>
          <w:color w:val="000000" w:themeColor="text1"/>
          <w:lang w:val="en-US"/>
        </w:rPr>
      </w:pPr>
    </w:p>
    <w:p w14:paraId="5C372BBF" w14:textId="77777777" w:rsidR="00503A41" w:rsidRPr="00A37DDD" w:rsidRDefault="00503A41" w:rsidP="00C47849">
      <w:pPr>
        <w:rPr>
          <w:rFonts w:ascii="Arial" w:hAnsi="Arial" w:cs="Arial"/>
          <w:color w:val="000000" w:themeColor="text1"/>
          <w:lang w:val="en-US"/>
        </w:rPr>
      </w:pPr>
    </w:p>
    <w:p w14:paraId="4B962197" w14:textId="77777777" w:rsidR="00503A41" w:rsidRPr="00A37DDD" w:rsidRDefault="00503A41" w:rsidP="00C47849">
      <w:pPr>
        <w:rPr>
          <w:rFonts w:ascii="Arial" w:hAnsi="Arial" w:cs="Arial"/>
          <w:color w:val="000000" w:themeColor="text1"/>
          <w:lang w:val="en-US"/>
        </w:rPr>
      </w:pPr>
    </w:p>
    <w:p w14:paraId="59938A93" w14:textId="77777777" w:rsidR="00503A41" w:rsidRPr="00A37DDD" w:rsidRDefault="00503A41" w:rsidP="00C47849">
      <w:pPr>
        <w:rPr>
          <w:rFonts w:ascii="Arial" w:hAnsi="Arial" w:cs="Arial"/>
          <w:color w:val="000000" w:themeColor="text1"/>
          <w:lang w:val="en-US"/>
        </w:rPr>
      </w:pPr>
    </w:p>
    <w:p w14:paraId="0C3818C0" w14:textId="77777777" w:rsidR="00503A41" w:rsidRPr="00A37DDD" w:rsidRDefault="00503A41" w:rsidP="00C47849">
      <w:pPr>
        <w:rPr>
          <w:rFonts w:ascii="Arial" w:hAnsi="Arial" w:cs="Arial"/>
          <w:color w:val="000000" w:themeColor="text1"/>
          <w:lang w:val="en-US"/>
        </w:rPr>
      </w:pPr>
    </w:p>
    <w:p w14:paraId="5F1A2E14" w14:textId="77777777" w:rsidR="00503A41" w:rsidRPr="00A37DDD" w:rsidRDefault="00503A41" w:rsidP="00C47849">
      <w:pPr>
        <w:rPr>
          <w:rFonts w:ascii="Arial" w:hAnsi="Arial" w:cs="Arial"/>
          <w:color w:val="000000" w:themeColor="text1"/>
          <w:lang w:val="en-US"/>
        </w:rPr>
      </w:pPr>
    </w:p>
    <w:p w14:paraId="0A66952D" w14:textId="77777777" w:rsidR="00503A41" w:rsidRPr="00A37DDD" w:rsidRDefault="00503A41" w:rsidP="00C47849">
      <w:pPr>
        <w:rPr>
          <w:rFonts w:ascii="Arial" w:hAnsi="Arial" w:cs="Arial"/>
          <w:color w:val="000000" w:themeColor="text1"/>
          <w:lang w:val="en-US"/>
        </w:rPr>
      </w:pPr>
    </w:p>
    <w:p w14:paraId="1C75A602" w14:textId="77777777" w:rsidR="00503A41" w:rsidRPr="00A37DDD" w:rsidRDefault="00503A41" w:rsidP="00C47849">
      <w:pPr>
        <w:rPr>
          <w:rFonts w:ascii="Arial" w:hAnsi="Arial" w:cs="Arial"/>
          <w:color w:val="000000" w:themeColor="text1"/>
          <w:lang w:val="en-US"/>
        </w:rPr>
      </w:pPr>
    </w:p>
    <w:p w14:paraId="686E5937" w14:textId="77777777" w:rsidR="00503A41" w:rsidRPr="00A37DDD" w:rsidRDefault="00503A41" w:rsidP="00C47849">
      <w:pPr>
        <w:rPr>
          <w:rFonts w:ascii="Arial" w:hAnsi="Arial" w:cs="Arial"/>
          <w:color w:val="000000" w:themeColor="text1"/>
          <w:lang w:val="en-US"/>
        </w:rPr>
      </w:pPr>
    </w:p>
    <w:p w14:paraId="6C617F8D" w14:textId="77777777" w:rsidR="00F555E7" w:rsidRPr="00A37DDD" w:rsidRDefault="00F555E7" w:rsidP="00C47849">
      <w:pPr>
        <w:rPr>
          <w:rFonts w:ascii="Arial" w:hAnsi="Arial" w:cs="Arial"/>
          <w:color w:val="000000" w:themeColor="text1"/>
          <w:lang w:val="en-US"/>
        </w:rPr>
      </w:pPr>
    </w:p>
    <w:p w14:paraId="736725A0" w14:textId="77777777" w:rsidR="00F555E7" w:rsidRPr="00A37DDD" w:rsidRDefault="00F555E7" w:rsidP="00C47849">
      <w:pPr>
        <w:rPr>
          <w:rFonts w:ascii="Arial" w:hAnsi="Arial" w:cs="Arial"/>
          <w:color w:val="000000" w:themeColor="text1"/>
          <w:lang w:val="en-US"/>
        </w:rPr>
      </w:pPr>
    </w:p>
    <w:p w14:paraId="571B706C" w14:textId="77777777" w:rsidR="00F555E7" w:rsidRPr="00A37DDD" w:rsidRDefault="00F555E7" w:rsidP="00C47849">
      <w:pPr>
        <w:rPr>
          <w:rFonts w:ascii="Arial" w:hAnsi="Arial" w:cs="Arial"/>
          <w:color w:val="000000" w:themeColor="text1"/>
          <w:lang w:val="en-US"/>
        </w:rPr>
      </w:pPr>
    </w:p>
    <w:p w14:paraId="52B4BE78" w14:textId="77777777" w:rsidR="00F555E7" w:rsidRPr="00A37DDD" w:rsidRDefault="00F555E7" w:rsidP="00C47849">
      <w:pPr>
        <w:rPr>
          <w:rFonts w:ascii="Arial" w:hAnsi="Arial" w:cs="Arial"/>
          <w:color w:val="000000" w:themeColor="text1"/>
          <w:lang w:val="en-US"/>
        </w:rPr>
      </w:pPr>
    </w:p>
    <w:p w14:paraId="7AFBD642" w14:textId="77777777" w:rsidR="00F555E7" w:rsidRPr="00A37DDD" w:rsidRDefault="00F555E7" w:rsidP="00C47849">
      <w:pPr>
        <w:rPr>
          <w:rFonts w:ascii="Arial" w:hAnsi="Arial" w:cs="Arial"/>
          <w:color w:val="000000" w:themeColor="text1"/>
          <w:lang w:val="en-US"/>
        </w:rPr>
      </w:pPr>
    </w:p>
    <w:p w14:paraId="2A57ABEC" w14:textId="77777777" w:rsidR="00F555E7" w:rsidRPr="00A37DDD" w:rsidRDefault="00F555E7" w:rsidP="00C47849">
      <w:pPr>
        <w:rPr>
          <w:rFonts w:ascii="Arial" w:hAnsi="Arial" w:cs="Arial"/>
          <w:color w:val="000000" w:themeColor="text1"/>
          <w:lang w:val="en-US"/>
        </w:rPr>
      </w:pPr>
    </w:p>
    <w:p w14:paraId="006B3FA6" w14:textId="77777777" w:rsidR="00DE0BAC" w:rsidRDefault="00DE0BAC" w:rsidP="00C47849">
      <w:pPr>
        <w:rPr>
          <w:rFonts w:ascii="Arial" w:hAnsi="Arial" w:cs="Arial"/>
          <w:color w:val="000000" w:themeColor="text1"/>
          <w:lang w:val="en-US"/>
        </w:rPr>
      </w:pPr>
    </w:p>
    <w:p w14:paraId="4B5D53D9" w14:textId="77777777" w:rsidR="009F4995" w:rsidRPr="00A37DDD" w:rsidRDefault="009F4995" w:rsidP="00C47849">
      <w:pPr>
        <w:rPr>
          <w:rFonts w:ascii="Arial" w:hAnsi="Arial" w:cs="Arial"/>
          <w:color w:val="000000" w:themeColor="text1"/>
          <w:lang w:val="en-US"/>
        </w:rPr>
      </w:pPr>
    </w:p>
    <w:p w14:paraId="2D757EA6" w14:textId="77777777" w:rsidR="00DE0BAC" w:rsidRPr="00A37DDD" w:rsidRDefault="00DE0BAC" w:rsidP="00C47849">
      <w:pPr>
        <w:rPr>
          <w:rFonts w:ascii="Arial" w:hAnsi="Arial" w:cs="Arial"/>
          <w:color w:val="000000" w:themeColor="text1"/>
          <w:lang w:val="en-US"/>
        </w:rPr>
      </w:pPr>
    </w:p>
    <w:p w14:paraId="0F887AC1" w14:textId="77777777" w:rsidR="00DE0BAC" w:rsidRDefault="00DE0BAC" w:rsidP="00C47849">
      <w:pPr>
        <w:rPr>
          <w:rFonts w:ascii="Arial" w:hAnsi="Arial" w:cs="Arial"/>
          <w:color w:val="000000" w:themeColor="text1"/>
          <w:lang w:val="en-US"/>
        </w:rPr>
      </w:pPr>
    </w:p>
    <w:p w14:paraId="5C34B373" w14:textId="77777777" w:rsidR="004200D2" w:rsidRDefault="004200D2" w:rsidP="00C47849">
      <w:pPr>
        <w:rPr>
          <w:rFonts w:ascii="Arial" w:hAnsi="Arial" w:cs="Arial"/>
          <w:color w:val="000000" w:themeColor="text1"/>
          <w:lang w:val="en-US"/>
        </w:rPr>
      </w:pPr>
    </w:p>
    <w:p w14:paraId="6CD5374A" w14:textId="77777777" w:rsidR="004200D2" w:rsidRPr="00A37DDD" w:rsidRDefault="004200D2" w:rsidP="00C47849">
      <w:pPr>
        <w:rPr>
          <w:rFonts w:ascii="Arial" w:hAnsi="Arial" w:cs="Arial"/>
          <w:color w:val="000000" w:themeColor="text1"/>
          <w:lang w:val="en-US"/>
        </w:rPr>
      </w:pPr>
    </w:p>
    <w:p w14:paraId="0086D793" w14:textId="77777777" w:rsidR="00E12798" w:rsidRPr="00A37DDD" w:rsidRDefault="00E12798" w:rsidP="00E12798">
      <w:pPr>
        <w:pStyle w:val="Heading3"/>
        <w:rPr>
          <w:rFonts w:ascii="Arial" w:hAnsi="Arial" w:cs="Arial"/>
          <w:color w:val="000000" w:themeColor="text1"/>
          <w:lang w:val="en-US"/>
        </w:rPr>
      </w:pPr>
      <w:r w:rsidRPr="00A37DDD">
        <w:rPr>
          <w:rFonts w:ascii="Arial" w:hAnsi="Arial" w:cs="Arial"/>
          <w:color w:val="000000" w:themeColor="text1"/>
          <w:lang w:val="en-US"/>
        </w:rPr>
        <w:t xml:space="preserve">Fig. </w:t>
      </w:r>
      <w:r>
        <w:rPr>
          <w:rFonts w:ascii="Arial" w:hAnsi="Arial" w:cs="Arial"/>
          <w:color w:val="000000" w:themeColor="text1"/>
          <w:lang w:val="en-US"/>
        </w:rPr>
        <w:t>S4</w:t>
      </w:r>
    </w:p>
    <w:p w14:paraId="5008C1B9" w14:textId="77777777" w:rsidR="00E12798" w:rsidRPr="00A37DDD" w:rsidRDefault="00E12798" w:rsidP="00E12798">
      <w:pPr>
        <w:rPr>
          <w:rFonts w:ascii="Arial" w:hAnsi="Arial" w:cs="Arial"/>
          <w:color w:val="000000" w:themeColor="text1"/>
          <w:lang w:val="en-US"/>
        </w:rPr>
      </w:pPr>
    </w:p>
    <w:p w14:paraId="7AFCAD32" w14:textId="77777777" w:rsidR="00E12798" w:rsidRPr="00A37DDD" w:rsidRDefault="00E12798" w:rsidP="00E12798">
      <w:pPr>
        <w:rPr>
          <w:rFonts w:ascii="Arial" w:hAnsi="Arial" w:cs="Arial"/>
          <w:b/>
          <w:color w:val="000000" w:themeColor="text1"/>
          <w:lang w:val="en-US"/>
        </w:rPr>
      </w:pPr>
      <w:r w:rsidRPr="00A37DDD">
        <w:rPr>
          <w:rFonts w:ascii="Arial" w:hAnsi="Arial" w:cs="Arial"/>
          <w:b/>
          <w:noProof/>
          <w:color w:val="000000" w:themeColor="text1"/>
          <w:lang w:eastAsia="en-GB"/>
        </w:rPr>
        <w:drawing>
          <wp:inline distT="0" distB="0" distL="0" distR="0" wp14:anchorId="1077C1DB" wp14:editId="5D54990B">
            <wp:extent cx="5686425" cy="4352925"/>
            <wp:effectExtent l="0" t="0" r="9525" b="9525"/>
            <wp:docPr id="3" name="Picture 3" descr="Fig-SOM3-GOTermsChromoso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OM3-GOTermsChromosom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4352925"/>
                    </a:xfrm>
                    <a:prstGeom prst="rect">
                      <a:avLst/>
                    </a:prstGeom>
                    <a:noFill/>
                    <a:ln>
                      <a:noFill/>
                    </a:ln>
                  </pic:spPr>
                </pic:pic>
              </a:graphicData>
            </a:graphic>
          </wp:inline>
        </w:drawing>
      </w:r>
    </w:p>
    <w:p w14:paraId="4A8D5E69" w14:textId="77777777" w:rsidR="00E12798" w:rsidRPr="00A37DDD" w:rsidRDefault="00E12798" w:rsidP="00E12798">
      <w:pPr>
        <w:rPr>
          <w:rFonts w:ascii="Arial" w:hAnsi="Arial" w:cs="Arial"/>
          <w:b/>
          <w:color w:val="000000" w:themeColor="text1"/>
          <w:lang w:val="en-US"/>
        </w:rPr>
      </w:pPr>
    </w:p>
    <w:p w14:paraId="2C6BB6BD" w14:textId="77777777" w:rsidR="00E12798" w:rsidRPr="00A37DDD" w:rsidRDefault="00E12798" w:rsidP="00E12798">
      <w:pPr>
        <w:rPr>
          <w:rFonts w:ascii="Arial" w:hAnsi="Arial" w:cs="Arial"/>
          <w:b/>
          <w:color w:val="000000" w:themeColor="text1"/>
          <w:lang w:val="en-US"/>
        </w:rPr>
      </w:pPr>
    </w:p>
    <w:p w14:paraId="3B4E4D46" w14:textId="77777777" w:rsidR="00E12798" w:rsidRPr="00A37DDD" w:rsidRDefault="00E12798" w:rsidP="00E12798">
      <w:pPr>
        <w:pStyle w:val="normal-fig-cap"/>
        <w:rPr>
          <w:rFonts w:ascii="Arial" w:hAnsi="Arial" w:cs="Arial"/>
          <w:b/>
          <w:color w:val="000000" w:themeColor="text1"/>
          <w:lang w:val="en-US"/>
        </w:rPr>
      </w:pPr>
      <w:r w:rsidRPr="00A37DDD">
        <w:rPr>
          <w:rFonts w:ascii="Arial" w:hAnsi="Arial" w:cs="Arial"/>
          <w:b/>
          <w:color w:val="000000" w:themeColor="text1"/>
          <w:sz w:val="24"/>
          <w:szCs w:val="24"/>
          <w:lang w:val="en-US"/>
        </w:rPr>
        <w:t xml:space="preserve">Fig. </w:t>
      </w:r>
      <w:r>
        <w:rPr>
          <w:rFonts w:ascii="Arial" w:hAnsi="Arial" w:cs="Arial"/>
          <w:b/>
          <w:color w:val="000000" w:themeColor="text1"/>
          <w:sz w:val="24"/>
          <w:szCs w:val="24"/>
          <w:lang w:val="en-US"/>
        </w:rPr>
        <w:t>S4</w:t>
      </w:r>
      <w:r w:rsidRPr="00A37DDD">
        <w:rPr>
          <w:rFonts w:ascii="Arial" w:hAnsi="Arial" w:cs="Arial"/>
          <w:b/>
          <w:color w:val="000000" w:themeColor="text1"/>
          <w:sz w:val="24"/>
          <w:szCs w:val="24"/>
          <w:lang w:val="en-US"/>
        </w:rPr>
        <w:t xml:space="preserve">: Complete set of experimentally known GO (Gene Ontology) terms for a fragment of the HSR-duplicated chromosome IV.  </w:t>
      </w:r>
      <w:r w:rsidRPr="00A37DDD">
        <w:rPr>
          <w:rFonts w:ascii="Arial" w:hAnsi="Arial" w:cs="Arial"/>
          <w:color w:val="000000" w:themeColor="text1"/>
          <w:sz w:val="24"/>
          <w:szCs w:val="24"/>
          <w:lang w:val="en-US"/>
        </w:rPr>
        <w:t xml:space="preserve">The molecular function and the biological process ontologies are represented together to provide an overview over GO terms mapped to genes/proteins fragments of chromosome IV (ChrIV). A standard GO term enrichment analysis </w:t>
      </w:r>
      <w:r w:rsidRPr="00A37DDD">
        <w:rPr>
          <w:rFonts w:ascii="Arial" w:hAnsi="Arial" w:cs="Arial"/>
          <w:color w:val="000000" w:themeColor="text1"/>
          <w:sz w:val="24"/>
          <w:szCs w:val="24"/>
          <w:lang w:val="en-US"/>
        </w:rPr>
        <w:fldChar w:fldCharType="begin"/>
      </w:r>
      <w:r w:rsidRPr="00A37DDD">
        <w:rPr>
          <w:rFonts w:ascii="Arial" w:hAnsi="Arial" w:cs="Arial"/>
          <w:color w:val="000000" w:themeColor="text1"/>
          <w:sz w:val="24"/>
          <w:szCs w:val="24"/>
          <w:lang w:val="en-US"/>
        </w:rPr>
        <w:instrText xml:space="preserve"> ADDIN EN.CITE &lt;EndNote&gt;&lt;Cite&gt;&lt;Author&gt;Tarca&lt;/Author&gt;&lt;Year&gt;2013&lt;/Year&gt;&lt;RecNum&gt;1240&lt;/RecNum&gt;&lt;DisplayText&gt;[1]&lt;/DisplayText&gt;&lt;record&gt;&lt;rec-number&gt;1240&lt;/rec-number&gt;&lt;foreign-keys&gt;&lt;key app="EN" db-id="0tsw9s9awrswpxeaepz5a2xuvwx590e9swf2" timestamp="0"&gt;1240&lt;/key&gt;&lt;/foreign-keys&gt;&lt;ref-type name="Journal Article"&gt;17&lt;/ref-type&gt;&lt;contributors&gt;&lt;authors&gt;&lt;author&gt;Tarca, A. L.&lt;/author&gt;&lt;author&gt;Bhatti, G.&lt;/author&gt;&lt;author&gt;Romero, R.&lt;/author&gt;&lt;/authors&gt;&lt;/contributors&gt;&lt;auth-address&gt;Department of Computer Science, Wayne State University, Detroit, Michigan, United States of America ; Perinatology Research Branch, National Institute of Child Health and Human Development/National Institutes of Health, Rockville, Maryland, United States of America.&lt;/auth-address&gt;&lt;titles&gt;&lt;title&gt;A comparison of gene set analysis methods in terms of sensitivity, prioritization and specificity&lt;/title&gt;&lt;secondary-title&gt;PLoS One&lt;/secondary-title&gt;&lt;/titles&gt;&lt;periodical&gt;&lt;full-title&gt;PLoS One&lt;/full-title&gt;&lt;abbr-1&gt;PloS one&lt;/abbr-1&gt;&lt;/periodical&gt;&lt;pages&gt;e79217&lt;/pages&gt;&lt;volume&gt;8&lt;/volume&gt;&lt;number&gt;11&lt;/number&gt;&lt;edition&gt;2013/11/22&lt;/edition&gt;&lt;dates&gt;&lt;year&gt;2013&lt;/year&gt;&lt;/dates&gt;&lt;isbn&gt;1932-6203 (Electronic)&amp;#xD;1932-6203 (Linking)&lt;/isbn&gt;&lt;accession-num&gt;24260172&lt;/accession-num&gt;&lt;urls&gt;&lt;related-urls&gt;&lt;url&gt;http://www.ncbi.nlm.nih.gov/entrez/query.fcgi?cmd=Retrieve&amp;amp;db=PubMed&amp;amp;dopt=Citation&amp;amp;list_uids=24260172&lt;/url&gt;&lt;/related-urls&gt;&lt;/urls&gt;&lt;custom2&gt;3829842&lt;/custom2&gt;&lt;electronic-resource-num&gt;10.1371/journal.pone.0079217&amp;#xD;PONE-D-13-31980 [pii]&lt;/electronic-resource-num&gt;&lt;language&gt;eng&lt;/language&gt;&lt;/record&gt;&lt;/Cite&gt;&lt;/EndNote&gt;</w:instrText>
      </w:r>
      <w:r w:rsidRPr="00A37DDD">
        <w:rPr>
          <w:rFonts w:ascii="Arial" w:hAnsi="Arial" w:cs="Arial"/>
          <w:color w:val="000000" w:themeColor="text1"/>
          <w:sz w:val="24"/>
          <w:szCs w:val="24"/>
          <w:lang w:val="en-US"/>
        </w:rPr>
        <w:fldChar w:fldCharType="separate"/>
      </w:r>
      <w:r w:rsidRPr="00A37DDD">
        <w:rPr>
          <w:rFonts w:ascii="Arial" w:hAnsi="Arial" w:cs="Arial"/>
          <w:noProof/>
          <w:color w:val="000000" w:themeColor="text1"/>
          <w:sz w:val="24"/>
          <w:szCs w:val="24"/>
          <w:lang w:val="en-US"/>
        </w:rPr>
        <w:t>[1]</w:t>
      </w:r>
      <w:r w:rsidRPr="00A37DDD">
        <w:rPr>
          <w:rFonts w:ascii="Arial" w:hAnsi="Arial" w:cs="Arial"/>
          <w:color w:val="000000" w:themeColor="text1"/>
          <w:sz w:val="24"/>
          <w:szCs w:val="24"/>
          <w:lang w:val="en-US"/>
        </w:rPr>
        <w:fldChar w:fldCharType="end"/>
      </w:r>
      <w:r w:rsidRPr="00A37DDD">
        <w:rPr>
          <w:rFonts w:ascii="Arial" w:hAnsi="Arial" w:cs="Arial"/>
          <w:color w:val="000000" w:themeColor="text1"/>
          <w:sz w:val="24"/>
          <w:szCs w:val="24"/>
          <w:lang w:val="en-US"/>
        </w:rPr>
        <w:t xml:space="preserve"> suggests that most of these terms are significantly overrepresented (yellow and orange circles). Hexosa transport is the process involving most overrepresented GO terms (9). In nutrient-rich environments, hexose monosaccharides (C6H12O6; e.g. glucose, fructose, mannose) present the most common energy source for yeast. The first step to get to this source is the transport across the plasma membrane via diffusion by a group of membrane-spanning proteins named hexose transporters encoded by HXT genes. Of these proteins, 13% are involved in the transport of hexose; they are on the duplicated fragment of ChrIV (HXT3, HXT6 and HXT7). </w:t>
      </w:r>
    </w:p>
    <w:p w14:paraId="45F73D63" w14:textId="77777777" w:rsidR="00E12798" w:rsidRPr="00A37DDD" w:rsidRDefault="00E12798" w:rsidP="00E12798">
      <w:pPr>
        <w:pStyle w:val="normal-table"/>
        <w:pBdr>
          <w:bottom w:val="single" w:sz="12" w:space="1" w:color="auto"/>
        </w:pBdr>
        <w:rPr>
          <w:rFonts w:ascii="Arial" w:hAnsi="Arial" w:cs="Arial"/>
          <w:b/>
          <w:color w:val="000000" w:themeColor="text1"/>
          <w:lang w:val="en-US"/>
        </w:rPr>
      </w:pPr>
    </w:p>
    <w:p w14:paraId="38FAD954" w14:textId="77777777" w:rsidR="00E12798" w:rsidRDefault="00E12798" w:rsidP="00E12798">
      <w:pPr>
        <w:pStyle w:val="normal-fig-cap"/>
        <w:rPr>
          <w:rFonts w:ascii="Arial" w:hAnsi="Arial" w:cs="Arial"/>
          <w:color w:val="000000" w:themeColor="text1"/>
          <w:lang w:val="en-US"/>
        </w:rPr>
      </w:pPr>
    </w:p>
    <w:p w14:paraId="0A70479B" w14:textId="77777777" w:rsidR="00E12798" w:rsidRDefault="00E12798" w:rsidP="00E12798">
      <w:pPr>
        <w:pStyle w:val="normal-fig-cap"/>
        <w:rPr>
          <w:rFonts w:ascii="Arial" w:hAnsi="Arial" w:cs="Arial"/>
          <w:color w:val="000000" w:themeColor="text1"/>
          <w:lang w:val="en-US"/>
        </w:rPr>
      </w:pPr>
    </w:p>
    <w:p w14:paraId="26796B77" w14:textId="3D60A5C1" w:rsidR="00EB1A72" w:rsidRPr="00A37DDD" w:rsidRDefault="00C151E1" w:rsidP="004572C2">
      <w:pPr>
        <w:pStyle w:val="Heading3"/>
        <w:rPr>
          <w:rFonts w:ascii="Arial" w:hAnsi="Arial" w:cs="Arial"/>
          <w:color w:val="000000" w:themeColor="text1"/>
          <w:lang w:val="en-US"/>
        </w:rPr>
      </w:pPr>
      <w:r w:rsidRPr="00A37DDD">
        <w:rPr>
          <w:rFonts w:ascii="Arial" w:hAnsi="Arial" w:cs="Arial"/>
          <w:color w:val="000000" w:themeColor="text1"/>
          <w:lang w:val="en-US"/>
        </w:rPr>
        <w:t xml:space="preserve">Fig. </w:t>
      </w:r>
      <w:r w:rsidR="003F40E4">
        <w:rPr>
          <w:rFonts w:ascii="Arial" w:hAnsi="Arial" w:cs="Arial"/>
          <w:color w:val="000000" w:themeColor="text1"/>
          <w:lang w:val="en-US"/>
        </w:rPr>
        <w:t>S</w:t>
      </w:r>
      <w:r w:rsidR="00402EF3" w:rsidRPr="00A37DDD">
        <w:rPr>
          <w:rFonts w:ascii="Arial" w:hAnsi="Arial" w:cs="Arial"/>
          <w:color w:val="000000" w:themeColor="text1"/>
          <w:lang w:val="en-US"/>
        </w:rPr>
        <w:t>5</w:t>
      </w:r>
    </w:p>
    <w:p w14:paraId="1B1C8D66" w14:textId="77777777" w:rsidR="008421D2" w:rsidRPr="00A37DDD" w:rsidRDefault="008421D2" w:rsidP="008421D2">
      <w:pPr>
        <w:rPr>
          <w:rFonts w:ascii="Arial" w:hAnsi="Arial" w:cs="Arial"/>
          <w:color w:val="000000" w:themeColor="text1"/>
          <w:lang w:val="en-US"/>
        </w:rPr>
      </w:pPr>
    </w:p>
    <w:p w14:paraId="31693B60" w14:textId="77777777" w:rsidR="00EB1A72" w:rsidRPr="00A37DDD" w:rsidRDefault="00F30674" w:rsidP="00C151E1">
      <w:pPr>
        <w:rPr>
          <w:rFonts w:ascii="Arial" w:hAnsi="Arial" w:cs="Arial"/>
          <w:color w:val="000000" w:themeColor="text1"/>
          <w:lang w:val="en-US"/>
        </w:rPr>
      </w:pPr>
      <w:r w:rsidRPr="00A37DDD">
        <w:rPr>
          <w:rFonts w:ascii="Arial" w:hAnsi="Arial" w:cs="Arial"/>
          <w:noProof/>
          <w:color w:val="000000" w:themeColor="text1"/>
          <w:lang w:eastAsia="en-GB"/>
        </w:rPr>
        <w:drawing>
          <wp:inline distT="0" distB="0" distL="0" distR="0" wp14:anchorId="18C0A71A" wp14:editId="31D73FBA">
            <wp:extent cx="5676900" cy="2152650"/>
            <wp:effectExtent l="0" t="0" r="0" b="0"/>
            <wp:docPr id="4" name="Picture 4" descr="Fig_SOM-5-disorde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SOM-5-disorder graph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2152650"/>
                    </a:xfrm>
                    <a:prstGeom prst="rect">
                      <a:avLst/>
                    </a:prstGeom>
                    <a:noFill/>
                    <a:ln>
                      <a:noFill/>
                    </a:ln>
                  </pic:spPr>
                </pic:pic>
              </a:graphicData>
            </a:graphic>
          </wp:inline>
        </w:drawing>
      </w:r>
    </w:p>
    <w:p w14:paraId="2D17A9FE" w14:textId="77777777" w:rsidR="00533071" w:rsidRPr="00A37DDD" w:rsidRDefault="00533071" w:rsidP="001A1019">
      <w:pPr>
        <w:pStyle w:val="normal-fig-cap"/>
        <w:rPr>
          <w:rFonts w:ascii="Arial" w:hAnsi="Arial" w:cs="Arial"/>
          <w:b/>
          <w:color w:val="000000" w:themeColor="text1"/>
          <w:lang w:val="en-US"/>
        </w:rPr>
      </w:pPr>
    </w:p>
    <w:p w14:paraId="7FE14020" w14:textId="77777777" w:rsidR="00247A7B" w:rsidRPr="00A37DDD" w:rsidRDefault="00247A7B" w:rsidP="001A1019">
      <w:pPr>
        <w:pStyle w:val="normal-fig-cap"/>
        <w:rPr>
          <w:rFonts w:ascii="Arial" w:hAnsi="Arial" w:cs="Arial"/>
          <w:b/>
          <w:color w:val="000000" w:themeColor="text1"/>
          <w:lang w:val="en-US"/>
        </w:rPr>
      </w:pPr>
    </w:p>
    <w:p w14:paraId="7F65F712" w14:textId="51E42519" w:rsidR="008421D2" w:rsidRPr="00A37DDD" w:rsidRDefault="00C151E1" w:rsidP="00875E04">
      <w:pPr>
        <w:pStyle w:val="normal-fig-cap"/>
        <w:rPr>
          <w:rFonts w:ascii="Arial" w:hAnsi="Arial" w:cs="Arial"/>
          <w:color w:val="000000" w:themeColor="text1"/>
          <w:sz w:val="24"/>
          <w:szCs w:val="24"/>
          <w:lang w:val="en-US"/>
        </w:rPr>
      </w:pPr>
      <w:r w:rsidRPr="00A37DDD">
        <w:rPr>
          <w:rFonts w:ascii="Arial" w:hAnsi="Arial" w:cs="Arial"/>
          <w:b/>
          <w:color w:val="000000" w:themeColor="text1"/>
          <w:sz w:val="24"/>
          <w:szCs w:val="24"/>
          <w:lang w:val="en-US"/>
        </w:rPr>
        <w:t xml:space="preserve">Fig. </w:t>
      </w:r>
      <w:r w:rsidR="003F40E4">
        <w:rPr>
          <w:rFonts w:ascii="Arial" w:hAnsi="Arial" w:cs="Arial"/>
          <w:b/>
          <w:color w:val="000000" w:themeColor="text1"/>
          <w:sz w:val="24"/>
          <w:szCs w:val="24"/>
          <w:lang w:val="en-US"/>
        </w:rPr>
        <w:t>S</w:t>
      </w:r>
      <w:r w:rsidR="00402EF3" w:rsidRPr="00A37DDD">
        <w:rPr>
          <w:rFonts w:ascii="Arial" w:hAnsi="Arial" w:cs="Arial"/>
          <w:b/>
          <w:color w:val="000000" w:themeColor="text1"/>
          <w:sz w:val="24"/>
          <w:szCs w:val="24"/>
          <w:lang w:val="en-US"/>
        </w:rPr>
        <w:t>5</w:t>
      </w:r>
      <w:r w:rsidRPr="00A37DDD">
        <w:rPr>
          <w:rFonts w:ascii="Arial" w:hAnsi="Arial" w:cs="Arial"/>
          <w:b/>
          <w:color w:val="000000" w:themeColor="text1"/>
          <w:sz w:val="24"/>
          <w:szCs w:val="24"/>
          <w:lang w:val="en-US"/>
        </w:rPr>
        <w:t xml:space="preserve">: Disordered proteins </w:t>
      </w:r>
      <w:r w:rsidR="009020C1" w:rsidRPr="00A37DDD">
        <w:rPr>
          <w:rFonts w:ascii="Arial" w:hAnsi="Arial" w:cs="Arial"/>
          <w:b/>
          <w:color w:val="000000" w:themeColor="text1"/>
          <w:sz w:val="24"/>
          <w:szCs w:val="24"/>
          <w:lang w:val="en-US"/>
        </w:rPr>
        <w:t xml:space="preserve">differentiate </w:t>
      </w:r>
      <w:r w:rsidR="00223162" w:rsidRPr="00A37DDD">
        <w:rPr>
          <w:rFonts w:ascii="Arial" w:hAnsi="Arial" w:cs="Arial"/>
          <w:b/>
          <w:color w:val="000000" w:themeColor="text1"/>
          <w:sz w:val="24"/>
          <w:szCs w:val="24"/>
          <w:lang w:val="en-US"/>
        </w:rPr>
        <w:t>by chromosomes and roles</w:t>
      </w:r>
      <w:r w:rsidR="00223162" w:rsidRPr="00A37DDD">
        <w:rPr>
          <w:rFonts w:ascii="Arial" w:hAnsi="Arial" w:cs="Arial"/>
          <w:b/>
          <w:i/>
          <w:color w:val="000000" w:themeColor="text1"/>
          <w:sz w:val="24"/>
          <w:szCs w:val="24"/>
          <w:lang w:val="en-US"/>
        </w:rPr>
        <w:t>.</w:t>
      </w:r>
      <w:r w:rsidR="003D1480" w:rsidRPr="00A37DDD">
        <w:rPr>
          <w:rFonts w:ascii="Arial" w:hAnsi="Arial" w:cs="Arial"/>
          <w:b/>
          <w:i/>
          <w:color w:val="000000" w:themeColor="text1"/>
          <w:sz w:val="24"/>
          <w:szCs w:val="24"/>
          <w:lang w:val="en-US"/>
        </w:rPr>
        <w:t xml:space="preserve"> </w:t>
      </w:r>
      <w:r w:rsidR="00223162" w:rsidRPr="00A37DDD">
        <w:rPr>
          <w:rFonts w:ascii="Arial" w:hAnsi="Arial" w:cs="Arial"/>
          <w:color w:val="000000" w:themeColor="text1"/>
          <w:sz w:val="24"/>
          <w:szCs w:val="24"/>
          <w:lang w:val="en-US"/>
        </w:rPr>
        <w:t xml:space="preserve">All </w:t>
      </w:r>
      <w:r w:rsidR="00EB1A72" w:rsidRPr="00A37DDD">
        <w:rPr>
          <w:rFonts w:ascii="Arial" w:hAnsi="Arial" w:cs="Arial"/>
          <w:color w:val="000000" w:themeColor="text1"/>
          <w:sz w:val="24"/>
          <w:szCs w:val="24"/>
          <w:lang w:val="en-US"/>
        </w:rPr>
        <w:t xml:space="preserve">proteins </w:t>
      </w:r>
      <w:r w:rsidR="00223162" w:rsidRPr="00A37DDD">
        <w:rPr>
          <w:rFonts w:ascii="Arial" w:hAnsi="Arial" w:cs="Arial"/>
          <w:color w:val="000000" w:themeColor="text1"/>
          <w:sz w:val="24"/>
          <w:szCs w:val="24"/>
          <w:lang w:val="en-US"/>
        </w:rPr>
        <w:t>from</w:t>
      </w:r>
      <w:r w:rsidR="00405E69" w:rsidRPr="00A37DDD">
        <w:rPr>
          <w:rFonts w:ascii="Arial" w:hAnsi="Arial" w:cs="Arial"/>
          <w:color w:val="000000" w:themeColor="text1"/>
          <w:sz w:val="24"/>
          <w:szCs w:val="24"/>
          <w:lang w:val="en-US"/>
        </w:rPr>
        <w:t xml:space="preserve"> </w:t>
      </w:r>
      <w:r w:rsidR="00690979" w:rsidRPr="00A37DDD">
        <w:rPr>
          <w:rFonts w:ascii="Arial" w:hAnsi="Arial" w:cs="Arial"/>
          <w:color w:val="000000" w:themeColor="text1"/>
          <w:sz w:val="24"/>
          <w:szCs w:val="24"/>
          <w:lang w:val="en-US"/>
        </w:rPr>
        <w:t>chromosome</w:t>
      </w:r>
      <w:r w:rsidR="00EB1A72" w:rsidRPr="00A37DDD">
        <w:rPr>
          <w:rFonts w:ascii="Arial" w:hAnsi="Arial" w:cs="Arial"/>
          <w:color w:val="000000" w:themeColor="text1"/>
          <w:sz w:val="24"/>
          <w:szCs w:val="24"/>
          <w:lang w:val="en-US"/>
        </w:rPr>
        <w:t xml:space="preserve"> III</w:t>
      </w:r>
      <w:r w:rsidR="00690979" w:rsidRPr="00A37DDD">
        <w:rPr>
          <w:rFonts w:ascii="Arial" w:hAnsi="Arial" w:cs="Arial"/>
          <w:color w:val="000000" w:themeColor="text1"/>
          <w:sz w:val="24"/>
          <w:szCs w:val="24"/>
          <w:lang w:val="en-US"/>
        </w:rPr>
        <w:t xml:space="preserve"> </w:t>
      </w:r>
      <w:r w:rsidR="009020C1" w:rsidRPr="00A37DDD">
        <w:rPr>
          <w:rFonts w:ascii="Arial" w:hAnsi="Arial" w:cs="Arial"/>
          <w:color w:val="000000" w:themeColor="text1"/>
          <w:sz w:val="24"/>
          <w:szCs w:val="24"/>
          <w:lang w:val="en-US"/>
        </w:rPr>
        <w:t>are</w:t>
      </w:r>
      <w:r w:rsidR="00690979" w:rsidRPr="00A37DDD">
        <w:rPr>
          <w:rFonts w:ascii="Arial" w:hAnsi="Arial" w:cs="Arial"/>
          <w:color w:val="000000" w:themeColor="text1"/>
          <w:sz w:val="24"/>
          <w:szCs w:val="24"/>
          <w:lang w:val="en-US"/>
        </w:rPr>
        <w:t xml:space="preserve"> grouped </w:t>
      </w:r>
      <w:r w:rsidR="00223162" w:rsidRPr="00A37DDD">
        <w:rPr>
          <w:rFonts w:ascii="Arial" w:hAnsi="Arial" w:cs="Arial"/>
          <w:color w:val="000000" w:themeColor="text1"/>
          <w:sz w:val="24"/>
          <w:szCs w:val="24"/>
          <w:lang w:val="en-US"/>
        </w:rPr>
        <w:t>according to their known role in reproduction (III-NoSx:</w:t>
      </w:r>
      <w:r w:rsidR="00690979" w:rsidRPr="00A37DDD">
        <w:rPr>
          <w:rFonts w:ascii="Arial" w:hAnsi="Arial" w:cs="Arial"/>
          <w:color w:val="000000" w:themeColor="text1"/>
          <w:sz w:val="24"/>
          <w:szCs w:val="24"/>
          <w:lang w:val="en-US"/>
        </w:rPr>
        <w:t xml:space="preserve"> proteins that are no</w:t>
      </w:r>
      <w:r w:rsidR="00223162" w:rsidRPr="00A37DDD">
        <w:rPr>
          <w:rFonts w:ascii="Arial" w:hAnsi="Arial" w:cs="Arial"/>
          <w:color w:val="000000" w:themeColor="text1"/>
          <w:sz w:val="24"/>
          <w:szCs w:val="24"/>
          <w:lang w:val="en-US"/>
        </w:rPr>
        <w:t>t known to be</w:t>
      </w:r>
      <w:r w:rsidR="00690979" w:rsidRPr="00A37DDD">
        <w:rPr>
          <w:rFonts w:ascii="Arial" w:hAnsi="Arial" w:cs="Arial"/>
          <w:color w:val="000000" w:themeColor="text1"/>
          <w:sz w:val="24"/>
          <w:szCs w:val="24"/>
          <w:lang w:val="en-US"/>
        </w:rPr>
        <w:t xml:space="preserve"> involved in</w:t>
      </w:r>
      <w:r w:rsidR="00223162" w:rsidRPr="00A37DDD">
        <w:rPr>
          <w:rFonts w:ascii="Arial" w:hAnsi="Arial" w:cs="Arial"/>
          <w:color w:val="000000" w:themeColor="text1"/>
          <w:sz w:val="24"/>
          <w:szCs w:val="24"/>
          <w:lang w:val="en-US"/>
        </w:rPr>
        <w:t xml:space="preserve"> sexual reproduction, III-S</w:t>
      </w:r>
      <w:r w:rsidR="00690979" w:rsidRPr="00A37DDD">
        <w:rPr>
          <w:rFonts w:ascii="Arial" w:hAnsi="Arial" w:cs="Arial"/>
          <w:color w:val="000000" w:themeColor="text1"/>
          <w:sz w:val="24"/>
          <w:szCs w:val="24"/>
          <w:lang w:val="en-US"/>
        </w:rPr>
        <w:t>x</w:t>
      </w:r>
      <w:r w:rsidR="00223162" w:rsidRPr="00A37DDD">
        <w:rPr>
          <w:rFonts w:ascii="Arial" w:hAnsi="Arial" w:cs="Arial"/>
          <w:color w:val="000000" w:themeColor="text1"/>
          <w:sz w:val="24"/>
          <w:szCs w:val="24"/>
          <w:lang w:val="en-US"/>
        </w:rPr>
        <w:t xml:space="preserve">: </w:t>
      </w:r>
      <w:r w:rsidR="00690979" w:rsidRPr="00A37DDD">
        <w:rPr>
          <w:rFonts w:ascii="Arial" w:hAnsi="Arial" w:cs="Arial"/>
          <w:color w:val="000000" w:themeColor="text1"/>
          <w:sz w:val="24"/>
          <w:szCs w:val="24"/>
          <w:lang w:val="en-US"/>
        </w:rPr>
        <w:t>proteins that</w:t>
      </w:r>
      <w:r w:rsidR="001D1C88" w:rsidRPr="00A37DDD">
        <w:rPr>
          <w:rFonts w:ascii="Arial" w:hAnsi="Arial" w:cs="Arial"/>
          <w:color w:val="000000" w:themeColor="text1"/>
          <w:sz w:val="24"/>
          <w:szCs w:val="24"/>
          <w:lang w:val="en-US"/>
        </w:rPr>
        <w:t xml:space="preserve"> are</w:t>
      </w:r>
      <w:r w:rsidR="00690979" w:rsidRPr="00A37DDD">
        <w:rPr>
          <w:rFonts w:ascii="Arial" w:hAnsi="Arial" w:cs="Arial"/>
          <w:color w:val="000000" w:themeColor="text1"/>
          <w:sz w:val="24"/>
          <w:szCs w:val="24"/>
          <w:lang w:val="en-US"/>
        </w:rPr>
        <w:t xml:space="preserve"> involved in sexual reproduction) and</w:t>
      </w:r>
      <w:r w:rsidR="00223162" w:rsidRPr="00A37DDD">
        <w:rPr>
          <w:rFonts w:ascii="Arial" w:hAnsi="Arial" w:cs="Arial"/>
          <w:color w:val="000000" w:themeColor="text1"/>
          <w:sz w:val="24"/>
          <w:szCs w:val="24"/>
          <w:lang w:val="en-US"/>
        </w:rPr>
        <w:t xml:space="preserve"> according to the known annotations as Heat Shock Proteins (HSPs: III-HSP). The content in prot</w:t>
      </w:r>
      <w:r w:rsidR="001A1019" w:rsidRPr="00A37DDD">
        <w:rPr>
          <w:rFonts w:ascii="Arial" w:hAnsi="Arial" w:cs="Arial"/>
          <w:color w:val="000000" w:themeColor="text1"/>
          <w:sz w:val="24"/>
          <w:szCs w:val="24"/>
          <w:lang w:val="en-US"/>
        </w:rPr>
        <w:t xml:space="preserve">eins with long disorder (A: ≥30, </w:t>
      </w:r>
      <w:r w:rsidR="00223162" w:rsidRPr="00A37DDD">
        <w:rPr>
          <w:rFonts w:ascii="Arial" w:hAnsi="Arial" w:cs="Arial"/>
          <w:color w:val="000000" w:themeColor="text1"/>
          <w:sz w:val="24"/>
          <w:szCs w:val="24"/>
          <w:lang w:val="en-US"/>
        </w:rPr>
        <w:t xml:space="preserve">B: </w:t>
      </w:r>
      <w:r w:rsidR="001A1019" w:rsidRPr="00A37DDD">
        <w:rPr>
          <w:rFonts w:ascii="Arial" w:hAnsi="Arial" w:cs="Arial"/>
          <w:color w:val="000000" w:themeColor="text1"/>
          <w:sz w:val="24"/>
          <w:szCs w:val="24"/>
          <w:lang w:val="en-US"/>
        </w:rPr>
        <w:t>≥50, and C: ≥</w:t>
      </w:r>
      <w:r w:rsidR="00223162" w:rsidRPr="00A37DDD">
        <w:rPr>
          <w:rFonts w:ascii="Arial" w:hAnsi="Arial" w:cs="Arial"/>
          <w:color w:val="000000" w:themeColor="text1"/>
          <w:sz w:val="24"/>
          <w:szCs w:val="24"/>
          <w:lang w:val="en-US"/>
        </w:rPr>
        <w:t>80</w:t>
      </w:r>
      <w:r w:rsidR="001A1019" w:rsidRPr="00A37DDD">
        <w:rPr>
          <w:rFonts w:ascii="Arial" w:hAnsi="Arial" w:cs="Arial"/>
          <w:color w:val="000000" w:themeColor="text1"/>
          <w:sz w:val="24"/>
          <w:szCs w:val="24"/>
          <w:lang w:val="en-US"/>
        </w:rPr>
        <w:t xml:space="preserve"> consecutive residue</w:t>
      </w:r>
      <w:r w:rsidR="009020C1" w:rsidRPr="00A37DDD">
        <w:rPr>
          <w:rFonts w:ascii="Arial" w:hAnsi="Arial" w:cs="Arial"/>
          <w:color w:val="000000" w:themeColor="text1"/>
          <w:sz w:val="24"/>
          <w:szCs w:val="24"/>
          <w:lang w:val="en-US"/>
        </w:rPr>
        <w:t>s</w:t>
      </w:r>
      <w:r w:rsidR="001A1019" w:rsidRPr="00A37DDD">
        <w:rPr>
          <w:rFonts w:ascii="Arial" w:hAnsi="Arial" w:cs="Arial"/>
          <w:color w:val="000000" w:themeColor="text1"/>
          <w:sz w:val="24"/>
          <w:szCs w:val="24"/>
          <w:lang w:val="en-US"/>
        </w:rPr>
        <w:t xml:space="preserve"> predicted </w:t>
      </w:r>
      <w:r w:rsidR="009020C1" w:rsidRPr="00A37DDD">
        <w:rPr>
          <w:rFonts w:ascii="Arial" w:hAnsi="Arial" w:cs="Arial"/>
          <w:color w:val="000000" w:themeColor="text1"/>
          <w:sz w:val="24"/>
          <w:szCs w:val="24"/>
          <w:lang w:val="en-US"/>
        </w:rPr>
        <w:t xml:space="preserve">to be </w:t>
      </w:r>
      <w:r w:rsidR="001A1019" w:rsidRPr="00A37DDD">
        <w:rPr>
          <w:rFonts w:ascii="Arial" w:hAnsi="Arial" w:cs="Arial"/>
          <w:color w:val="000000" w:themeColor="text1"/>
          <w:sz w:val="24"/>
          <w:szCs w:val="24"/>
          <w:lang w:val="en-US"/>
        </w:rPr>
        <w:t>disorder</w:t>
      </w:r>
      <w:r w:rsidR="009020C1" w:rsidRPr="00A37DDD">
        <w:rPr>
          <w:rFonts w:ascii="Arial" w:hAnsi="Arial" w:cs="Arial"/>
          <w:color w:val="000000" w:themeColor="text1"/>
          <w:sz w:val="24"/>
          <w:szCs w:val="24"/>
          <w:lang w:val="en-US"/>
        </w:rPr>
        <w:t>ed</w:t>
      </w:r>
      <w:r w:rsidR="001A1019" w:rsidRPr="00A37DDD">
        <w:rPr>
          <w:rFonts w:ascii="Arial" w:hAnsi="Arial" w:cs="Arial"/>
          <w:color w:val="000000" w:themeColor="text1"/>
          <w:sz w:val="24"/>
          <w:szCs w:val="24"/>
          <w:lang w:val="en-US"/>
        </w:rPr>
        <w:t>) differed substantially between these sets: proteins not involved in sexual reproduction (III-NoSx) had the lowest amount of disorder</w:t>
      </w:r>
      <w:r w:rsidR="001D1C88" w:rsidRPr="00A37DDD">
        <w:rPr>
          <w:rFonts w:ascii="Arial" w:hAnsi="Arial" w:cs="Arial"/>
          <w:color w:val="000000" w:themeColor="text1"/>
          <w:sz w:val="24"/>
          <w:szCs w:val="24"/>
          <w:lang w:val="en-US"/>
        </w:rPr>
        <w:t>;</w:t>
      </w:r>
      <w:r w:rsidR="009020C1" w:rsidRPr="00A37DDD">
        <w:rPr>
          <w:rFonts w:ascii="Arial" w:hAnsi="Arial" w:cs="Arial"/>
          <w:color w:val="000000" w:themeColor="text1"/>
          <w:sz w:val="24"/>
          <w:szCs w:val="24"/>
          <w:lang w:val="en-US"/>
        </w:rPr>
        <w:t xml:space="preserve"> </w:t>
      </w:r>
      <w:r w:rsidR="001D1C88" w:rsidRPr="00A37DDD">
        <w:rPr>
          <w:rFonts w:ascii="Arial" w:hAnsi="Arial" w:cs="Arial"/>
          <w:color w:val="000000" w:themeColor="text1"/>
          <w:sz w:val="24"/>
          <w:szCs w:val="24"/>
          <w:lang w:val="en-US"/>
        </w:rPr>
        <w:t>i</w:t>
      </w:r>
      <w:r w:rsidR="001A1019" w:rsidRPr="00A37DDD">
        <w:rPr>
          <w:rFonts w:ascii="Arial" w:hAnsi="Arial" w:cs="Arial"/>
          <w:color w:val="000000" w:themeColor="text1"/>
          <w:sz w:val="24"/>
          <w:szCs w:val="24"/>
          <w:lang w:val="en-US"/>
        </w:rPr>
        <w:t>n fact, even less than the overall level for chromosome III (leftmost po</w:t>
      </w:r>
      <w:r w:rsidR="009020C1" w:rsidRPr="00A37DDD">
        <w:rPr>
          <w:rFonts w:ascii="Arial" w:hAnsi="Arial" w:cs="Arial"/>
          <w:color w:val="000000" w:themeColor="text1"/>
          <w:sz w:val="24"/>
          <w:szCs w:val="24"/>
          <w:lang w:val="en-US"/>
        </w:rPr>
        <w:t>int marked as “III”). Proteins involved</w:t>
      </w:r>
      <w:r w:rsidR="001A1019" w:rsidRPr="00A37DDD">
        <w:rPr>
          <w:rFonts w:ascii="Arial" w:hAnsi="Arial" w:cs="Arial"/>
          <w:color w:val="000000" w:themeColor="text1"/>
          <w:sz w:val="24"/>
          <w:szCs w:val="24"/>
          <w:lang w:val="en-US"/>
        </w:rPr>
        <w:t xml:space="preserve"> in asexual reproduction (“Asexual” in all chromosomes) had even more disorder than the </w:t>
      </w:r>
      <w:r w:rsidR="00875E04" w:rsidRPr="00A37DDD">
        <w:rPr>
          <w:rFonts w:ascii="Arial" w:hAnsi="Arial" w:cs="Arial"/>
          <w:color w:val="000000" w:themeColor="text1"/>
          <w:sz w:val="24"/>
          <w:szCs w:val="24"/>
          <w:lang w:val="en-US"/>
        </w:rPr>
        <w:t xml:space="preserve">overall </w:t>
      </w:r>
      <w:r w:rsidR="001A1019" w:rsidRPr="00A37DDD">
        <w:rPr>
          <w:rFonts w:ascii="Arial" w:hAnsi="Arial" w:cs="Arial"/>
          <w:color w:val="000000" w:themeColor="text1"/>
          <w:sz w:val="24"/>
          <w:szCs w:val="24"/>
          <w:lang w:val="en-US"/>
        </w:rPr>
        <w:t xml:space="preserve">level for chromosome </w:t>
      </w:r>
      <w:r w:rsidR="0096591C" w:rsidRPr="00A37DDD">
        <w:rPr>
          <w:rFonts w:ascii="Arial" w:hAnsi="Arial" w:cs="Arial"/>
          <w:color w:val="000000" w:themeColor="text1"/>
          <w:sz w:val="24"/>
          <w:szCs w:val="24"/>
          <w:lang w:val="en-US"/>
        </w:rPr>
        <w:t>XI</w:t>
      </w:r>
      <w:r w:rsidR="00875E04" w:rsidRPr="00A37DDD">
        <w:rPr>
          <w:rFonts w:ascii="Arial" w:hAnsi="Arial" w:cs="Arial"/>
          <w:color w:val="000000" w:themeColor="text1"/>
          <w:sz w:val="24"/>
          <w:szCs w:val="24"/>
          <w:lang w:val="en-US"/>
        </w:rPr>
        <w:t>,</w:t>
      </w:r>
      <w:r w:rsidR="001A1019" w:rsidRPr="00A37DDD">
        <w:rPr>
          <w:rFonts w:ascii="Arial" w:hAnsi="Arial" w:cs="Arial"/>
          <w:color w:val="000000" w:themeColor="text1"/>
          <w:sz w:val="24"/>
          <w:szCs w:val="24"/>
          <w:lang w:val="en-US"/>
        </w:rPr>
        <w:t xml:space="preserve"> which was </w:t>
      </w:r>
      <w:r w:rsidR="0096591C" w:rsidRPr="00A37DDD">
        <w:rPr>
          <w:rFonts w:ascii="Arial" w:hAnsi="Arial" w:cs="Arial"/>
          <w:color w:val="000000" w:themeColor="text1"/>
          <w:sz w:val="24"/>
          <w:szCs w:val="24"/>
          <w:lang w:val="en-US"/>
        </w:rPr>
        <w:t xml:space="preserve">one of </w:t>
      </w:r>
      <w:r w:rsidR="001A1019" w:rsidRPr="00A37DDD">
        <w:rPr>
          <w:rFonts w:ascii="Arial" w:hAnsi="Arial" w:cs="Arial"/>
          <w:color w:val="000000" w:themeColor="text1"/>
          <w:sz w:val="24"/>
          <w:szCs w:val="24"/>
          <w:lang w:val="en-US"/>
        </w:rPr>
        <w:t xml:space="preserve">the </w:t>
      </w:r>
      <w:r w:rsidR="009020C1" w:rsidRPr="00A37DDD">
        <w:rPr>
          <w:rFonts w:ascii="Arial" w:hAnsi="Arial" w:cs="Arial"/>
          <w:color w:val="000000" w:themeColor="text1"/>
          <w:sz w:val="24"/>
          <w:szCs w:val="24"/>
          <w:lang w:val="en-US"/>
        </w:rPr>
        <w:t>chromosome</w:t>
      </w:r>
      <w:r w:rsidR="00B635D2" w:rsidRPr="00A37DDD">
        <w:rPr>
          <w:rFonts w:ascii="Arial" w:hAnsi="Arial" w:cs="Arial"/>
          <w:color w:val="000000" w:themeColor="text1"/>
          <w:sz w:val="24"/>
          <w:szCs w:val="24"/>
          <w:lang w:val="en-US"/>
        </w:rPr>
        <w:t>s</w:t>
      </w:r>
      <w:r w:rsidR="009020C1" w:rsidRPr="00A37DDD">
        <w:rPr>
          <w:rFonts w:ascii="Arial" w:hAnsi="Arial" w:cs="Arial"/>
          <w:color w:val="000000" w:themeColor="text1"/>
          <w:sz w:val="24"/>
          <w:szCs w:val="24"/>
          <w:lang w:val="en-US"/>
        </w:rPr>
        <w:t xml:space="preserve"> with </w:t>
      </w:r>
      <w:r w:rsidR="005F1D47" w:rsidRPr="00A37DDD">
        <w:rPr>
          <w:rFonts w:ascii="Arial" w:hAnsi="Arial" w:cs="Arial"/>
          <w:color w:val="000000" w:themeColor="text1"/>
          <w:sz w:val="24"/>
          <w:szCs w:val="24"/>
          <w:lang w:val="en-US"/>
        </w:rPr>
        <w:t xml:space="preserve">the </w:t>
      </w:r>
      <w:r w:rsidR="001A1019" w:rsidRPr="00A37DDD">
        <w:rPr>
          <w:rFonts w:ascii="Arial" w:hAnsi="Arial" w:cs="Arial"/>
          <w:color w:val="000000" w:themeColor="text1"/>
          <w:sz w:val="24"/>
          <w:szCs w:val="24"/>
          <w:lang w:val="en-US"/>
        </w:rPr>
        <w:t xml:space="preserve">highest </w:t>
      </w:r>
      <w:r w:rsidR="009020C1" w:rsidRPr="00A37DDD">
        <w:rPr>
          <w:rFonts w:ascii="Arial" w:hAnsi="Arial" w:cs="Arial"/>
          <w:color w:val="000000" w:themeColor="text1"/>
          <w:sz w:val="24"/>
          <w:szCs w:val="24"/>
          <w:lang w:val="en-US"/>
        </w:rPr>
        <w:t>protein disorder content</w:t>
      </w:r>
      <w:r w:rsidR="001A1019" w:rsidRPr="00A37DDD">
        <w:rPr>
          <w:rFonts w:ascii="Arial" w:hAnsi="Arial" w:cs="Arial"/>
          <w:color w:val="000000" w:themeColor="text1"/>
          <w:sz w:val="24"/>
          <w:szCs w:val="24"/>
          <w:lang w:val="en-US"/>
        </w:rPr>
        <w:t xml:space="preserve">. </w:t>
      </w:r>
      <w:r w:rsidR="00465161" w:rsidRPr="00A37DDD">
        <w:rPr>
          <w:rFonts w:ascii="Arial" w:hAnsi="Arial" w:cs="Arial"/>
          <w:color w:val="000000" w:themeColor="text1"/>
          <w:sz w:val="24"/>
          <w:szCs w:val="24"/>
          <w:lang w:val="en-US"/>
        </w:rPr>
        <w:t xml:space="preserve">The same trend </w:t>
      </w:r>
      <w:r w:rsidR="001A1019" w:rsidRPr="00A37DDD">
        <w:rPr>
          <w:rFonts w:ascii="Arial" w:hAnsi="Arial" w:cs="Arial"/>
          <w:color w:val="000000" w:themeColor="text1"/>
          <w:sz w:val="24"/>
          <w:szCs w:val="24"/>
          <w:lang w:val="en-US"/>
        </w:rPr>
        <w:t>was observed</w:t>
      </w:r>
      <w:r w:rsidR="00465161" w:rsidRPr="00A37DDD">
        <w:rPr>
          <w:rFonts w:ascii="Arial" w:hAnsi="Arial" w:cs="Arial"/>
          <w:color w:val="000000" w:themeColor="text1"/>
          <w:sz w:val="24"/>
          <w:szCs w:val="24"/>
          <w:lang w:val="en-US"/>
        </w:rPr>
        <w:t xml:space="preserve"> fo</w:t>
      </w:r>
      <w:r w:rsidR="00AA1143" w:rsidRPr="00A37DDD">
        <w:rPr>
          <w:rFonts w:ascii="Arial" w:hAnsi="Arial" w:cs="Arial"/>
          <w:color w:val="000000" w:themeColor="text1"/>
          <w:sz w:val="24"/>
          <w:szCs w:val="24"/>
          <w:lang w:val="en-US"/>
        </w:rPr>
        <w:t>r III-HSP</w:t>
      </w:r>
      <w:r w:rsidR="00875E04" w:rsidRPr="00A37DDD">
        <w:rPr>
          <w:rFonts w:ascii="Arial" w:hAnsi="Arial" w:cs="Arial"/>
          <w:color w:val="000000" w:themeColor="text1"/>
          <w:sz w:val="24"/>
          <w:szCs w:val="24"/>
          <w:lang w:val="en-US"/>
        </w:rPr>
        <w:t>-</w:t>
      </w:r>
      <w:r w:rsidR="00AA1143" w:rsidRPr="00A37DDD">
        <w:rPr>
          <w:rFonts w:ascii="Arial" w:hAnsi="Arial" w:cs="Arial"/>
          <w:color w:val="000000" w:themeColor="text1"/>
          <w:sz w:val="24"/>
          <w:szCs w:val="24"/>
          <w:lang w:val="en-US"/>
        </w:rPr>
        <w:t>related proteins (only</w:t>
      </w:r>
      <w:r w:rsidR="00405E69" w:rsidRPr="00A37DDD">
        <w:rPr>
          <w:rFonts w:ascii="Arial" w:hAnsi="Arial" w:cs="Arial"/>
          <w:color w:val="000000" w:themeColor="text1"/>
          <w:sz w:val="24"/>
          <w:szCs w:val="24"/>
          <w:lang w:val="en-US"/>
        </w:rPr>
        <w:t xml:space="preserve"> </w:t>
      </w:r>
      <w:r w:rsidR="00AA1143" w:rsidRPr="00A37DDD">
        <w:rPr>
          <w:rFonts w:ascii="Arial" w:hAnsi="Arial" w:cs="Arial"/>
          <w:color w:val="000000" w:themeColor="text1"/>
          <w:sz w:val="24"/>
          <w:szCs w:val="24"/>
          <w:lang w:val="en-US"/>
        </w:rPr>
        <w:t xml:space="preserve">those that are localized </w:t>
      </w:r>
      <w:r w:rsidR="003E28E0" w:rsidRPr="00A37DDD">
        <w:rPr>
          <w:rFonts w:ascii="Arial" w:hAnsi="Arial" w:cs="Arial"/>
          <w:color w:val="000000" w:themeColor="text1"/>
          <w:sz w:val="24"/>
          <w:szCs w:val="24"/>
          <w:lang w:val="en-US"/>
        </w:rPr>
        <w:t>o</w:t>
      </w:r>
      <w:r w:rsidR="00AA1143" w:rsidRPr="00A37DDD">
        <w:rPr>
          <w:rFonts w:ascii="Arial" w:hAnsi="Arial" w:cs="Arial"/>
          <w:color w:val="000000" w:themeColor="text1"/>
          <w:sz w:val="24"/>
          <w:szCs w:val="24"/>
          <w:lang w:val="en-US"/>
        </w:rPr>
        <w:t>n chromosome III</w:t>
      </w:r>
      <w:r w:rsidR="00405E69" w:rsidRPr="00A37DDD">
        <w:rPr>
          <w:rFonts w:ascii="Arial" w:hAnsi="Arial" w:cs="Arial"/>
          <w:color w:val="000000" w:themeColor="text1"/>
          <w:sz w:val="24"/>
          <w:szCs w:val="24"/>
          <w:lang w:val="en-US"/>
        </w:rPr>
        <w:t>, leaving only four proteins</w:t>
      </w:r>
      <w:r w:rsidR="001A1019" w:rsidRPr="00A37DDD">
        <w:rPr>
          <w:rFonts w:ascii="Arial" w:hAnsi="Arial" w:cs="Arial"/>
          <w:color w:val="000000" w:themeColor="text1"/>
          <w:sz w:val="24"/>
          <w:szCs w:val="24"/>
          <w:lang w:val="en-US"/>
        </w:rPr>
        <w:t>).</w:t>
      </w:r>
    </w:p>
    <w:p w14:paraId="05C459AA" w14:textId="77777777" w:rsidR="006F16D6" w:rsidRPr="00A37DDD" w:rsidRDefault="006F16D6" w:rsidP="001A1019">
      <w:pPr>
        <w:pStyle w:val="normal-fig-cap"/>
        <w:rPr>
          <w:rFonts w:ascii="Arial" w:hAnsi="Arial" w:cs="Arial"/>
          <w:color w:val="000000" w:themeColor="text1"/>
          <w:lang w:val="en-US"/>
        </w:rPr>
      </w:pPr>
    </w:p>
    <w:p w14:paraId="58B0866E" w14:textId="77777777" w:rsidR="00F900D0" w:rsidRPr="00A37DDD" w:rsidRDefault="00F900D0" w:rsidP="00F900D0">
      <w:pPr>
        <w:pStyle w:val="normal-table"/>
        <w:pBdr>
          <w:bottom w:val="single" w:sz="12" w:space="1" w:color="auto"/>
        </w:pBdr>
        <w:rPr>
          <w:rFonts w:ascii="Arial" w:hAnsi="Arial" w:cs="Arial"/>
          <w:b/>
          <w:color w:val="000000" w:themeColor="text1"/>
          <w:lang w:val="en-US"/>
        </w:rPr>
      </w:pPr>
    </w:p>
    <w:p w14:paraId="0722023B" w14:textId="77777777" w:rsidR="006F16D6" w:rsidRPr="00A37DDD" w:rsidRDefault="006F16D6" w:rsidP="001A1019">
      <w:pPr>
        <w:pStyle w:val="normal-fig-cap"/>
        <w:rPr>
          <w:rFonts w:ascii="Arial" w:hAnsi="Arial" w:cs="Arial"/>
          <w:color w:val="000000" w:themeColor="text1"/>
          <w:lang w:val="en-US"/>
        </w:rPr>
      </w:pPr>
    </w:p>
    <w:p w14:paraId="3EBC43DC" w14:textId="77777777" w:rsidR="00F900D0" w:rsidRPr="00A37DDD" w:rsidRDefault="00F900D0" w:rsidP="001A1019">
      <w:pPr>
        <w:pStyle w:val="normal-fig-cap"/>
        <w:rPr>
          <w:rFonts w:ascii="Arial" w:hAnsi="Arial" w:cs="Arial"/>
          <w:color w:val="000000" w:themeColor="text1"/>
          <w:lang w:val="en-US"/>
        </w:rPr>
      </w:pPr>
    </w:p>
    <w:p w14:paraId="57843220" w14:textId="77777777" w:rsidR="00F900D0" w:rsidRPr="00A37DDD" w:rsidRDefault="00F900D0" w:rsidP="001A1019">
      <w:pPr>
        <w:pStyle w:val="normal-fig-cap"/>
        <w:rPr>
          <w:rFonts w:ascii="Arial" w:hAnsi="Arial" w:cs="Arial"/>
          <w:color w:val="000000" w:themeColor="text1"/>
          <w:lang w:val="en-US"/>
        </w:rPr>
      </w:pPr>
    </w:p>
    <w:p w14:paraId="0583E25A" w14:textId="77777777" w:rsidR="00F900D0" w:rsidRDefault="00F900D0" w:rsidP="001A1019">
      <w:pPr>
        <w:pStyle w:val="normal-fig-cap"/>
        <w:rPr>
          <w:rFonts w:ascii="Arial" w:hAnsi="Arial" w:cs="Arial"/>
          <w:color w:val="000000" w:themeColor="text1"/>
          <w:lang w:val="en-US"/>
        </w:rPr>
      </w:pPr>
    </w:p>
    <w:p w14:paraId="11801477" w14:textId="77777777" w:rsidR="00E12798" w:rsidRDefault="00E12798" w:rsidP="001A1019">
      <w:pPr>
        <w:pStyle w:val="normal-fig-cap"/>
        <w:rPr>
          <w:rFonts w:ascii="Arial" w:hAnsi="Arial" w:cs="Arial"/>
          <w:color w:val="000000" w:themeColor="text1"/>
          <w:lang w:val="en-US"/>
        </w:rPr>
      </w:pPr>
    </w:p>
    <w:p w14:paraId="799DC80F" w14:textId="77777777" w:rsidR="00E12798" w:rsidRDefault="00E12798" w:rsidP="001A1019">
      <w:pPr>
        <w:pStyle w:val="normal-fig-cap"/>
        <w:rPr>
          <w:rFonts w:ascii="Arial" w:hAnsi="Arial" w:cs="Arial"/>
          <w:color w:val="000000" w:themeColor="text1"/>
          <w:lang w:val="en-US"/>
        </w:rPr>
      </w:pPr>
    </w:p>
    <w:p w14:paraId="3510D572" w14:textId="77777777" w:rsidR="00E12798" w:rsidRDefault="00E12798" w:rsidP="001A1019">
      <w:pPr>
        <w:pStyle w:val="normal-fig-cap"/>
        <w:rPr>
          <w:rFonts w:ascii="Arial" w:hAnsi="Arial" w:cs="Arial"/>
          <w:color w:val="000000" w:themeColor="text1"/>
          <w:lang w:val="en-US"/>
        </w:rPr>
      </w:pPr>
    </w:p>
    <w:p w14:paraId="61D942C4" w14:textId="77777777" w:rsidR="00E12798" w:rsidRPr="00A37DDD" w:rsidRDefault="00E12798" w:rsidP="001A1019">
      <w:pPr>
        <w:pStyle w:val="normal-fig-cap"/>
        <w:rPr>
          <w:rFonts w:ascii="Arial" w:hAnsi="Arial" w:cs="Arial"/>
          <w:color w:val="000000" w:themeColor="text1"/>
          <w:lang w:val="en-US"/>
        </w:rPr>
      </w:pPr>
    </w:p>
    <w:p w14:paraId="2F8F3950" w14:textId="77777777" w:rsidR="00F900D0" w:rsidRPr="00A37DDD" w:rsidRDefault="00F900D0" w:rsidP="001A1019">
      <w:pPr>
        <w:pStyle w:val="normal-fig-cap"/>
        <w:rPr>
          <w:rFonts w:ascii="Arial" w:hAnsi="Arial" w:cs="Arial"/>
          <w:color w:val="000000" w:themeColor="text1"/>
          <w:lang w:val="en-US"/>
        </w:rPr>
      </w:pPr>
    </w:p>
    <w:p w14:paraId="249688C2" w14:textId="77777777" w:rsidR="00F900D0" w:rsidRPr="00A37DDD" w:rsidRDefault="00F900D0" w:rsidP="001A1019">
      <w:pPr>
        <w:pStyle w:val="normal-fig-cap"/>
        <w:rPr>
          <w:rFonts w:ascii="Arial" w:hAnsi="Arial" w:cs="Arial"/>
          <w:color w:val="000000" w:themeColor="text1"/>
          <w:lang w:val="en-US"/>
        </w:rPr>
      </w:pPr>
    </w:p>
    <w:p w14:paraId="3E093406" w14:textId="77777777" w:rsidR="00F900D0" w:rsidRPr="00A37DDD" w:rsidRDefault="00F900D0" w:rsidP="001A1019">
      <w:pPr>
        <w:pStyle w:val="normal-fig-cap"/>
        <w:rPr>
          <w:rFonts w:ascii="Arial" w:hAnsi="Arial" w:cs="Arial"/>
          <w:color w:val="000000" w:themeColor="text1"/>
          <w:lang w:val="en-US"/>
        </w:rPr>
      </w:pPr>
    </w:p>
    <w:p w14:paraId="021D90D7" w14:textId="77777777" w:rsidR="00F900D0" w:rsidRPr="00A37DDD" w:rsidRDefault="00F900D0" w:rsidP="001A1019">
      <w:pPr>
        <w:pStyle w:val="normal-fig-cap"/>
        <w:rPr>
          <w:rFonts w:ascii="Arial" w:hAnsi="Arial" w:cs="Arial"/>
          <w:color w:val="000000" w:themeColor="text1"/>
          <w:lang w:val="en-US"/>
        </w:rPr>
      </w:pPr>
    </w:p>
    <w:p w14:paraId="434A4699" w14:textId="77777777" w:rsidR="00F900D0" w:rsidRPr="00A37DDD" w:rsidRDefault="00F900D0" w:rsidP="001A1019">
      <w:pPr>
        <w:pStyle w:val="normal-fig-cap"/>
        <w:rPr>
          <w:rFonts w:ascii="Arial" w:hAnsi="Arial" w:cs="Arial"/>
          <w:color w:val="000000" w:themeColor="text1"/>
          <w:lang w:val="en-US"/>
        </w:rPr>
      </w:pPr>
    </w:p>
    <w:p w14:paraId="138321CC" w14:textId="77777777" w:rsidR="00F900D0" w:rsidRPr="00A37DDD" w:rsidRDefault="00F900D0" w:rsidP="001A1019">
      <w:pPr>
        <w:pStyle w:val="normal-fig-cap"/>
        <w:rPr>
          <w:rFonts w:ascii="Arial" w:hAnsi="Arial" w:cs="Arial"/>
          <w:color w:val="000000" w:themeColor="text1"/>
          <w:lang w:val="en-US"/>
        </w:rPr>
      </w:pPr>
    </w:p>
    <w:p w14:paraId="3B0758D5" w14:textId="3D02D6DD" w:rsidR="00C151E1" w:rsidRPr="00A37DDD" w:rsidRDefault="00F1399A" w:rsidP="001A1019">
      <w:pPr>
        <w:pStyle w:val="Heading3"/>
        <w:rPr>
          <w:rFonts w:ascii="Arial" w:hAnsi="Arial" w:cs="Arial"/>
          <w:color w:val="000000" w:themeColor="text1"/>
          <w:lang w:val="en-US"/>
        </w:rPr>
      </w:pPr>
      <w:r w:rsidRPr="00A37DDD">
        <w:rPr>
          <w:rFonts w:ascii="Arial" w:hAnsi="Arial" w:cs="Arial"/>
          <w:color w:val="000000" w:themeColor="text1"/>
          <w:lang w:val="en-US"/>
        </w:rPr>
        <w:t xml:space="preserve">Fig. </w:t>
      </w:r>
      <w:r w:rsidR="003F40E4">
        <w:rPr>
          <w:rFonts w:ascii="Arial" w:hAnsi="Arial" w:cs="Arial"/>
          <w:color w:val="000000" w:themeColor="text1"/>
          <w:lang w:val="en-US"/>
        </w:rPr>
        <w:t>S</w:t>
      </w:r>
      <w:r w:rsidR="00402EF3" w:rsidRPr="00A37DDD">
        <w:rPr>
          <w:rFonts w:ascii="Arial" w:hAnsi="Arial" w:cs="Arial"/>
          <w:color w:val="000000" w:themeColor="text1"/>
          <w:lang w:val="en-US"/>
        </w:rPr>
        <w:t>6</w:t>
      </w:r>
    </w:p>
    <w:p w14:paraId="23E7ADB6" w14:textId="77777777" w:rsidR="008421D2" w:rsidRPr="00A37DDD" w:rsidRDefault="008421D2" w:rsidP="008421D2">
      <w:pPr>
        <w:rPr>
          <w:rFonts w:ascii="Arial" w:hAnsi="Arial" w:cs="Arial"/>
          <w:color w:val="000000" w:themeColor="text1"/>
          <w:lang w:val="en-US"/>
        </w:rPr>
      </w:pPr>
    </w:p>
    <w:p w14:paraId="09FFD9CA" w14:textId="77777777" w:rsidR="00C151E1" w:rsidRPr="00A37DDD" w:rsidRDefault="00F30674" w:rsidP="00C151E1">
      <w:pPr>
        <w:rPr>
          <w:rFonts w:ascii="Arial" w:hAnsi="Arial" w:cs="Arial"/>
          <w:color w:val="000000" w:themeColor="text1"/>
          <w:lang w:val="en-US"/>
        </w:rPr>
      </w:pPr>
      <w:r w:rsidRPr="00A37DDD">
        <w:rPr>
          <w:rFonts w:ascii="Arial" w:hAnsi="Arial" w:cs="Arial"/>
          <w:noProof/>
          <w:color w:val="000000" w:themeColor="text1"/>
          <w:lang w:eastAsia="en-GB"/>
        </w:rPr>
        <w:drawing>
          <wp:inline distT="0" distB="0" distL="0" distR="0" wp14:anchorId="29B48DA6" wp14:editId="0EAAF34C">
            <wp:extent cx="5686425" cy="3914775"/>
            <wp:effectExtent l="0" t="0" r="9525" b="9525"/>
            <wp:docPr id="5" name="Picture 5" descr="Fig-SOM6-DistributionDisorderParParalogousProteinsCh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OM6-DistributionDisorderParParalogousProteinsCh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914775"/>
                    </a:xfrm>
                    <a:prstGeom prst="rect">
                      <a:avLst/>
                    </a:prstGeom>
                    <a:noFill/>
                    <a:ln>
                      <a:noFill/>
                    </a:ln>
                  </pic:spPr>
                </pic:pic>
              </a:graphicData>
            </a:graphic>
          </wp:inline>
        </w:drawing>
      </w:r>
    </w:p>
    <w:p w14:paraId="3752D67A" w14:textId="77777777" w:rsidR="00C151E1" w:rsidRPr="00A37DDD" w:rsidRDefault="00C151E1" w:rsidP="00C151E1">
      <w:pPr>
        <w:rPr>
          <w:rFonts w:ascii="Arial" w:hAnsi="Arial" w:cs="Arial"/>
          <w:b/>
          <w:color w:val="000000" w:themeColor="text1"/>
          <w:lang w:val="en-US"/>
        </w:rPr>
      </w:pPr>
    </w:p>
    <w:p w14:paraId="7FFAD3B8" w14:textId="77777777" w:rsidR="00F555E7" w:rsidRPr="00A37DDD" w:rsidRDefault="00F555E7" w:rsidP="002A75B7">
      <w:pPr>
        <w:pStyle w:val="normal-fig-cap"/>
        <w:rPr>
          <w:rFonts w:ascii="Arial" w:hAnsi="Arial" w:cs="Arial"/>
          <w:b/>
          <w:color w:val="000000" w:themeColor="text1"/>
          <w:sz w:val="24"/>
          <w:szCs w:val="24"/>
          <w:lang w:val="en-US"/>
        </w:rPr>
      </w:pPr>
    </w:p>
    <w:p w14:paraId="54992C09" w14:textId="76F7D95B" w:rsidR="00970DCC" w:rsidRPr="00A37DDD" w:rsidRDefault="00F1399A" w:rsidP="002A75B7">
      <w:pPr>
        <w:pStyle w:val="normal-fig-cap"/>
        <w:rPr>
          <w:rFonts w:ascii="Arial" w:hAnsi="Arial" w:cs="Arial"/>
          <w:b/>
          <w:color w:val="000000" w:themeColor="text1"/>
          <w:sz w:val="24"/>
          <w:szCs w:val="24"/>
          <w:lang w:val="en-US"/>
        </w:rPr>
      </w:pPr>
      <w:r w:rsidRPr="00A37DDD">
        <w:rPr>
          <w:rFonts w:ascii="Arial" w:hAnsi="Arial" w:cs="Arial"/>
          <w:b/>
          <w:color w:val="000000" w:themeColor="text1"/>
          <w:sz w:val="24"/>
          <w:szCs w:val="24"/>
          <w:lang w:val="en-US"/>
        </w:rPr>
        <w:t xml:space="preserve">Fig. </w:t>
      </w:r>
      <w:r w:rsidR="003F40E4">
        <w:rPr>
          <w:rFonts w:ascii="Arial" w:hAnsi="Arial" w:cs="Arial"/>
          <w:b/>
          <w:color w:val="000000" w:themeColor="text1"/>
          <w:sz w:val="24"/>
          <w:szCs w:val="24"/>
          <w:lang w:val="en-US"/>
        </w:rPr>
        <w:t>S</w:t>
      </w:r>
      <w:r w:rsidR="00402EF3" w:rsidRPr="00A37DDD">
        <w:rPr>
          <w:rFonts w:ascii="Arial" w:hAnsi="Arial" w:cs="Arial"/>
          <w:b/>
          <w:color w:val="000000" w:themeColor="text1"/>
          <w:sz w:val="24"/>
          <w:szCs w:val="24"/>
          <w:lang w:val="en-US"/>
        </w:rPr>
        <w:t>6</w:t>
      </w:r>
      <w:r w:rsidR="00405E69" w:rsidRPr="00A37DDD">
        <w:rPr>
          <w:rFonts w:ascii="Arial" w:hAnsi="Arial" w:cs="Arial"/>
          <w:b/>
          <w:color w:val="000000" w:themeColor="text1"/>
          <w:sz w:val="24"/>
          <w:szCs w:val="24"/>
          <w:lang w:val="en-US"/>
        </w:rPr>
        <w:t xml:space="preserve">: </w:t>
      </w:r>
      <w:r w:rsidR="00975F92" w:rsidRPr="00A37DDD">
        <w:rPr>
          <w:rFonts w:ascii="Arial" w:hAnsi="Arial" w:cs="Arial"/>
          <w:b/>
          <w:color w:val="000000" w:themeColor="text1"/>
          <w:sz w:val="24"/>
          <w:szCs w:val="24"/>
          <w:lang w:val="en-US"/>
        </w:rPr>
        <w:t>D</w:t>
      </w:r>
      <w:r w:rsidR="00405E69" w:rsidRPr="00A37DDD">
        <w:rPr>
          <w:rFonts w:ascii="Arial" w:hAnsi="Arial" w:cs="Arial"/>
          <w:b/>
          <w:color w:val="000000" w:themeColor="text1"/>
          <w:sz w:val="24"/>
          <w:szCs w:val="24"/>
          <w:lang w:val="en-US"/>
        </w:rPr>
        <w:t xml:space="preserve">isorder </w:t>
      </w:r>
      <w:r w:rsidR="00975F92" w:rsidRPr="00A37DDD">
        <w:rPr>
          <w:rFonts w:ascii="Arial" w:hAnsi="Arial" w:cs="Arial"/>
          <w:b/>
          <w:color w:val="000000" w:themeColor="text1"/>
          <w:sz w:val="24"/>
          <w:szCs w:val="24"/>
          <w:lang w:val="en-US"/>
        </w:rPr>
        <w:t>difference between</w:t>
      </w:r>
      <w:r w:rsidR="00405E69" w:rsidRPr="00A37DDD">
        <w:rPr>
          <w:rFonts w:ascii="Arial" w:hAnsi="Arial" w:cs="Arial"/>
          <w:b/>
          <w:color w:val="000000" w:themeColor="text1"/>
          <w:sz w:val="24"/>
          <w:szCs w:val="24"/>
          <w:lang w:val="en-US"/>
        </w:rPr>
        <w:t xml:space="preserve"> </w:t>
      </w:r>
      <w:r w:rsidRPr="00A37DDD">
        <w:rPr>
          <w:rFonts w:ascii="Arial" w:hAnsi="Arial" w:cs="Arial"/>
          <w:b/>
          <w:color w:val="000000" w:themeColor="text1"/>
          <w:sz w:val="24"/>
          <w:szCs w:val="24"/>
          <w:lang w:val="en-US"/>
        </w:rPr>
        <w:t>chromosome</w:t>
      </w:r>
      <w:r w:rsidR="00AA1143" w:rsidRPr="00A37DDD">
        <w:rPr>
          <w:rFonts w:ascii="Arial" w:hAnsi="Arial" w:cs="Arial"/>
          <w:b/>
          <w:color w:val="000000" w:themeColor="text1"/>
          <w:sz w:val="24"/>
          <w:szCs w:val="24"/>
          <w:lang w:val="en-US"/>
        </w:rPr>
        <w:t xml:space="preserve"> III</w:t>
      </w:r>
      <w:r w:rsidRPr="00A37DDD">
        <w:rPr>
          <w:rFonts w:ascii="Arial" w:hAnsi="Arial" w:cs="Arial"/>
          <w:b/>
          <w:color w:val="000000" w:themeColor="text1"/>
          <w:sz w:val="24"/>
          <w:szCs w:val="24"/>
          <w:lang w:val="en-US"/>
        </w:rPr>
        <w:t xml:space="preserve"> </w:t>
      </w:r>
      <w:r w:rsidR="00975F92" w:rsidRPr="00A37DDD">
        <w:rPr>
          <w:rFonts w:ascii="Arial" w:hAnsi="Arial" w:cs="Arial"/>
          <w:b/>
          <w:color w:val="000000" w:themeColor="text1"/>
          <w:sz w:val="24"/>
          <w:szCs w:val="24"/>
          <w:lang w:val="en-US"/>
        </w:rPr>
        <w:t xml:space="preserve">proteins </w:t>
      </w:r>
      <w:r w:rsidRPr="00A37DDD">
        <w:rPr>
          <w:rFonts w:ascii="Arial" w:hAnsi="Arial" w:cs="Arial"/>
          <w:b/>
          <w:color w:val="000000" w:themeColor="text1"/>
          <w:sz w:val="24"/>
          <w:szCs w:val="24"/>
          <w:lang w:val="en-US"/>
        </w:rPr>
        <w:t xml:space="preserve">and </w:t>
      </w:r>
      <w:r w:rsidR="00975F92" w:rsidRPr="00A37DDD">
        <w:rPr>
          <w:rFonts w:ascii="Arial" w:hAnsi="Arial" w:cs="Arial"/>
          <w:b/>
          <w:color w:val="000000" w:themeColor="text1"/>
          <w:sz w:val="24"/>
          <w:szCs w:val="24"/>
          <w:lang w:val="en-US"/>
        </w:rPr>
        <w:t>their paralog</w:t>
      </w:r>
      <w:r w:rsidR="00AA1143" w:rsidRPr="00A37DDD">
        <w:rPr>
          <w:rFonts w:ascii="Arial" w:hAnsi="Arial" w:cs="Arial"/>
          <w:b/>
          <w:color w:val="000000" w:themeColor="text1"/>
          <w:sz w:val="24"/>
          <w:szCs w:val="24"/>
          <w:lang w:val="en-US"/>
        </w:rPr>
        <w:t>s</w:t>
      </w:r>
      <w:r w:rsidR="00405E69" w:rsidRPr="00A37DDD">
        <w:rPr>
          <w:rFonts w:ascii="Arial" w:hAnsi="Arial" w:cs="Arial"/>
          <w:b/>
          <w:color w:val="000000" w:themeColor="text1"/>
          <w:sz w:val="24"/>
          <w:szCs w:val="24"/>
          <w:lang w:val="en-US"/>
        </w:rPr>
        <w:t xml:space="preserve">. </w:t>
      </w:r>
    </w:p>
    <w:p w14:paraId="133B2838" w14:textId="77777777" w:rsidR="00F1399A" w:rsidRPr="00A37DDD" w:rsidRDefault="00975F92" w:rsidP="00875E04">
      <w:pPr>
        <w:pStyle w:val="normal-fig-cap"/>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We analyzed all proteins from chromosome III </w:t>
      </w:r>
      <w:r w:rsidR="00550BF6" w:rsidRPr="00A37DDD">
        <w:rPr>
          <w:rFonts w:ascii="Arial" w:hAnsi="Arial" w:cs="Arial"/>
          <w:color w:val="000000" w:themeColor="text1"/>
          <w:sz w:val="24"/>
          <w:szCs w:val="24"/>
          <w:lang w:val="en-US"/>
        </w:rPr>
        <w:t>(</w:t>
      </w:r>
      <w:r w:rsidR="00DE0BAC" w:rsidRPr="00A37DDD">
        <w:rPr>
          <w:rFonts w:ascii="Arial" w:hAnsi="Arial" w:cs="Arial"/>
          <w:color w:val="000000" w:themeColor="text1"/>
          <w:sz w:val="24"/>
          <w:szCs w:val="24"/>
          <w:lang w:val="en-US"/>
        </w:rPr>
        <w:t>c</w:t>
      </w:r>
      <w:r w:rsidR="00550BF6" w:rsidRPr="00A37DDD">
        <w:rPr>
          <w:rFonts w:ascii="Arial" w:hAnsi="Arial" w:cs="Arial"/>
          <w:color w:val="000000" w:themeColor="text1"/>
          <w:sz w:val="24"/>
          <w:szCs w:val="24"/>
          <w:lang w:val="en-US"/>
        </w:rPr>
        <w:t xml:space="preserve">hrIII) </w:t>
      </w:r>
      <w:r w:rsidRPr="00A37DDD">
        <w:rPr>
          <w:rFonts w:ascii="Arial" w:hAnsi="Arial" w:cs="Arial"/>
          <w:color w:val="000000" w:themeColor="text1"/>
          <w:sz w:val="24"/>
          <w:szCs w:val="24"/>
          <w:lang w:val="en-US"/>
        </w:rPr>
        <w:t xml:space="preserve">for which we found a paralog on another chromosome with respect to their disorder content. Given are the identifiers of all those pairs. Green points mark examples for which </w:t>
      </w:r>
      <w:r w:rsidR="00550BF6" w:rsidRPr="00A37DDD">
        <w:rPr>
          <w:rFonts w:ascii="Arial" w:hAnsi="Arial" w:cs="Arial"/>
          <w:color w:val="000000" w:themeColor="text1"/>
          <w:sz w:val="24"/>
          <w:szCs w:val="24"/>
          <w:lang w:val="en-US"/>
        </w:rPr>
        <w:t xml:space="preserve">the disorder was higher in the </w:t>
      </w:r>
      <w:r w:rsidR="00DE0BAC" w:rsidRPr="00A37DDD">
        <w:rPr>
          <w:rFonts w:ascii="Arial" w:hAnsi="Arial" w:cs="Arial"/>
          <w:color w:val="000000" w:themeColor="text1"/>
          <w:sz w:val="24"/>
          <w:szCs w:val="24"/>
          <w:lang w:val="en-US"/>
        </w:rPr>
        <w:t>c</w:t>
      </w:r>
      <w:r w:rsidR="00550BF6" w:rsidRPr="00A37DDD">
        <w:rPr>
          <w:rFonts w:ascii="Arial" w:hAnsi="Arial" w:cs="Arial"/>
          <w:color w:val="000000" w:themeColor="text1"/>
          <w:sz w:val="24"/>
          <w:szCs w:val="24"/>
          <w:lang w:val="en-US"/>
        </w:rPr>
        <w:t xml:space="preserve">hrIII </w:t>
      </w:r>
      <w:r w:rsidRPr="00A37DDD">
        <w:rPr>
          <w:rFonts w:ascii="Arial" w:hAnsi="Arial" w:cs="Arial"/>
          <w:color w:val="000000" w:themeColor="text1"/>
          <w:sz w:val="24"/>
          <w:szCs w:val="24"/>
          <w:lang w:val="en-US"/>
        </w:rPr>
        <w:t>version (</w:t>
      </w:r>
      <w:r w:rsidR="00875E04" w:rsidRPr="00A37DDD">
        <w:rPr>
          <w:rFonts w:ascii="Arial" w:hAnsi="Arial" w:cs="Arial"/>
          <w:color w:val="000000" w:themeColor="text1"/>
          <w:sz w:val="24"/>
          <w:szCs w:val="24"/>
          <w:lang w:val="en-US"/>
        </w:rPr>
        <w:t>first name in</w:t>
      </w:r>
      <w:r w:rsidRPr="00A37DDD">
        <w:rPr>
          <w:rFonts w:ascii="Arial" w:hAnsi="Arial" w:cs="Arial"/>
          <w:color w:val="000000" w:themeColor="text1"/>
          <w:sz w:val="24"/>
          <w:szCs w:val="24"/>
          <w:lang w:val="en-US"/>
        </w:rPr>
        <w:t xml:space="preserve"> each pair, 14% of all pairs), red point</w:t>
      </w:r>
      <w:r w:rsidR="00875E04" w:rsidRPr="00A37DDD">
        <w:rPr>
          <w:rFonts w:ascii="Arial" w:hAnsi="Arial" w:cs="Arial"/>
          <w:color w:val="000000" w:themeColor="text1"/>
          <w:sz w:val="24"/>
          <w:szCs w:val="24"/>
          <w:lang w:val="en-US"/>
        </w:rPr>
        <w:t>s</w:t>
      </w:r>
      <w:r w:rsidRPr="00A37DDD">
        <w:rPr>
          <w:rFonts w:ascii="Arial" w:hAnsi="Arial" w:cs="Arial"/>
          <w:color w:val="000000" w:themeColor="text1"/>
          <w:sz w:val="24"/>
          <w:szCs w:val="24"/>
          <w:lang w:val="en-US"/>
        </w:rPr>
        <w:t xml:space="preserve"> mark those for which the outside-III paralog (second name in each pair, 13% of all pairs) had more disorder, gray</w:t>
      </w:r>
      <w:r w:rsidR="00875E04" w:rsidRPr="00A37DDD">
        <w:rPr>
          <w:rFonts w:ascii="Arial" w:hAnsi="Arial" w:cs="Arial"/>
          <w:color w:val="000000" w:themeColor="text1"/>
          <w:sz w:val="24"/>
          <w:szCs w:val="24"/>
          <w:lang w:val="en-US"/>
        </w:rPr>
        <w:t xml:space="preserve"> points mark</w:t>
      </w:r>
      <w:r w:rsidRPr="00A37DDD">
        <w:rPr>
          <w:rFonts w:ascii="Arial" w:hAnsi="Arial" w:cs="Arial"/>
          <w:color w:val="000000" w:themeColor="text1"/>
          <w:sz w:val="24"/>
          <w:szCs w:val="24"/>
          <w:lang w:val="en-US"/>
        </w:rPr>
        <w:t xml:space="preserve"> those without difference in disorder (73% of all pairs). </w:t>
      </w:r>
      <w:r w:rsidR="006412D2" w:rsidRPr="00A37DDD">
        <w:rPr>
          <w:rFonts w:ascii="Arial" w:hAnsi="Arial" w:cs="Arial"/>
          <w:color w:val="000000" w:themeColor="text1"/>
          <w:sz w:val="24"/>
          <w:szCs w:val="24"/>
          <w:lang w:val="en-US"/>
        </w:rPr>
        <w:t>The protein disorder content for the two analyzed subset</w:t>
      </w:r>
      <w:r w:rsidR="003E28E0" w:rsidRPr="00A37DDD">
        <w:rPr>
          <w:rFonts w:ascii="Arial" w:hAnsi="Arial" w:cs="Arial"/>
          <w:color w:val="000000" w:themeColor="text1"/>
          <w:sz w:val="24"/>
          <w:szCs w:val="24"/>
          <w:lang w:val="en-US"/>
        </w:rPr>
        <w:t>s</w:t>
      </w:r>
      <w:r w:rsidR="006412D2" w:rsidRPr="00A37DDD">
        <w:rPr>
          <w:rFonts w:ascii="Arial" w:hAnsi="Arial" w:cs="Arial"/>
          <w:color w:val="000000" w:themeColor="text1"/>
          <w:sz w:val="24"/>
          <w:szCs w:val="24"/>
          <w:lang w:val="en-US"/>
        </w:rPr>
        <w:t xml:space="preserve"> of paralogs is similar (subset </w:t>
      </w:r>
      <w:r w:rsidR="00DE0BAC" w:rsidRPr="00A37DDD">
        <w:rPr>
          <w:rFonts w:ascii="Arial" w:hAnsi="Arial" w:cs="Arial"/>
          <w:color w:val="000000" w:themeColor="text1"/>
          <w:sz w:val="24"/>
          <w:szCs w:val="24"/>
          <w:lang w:val="en-US"/>
        </w:rPr>
        <w:t>c</w:t>
      </w:r>
      <w:r w:rsidR="006412D2" w:rsidRPr="00A37DDD">
        <w:rPr>
          <w:rFonts w:ascii="Arial" w:hAnsi="Arial" w:cs="Arial"/>
          <w:color w:val="000000" w:themeColor="text1"/>
          <w:sz w:val="24"/>
          <w:szCs w:val="24"/>
          <w:lang w:val="en-US"/>
        </w:rPr>
        <w:t xml:space="preserve">hrIII: 34.3%; paralogs to </w:t>
      </w:r>
      <w:r w:rsidR="00DE0BAC" w:rsidRPr="00A37DDD">
        <w:rPr>
          <w:rFonts w:ascii="Arial" w:hAnsi="Arial" w:cs="Arial"/>
          <w:color w:val="000000" w:themeColor="text1"/>
          <w:sz w:val="24"/>
          <w:szCs w:val="24"/>
          <w:lang w:val="en-US"/>
        </w:rPr>
        <w:t>c</w:t>
      </w:r>
      <w:r w:rsidR="006412D2" w:rsidRPr="00A37DDD">
        <w:rPr>
          <w:rFonts w:ascii="Arial" w:hAnsi="Arial" w:cs="Arial"/>
          <w:color w:val="000000" w:themeColor="text1"/>
          <w:sz w:val="24"/>
          <w:szCs w:val="24"/>
          <w:lang w:val="en-US"/>
        </w:rPr>
        <w:t>hrII: 32.7%)</w:t>
      </w:r>
      <w:r w:rsidR="00875E04" w:rsidRPr="00A37DDD">
        <w:rPr>
          <w:rFonts w:ascii="Arial" w:hAnsi="Arial" w:cs="Arial"/>
          <w:color w:val="000000" w:themeColor="text1"/>
          <w:sz w:val="24"/>
          <w:szCs w:val="24"/>
          <w:lang w:val="en-US"/>
        </w:rPr>
        <w:t>,</w:t>
      </w:r>
      <w:r w:rsidR="006412D2" w:rsidRPr="00A37DDD">
        <w:rPr>
          <w:rFonts w:ascii="Arial" w:hAnsi="Arial" w:cs="Arial"/>
          <w:color w:val="000000" w:themeColor="text1"/>
          <w:sz w:val="24"/>
          <w:szCs w:val="24"/>
          <w:lang w:val="en-US"/>
        </w:rPr>
        <w:t xml:space="preserve"> but lower than</w:t>
      </w:r>
      <w:r w:rsidR="003E28E0" w:rsidRPr="00A37DDD">
        <w:rPr>
          <w:rFonts w:ascii="Arial" w:hAnsi="Arial" w:cs="Arial"/>
          <w:color w:val="000000" w:themeColor="text1"/>
          <w:sz w:val="24"/>
          <w:szCs w:val="24"/>
          <w:lang w:val="en-US"/>
        </w:rPr>
        <w:t xml:space="preserve"> that of</w:t>
      </w:r>
      <w:r w:rsidR="006412D2" w:rsidRPr="00A37DDD">
        <w:rPr>
          <w:rFonts w:ascii="Arial" w:hAnsi="Arial" w:cs="Arial"/>
          <w:color w:val="000000" w:themeColor="text1"/>
          <w:sz w:val="24"/>
          <w:szCs w:val="24"/>
          <w:lang w:val="en-US"/>
        </w:rPr>
        <w:t xml:space="preserve"> chrIII (43.1%). </w:t>
      </w:r>
    </w:p>
    <w:p w14:paraId="5F82A2BD" w14:textId="77777777" w:rsidR="008421D2" w:rsidRPr="00A37DDD" w:rsidRDefault="008421D2" w:rsidP="00970DCC">
      <w:pPr>
        <w:pStyle w:val="normal-fig-cap"/>
        <w:rPr>
          <w:rFonts w:ascii="Arial" w:hAnsi="Arial" w:cs="Arial"/>
          <w:color w:val="000000" w:themeColor="text1"/>
          <w:lang w:val="en-US"/>
        </w:rPr>
      </w:pPr>
    </w:p>
    <w:p w14:paraId="31AA27EB" w14:textId="77777777" w:rsidR="00F555E7" w:rsidRPr="00A37DDD" w:rsidRDefault="00F555E7" w:rsidP="00F555E7">
      <w:pPr>
        <w:pStyle w:val="normal-table"/>
        <w:pBdr>
          <w:bottom w:val="single" w:sz="12" w:space="1" w:color="auto"/>
        </w:pBdr>
        <w:rPr>
          <w:rFonts w:ascii="Arial" w:hAnsi="Arial" w:cs="Arial"/>
          <w:b/>
          <w:color w:val="000000" w:themeColor="text1"/>
          <w:lang w:val="en-US"/>
        </w:rPr>
      </w:pPr>
    </w:p>
    <w:p w14:paraId="67CA347E" w14:textId="77777777" w:rsidR="00F555E7" w:rsidRPr="00A37DDD" w:rsidRDefault="00F555E7" w:rsidP="00F555E7">
      <w:pPr>
        <w:pStyle w:val="normal-fig-cap"/>
        <w:rPr>
          <w:rFonts w:ascii="Arial" w:hAnsi="Arial" w:cs="Arial"/>
          <w:color w:val="000000" w:themeColor="text1"/>
          <w:lang w:val="en-US"/>
        </w:rPr>
      </w:pPr>
    </w:p>
    <w:p w14:paraId="534CA29C" w14:textId="77777777" w:rsidR="00F555E7" w:rsidRPr="00A37DDD" w:rsidRDefault="00F555E7" w:rsidP="00F555E7">
      <w:pPr>
        <w:pStyle w:val="normal-fig-cap"/>
        <w:rPr>
          <w:rFonts w:ascii="Arial" w:hAnsi="Arial" w:cs="Arial"/>
          <w:color w:val="000000" w:themeColor="text1"/>
          <w:lang w:val="en-US"/>
        </w:rPr>
      </w:pPr>
    </w:p>
    <w:p w14:paraId="3E071689" w14:textId="77777777" w:rsidR="008421D2" w:rsidRPr="00A37DDD" w:rsidRDefault="008421D2" w:rsidP="00970DCC">
      <w:pPr>
        <w:pStyle w:val="normal-fig-cap"/>
        <w:rPr>
          <w:rFonts w:ascii="Arial" w:hAnsi="Arial" w:cs="Arial"/>
          <w:color w:val="000000" w:themeColor="text1"/>
          <w:lang w:val="en-US"/>
        </w:rPr>
      </w:pPr>
    </w:p>
    <w:p w14:paraId="30F853C5" w14:textId="2F2F7D45" w:rsidR="008421D2" w:rsidRPr="00A37DDD" w:rsidRDefault="008421D2" w:rsidP="007A6AF2">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Fig. </w:t>
      </w:r>
      <w:r w:rsidR="003F40E4">
        <w:rPr>
          <w:rFonts w:ascii="Arial" w:hAnsi="Arial" w:cs="Arial"/>
          <w:color w:val="000000" w:themeColor="text1"/>
          <w:sz w:val="24"/>
          <w:szCs w:val="24"/>
          <w:lang w:val="en-US"/>
        </w:rPr>
        <w:t>S</w:t>
      </w:r>
      <w:r w:rsidRPr="00A37DDD">
        <w:rPr>
          <w:rFonts w:ascii="Arial" w:hAnsi="Arial" w:cs="Arial"/>
          <w:color w:val="000000" w:themeColor="text1"/>
          <w:sz w:val="24"/>
          <w:szCs w:val="24"/>
          <w:lang w:val="en-US"/>
        </w:rPr>
        <w:t>7</w:t>
      </w:r>
    </w:p>
    <w:p w14:paraId="41B289C7" w14:textId="77777777" w:rsidR="008421D2" w:rsidRPr="00A37DDD" w:rsidRDefault="00F30674" w:rsidP="008421D2">
      <w:pPr>
        <w:pStyle w:val="normal-fig-cap"/>
        <w:rPr>
          <w:rFonts w:ascii="Arial" w:hAnsi="Arial" w:cs="Arial"/>
          <w:b/>
          <w:color w:val="000000" w:themeColor="text1"/>
          <w:lang w:val="en-US"/>
        </w:rPr>
      </w:pPr>
      <w:r w:rsidRPr="00A37DDD">
        <w:rPr>
          <w:rFonts w:ascii="Arial" w:hAnsi="Arial" w:cs="Arial"/>
          <w:b/>
          <w:noProof/>
          <w:color w:val="000000" w:themeColor="text1"/>
          <w:lang w:eastAsia="en-GB"/>
        </w:rPr>
        <w:drawing>
          <wp:inline distT="0" distB="0" distL="0" distR="0" wp14:anchorId="4F4463DB" wp14:editId="0DB799B6">
            <wp:extent cx="3200400" cy="3962400"/>
            <wp:effectExtent l="0" t="0" r="0" b="0"/>
            <wp:docPr id="6" name="Picture 6" descr="Fig-SOM7-Predicted SubCelullarLocalizationOfProteinsInYeast_v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OM7-Predicted SubCelullarLocalizationOfProteinsInYeast_v2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962400"/>
                    </a:xfrm>
                    <a:prstGeom prst="rect">
                      <a:avLst/>
                    </a:prstGeom>
                    <a:noFill/>
                    <a:ln>
                      <a:noFill/>
                    </a:ln>
                  </pic:spPr>
                </pic:pic>
              </a:graphicData>
            </a:graphic>
          </wp:inline>
        </w:drawing>
      </w:r>
    </w:p>
    <w:p w14:paraId="795C6FA1" w14:textId="77777777" w:rsidR="008421D2" w:rsidRPr="00A37DDD" w:rsidRDefault="008421D2" w:rsidP="008421D2">
      <w:pPr>
        <w:pStyle w:val="normal-fig-cap"/>
        <w:rPr>
          <w:rFonts w:ascii="Arial" w:hAnsi="Arial" w:cs="Arial"/>
          <w:b/>
          <w:color w:val="000000" w:themeColor="text1"/>
          <w:sz w:val="24"/>
          <w:szCs w:val="24"/>
          <w:lang w:val="en-US"/>
        </w:rPr>
      </w:pPr>
    </w:p>
    <w:p w14:paraId="02737CF4" w14:textId="3E06FC3A" w:rsidR="007F34AE" w:rsidRPr="00A37DDD" w:rsidRDefault="007F34AE" w:rsidP="00875E04">
      <w:pPr>
        <w:spacing w:before="0"/>
        <w:rPr>
          <w:rFonts w:ascii="Arial" w:hAnsi="Arial" w:cs="Arial"/>
          <w:color w:val="000000" w:themeColor="text1"/>
          <w:szCs w:val="24"/>
          <w:lang w:val="en-US"/>
        </w:rPr>
      </w:pPr>
      <w:r w:rsidRPr="00A37DDD">
        <w:rPr>
          <w:rFonts w:ascii="Arial" w:hAnsi="Arial" w:cs="Arial"/>
          <w:b/>
          <w:color w:val="000000" w:themeColor="text1"/>
          <w:szCs w:val="24"/>
          <w:lang w:val="en-US"/>
        </w:rPr>
        <w:t xml:space="preserve">Fig. </w:t>
      </w:r>
      <w:r w:rsidR="003F40E4">
        <w:rPr>
          <w:rFonts w:ascii="Arial" w:hAnsi="Arial" w:cs="Arial"/>
          <w:b/>
          <w:color w:val="000000" w:themeColor="text1"/>
          <w:szCs w:val="24"/>
          <w:lang w:val="en-US"/>
        </w:rPr>
        <w:t>S</w:t>
      </w:r>
      <w:r w:rsidRPr="00A37DDD">
        <w:rPr>
          <w:rFonts w:ascii="Arial" w:hAnsi="Arial" w:cs="Arial"/>
          <w:b/>
          <w:color w:val="000000" w:themeColor="text1"/>
          <w:szCs w:val="24"/>
          <w:lang w:val="en-US"/>
        </w:rPr>
        <w:t xml:space="preserve">7: </w:t>
      </w:r>
      <w:r w:rsidR="009F4995" w:rsidRPr="004A6BA9">
        <w:rPr>
          <w:rFonts w:ascii="Arial" w:hAnsi="Arial" w:cs="Arial"/>
          <w:b/>
          <w:color w:val="000000" w:themeColor="text1"/>
          <w:szCs w:val="24"/>
          <w:lang w:val="en-US"/>
        </w:rPr>
        <w:t xml:space="preserve">Distribution comparison of chromosome III proteins and the complete yeast proteome across localization classes. </w:t>
      </w:r>
      <w:r w:rsidR="007F20D6">
        <w:rPr>
          <w:rFonts w:ascii="Arial" w:hAnsi="Arial" w:cs="Arial"/>
          <w:color w:val="000000" w:themeColor="text1"/>
          <w:szCs w:val="24"/>
          <w:lang w:val="en-US"/>
        </w:rPr>
        <w:t xml:space="preserve">Three perspectives a differential views are given through the inner and outer pies: </w:t>
      </w:r>
      <w:r w:rsidR="007F20D6" w:rsidRPr="007F20D6">
        <w:rPr>
          <w:rFonts w:ascii="Arial" w:hAnsi="Arial" w:cs="Arial"/>
          <w:b/>
          <w:color w:val="000000" w:themeColor="text1"/>
          <w:szCs w:val="24"/>
          <w:lang w:val="en-US"/>
        </w:rPr>
        <w:t>A</w:t>
      </w:r>
      <w:r w:rsidR="007F20D6">
        <w:rPr>
          <w:rFonts w:ascii="Arial" w:hAnsi="Arial" w:cs="Arial"/>
          <w:color w:val="000000" w:themeColor="text1"/>
          <w:szCs w:val="24"/>
          <w:lang w:val="en-US"/>
        </w:rPr>
        <w:t xml:space="preserve">: all proteins in yeast (inner pie) vs. those in chromosome III (outer pie), </w:t>
      </w:r>
      <w:r w:rsidR="007F20D6" w:rsidRPr="007F20D6">
        <w:rPr>
          <w:rFonts w:ascii="Arial" w:hAnsi="Arial" w:cs="Arial"/>
          <w:b/>
          <w:color w:val="000000" w:themeColor="text1"/>
          <w:szCs w:val="24"/>
          <w:lang w:val="en-US"/>
        </w:rPr>
        <w:t>B</w:t>
      </w:r>
      <w:r w:rsidR="007F20D6">
        <w:rPr>
          <w:rFonts w:ascii="Arial" w:hAnsi="Arial" w:cs="Arial"/>
          <w:color w:val="000000" w:themeColor="text1"/>
          <w:szCs w:val="24"/>
          <w:lang w:val="en-US"/>
        </w:rPr>
        <w:t xml:space="preserve">: proteins in the entire yeast with </w:t>
      </w:r>
      <w:bookmarkStart w:id="7" w:name="OLE_LINK3"/>
      <w:bookmarkStart w:id="8" w:name="OLE_LINK4"/>
      <w:r w:rsidR="007F20D6">
        <w:rPr>
          <w:rFonts w:ascii="Arial" w:hAnsi="Arial" w:cs="Arial"/>
          <w:color w:val="000000" w:themeColor="text1"/>
          <w:szCs w:val="24"/>
          <w:lang w:val="en-US"/>
        </w:rPr>
        <w:t>long disorder (outer) vs. without (inner)</w:t>
      </w:r>
      <w:bookmarkEnd w:id="7"/>
      <w:bookmarkEnd w:id="8"/>
      <w:r w:rsidR="007F20D6">
        <w:rPr>
          <w:rFonts w:ascii="Arial" w:hAnsi="Arial" w:cs="Arial"/>
          <w:color w:val="000000" w:themeColor="text1"/>
          <w:szCs w:val="24"/>
          <w:lang w:val="en-US"/>
        </w:rPr>
        <w:t xml:space="preserve">, and </w:t>
      </w:r>
      <w:r w:rsidR="007F20D6" w:rsidRPr="007F20D6">
        <w:rPr>
          <w:rFonts w:ascii="Arial" w:hAnsi="Arial" w:cs="Arial"/>
          <w:b/>
          <w:color w:val="000000" w:themeColor="text1"/>
          <w:szCs w:val="24"/>
          <w:lang w:val="en-US"/>
        </w:rPr>
        <w:t>C</w:t>
      </w:r>
      <w:r w:rsidR="007F20D6">
        <w:rPr>
          <w:rFonts w:ascii="Arial" w:hAnsi="Arial" w:cs="Arial"/>
          <w:color w:val="000000" w:themeColor="text1"/>
          <w:szCs w:val="24"/>
          <w:lang w:val="en-US"/>
        </w:rPr>
        <w:t xml:space="preserve">: proteins on chromosome III with long disorder (outer) vs. without (inner). </w:t>
      </w:r>
      <w:r w:rsidRPr="00A37DDD">
        <w:rPr>
          <w:rFonts w:ascii="Arial" w:hAnsi="Arial" w:cs="Arial"/>
          <w:color w:val="000000" w:themeColor="text1"/>
          <w:szCs w:val="24"/>
          <w:lang w:val="en-US"/>
        </w:rPr>
        <w:t>We predicted the localization of proteins across 15 different sub-cellul</w:t>
      </w:r>
      <w:r w:rsidR="0070730D" w:rsidRPr="00A37DDD">
        <w:rPr>
          <w:rFonts w:ascii="Arial" w:hAnsi="Arial" w:cs="Arial"/>
          <w:color w:val="000000" w:themeColor="text1"/>
          <w:szCs w:val="24"/>
          <w:lang w:val="en-US"/>
        </w:rPr>
        <w:t>ar compartments using LocTree3</w:t>
      </w:r>
      <w:r w:rsidR="003E28E0" w:rsidRPr="00A37DDD">
        <w:rPr>
          <w:rFonts w:ascii="Arial" w:hAnsi="Arial" w:cs="Arial"/>
          <w:color w:val="000000" w:themeColor="text1"/>
          <w:szCs w:val="24"/>
          <w:lang w:val="en-US"/>
        </w:rPr>
        <w:t xml:space="preserve"> </w:t>
      </w:r>
      <w:r w:rsidR="00201122" w:rsidRPr="00A37DDD">
        <w:rPr>
          <w:rFonts w:ascii="Arial" w:hAnsi="Arial" w:cs="Arial"/>
          <w:color w:val="000000" w:themeColor="text1"/>
          <w:szCs w:val="24"/>
          <w:lang w:val="en-US"/>
        </w:rPr>
        <w:fldChar w:fldCharType="begin"/>
      </w:r>
      <w:r w:rsidR="003B580E" w:rsidRPr="00A37DDD">
        <w:rPr>
          <w:rFonts w:ascii="Arial" w:hAnsi="Arial" w:cs="Arial"/>
          <w:color w:val="000000" w:themeColor="text1"/>
          <w:szCs w:val="24"/>
          <w:lang w:val="en-US"/>
        </w:rPr>
        <w:instrText xml:space="preserve"> ADDIN EN.CITE &lt;EndNote&gt;&lt;Cite&gt;&lt;Author&gt;Goldberg T.&lt;/Author&gt;&lt;Year&gt;2014&lt;/Year&gt;&lt;RecNum&gt;1252&lt;/RecNum&gt;&lt;DisplayText&gt;[6]&lt;/DisplayText&gt;&lt;record&gt;&lt;rec-number&gt;1252&lt;/rec-number&gt;&lt;foreign-keys&gt;&lt;key app="EN" db-id="0tsw9s9awrswpxeaepz5a2xuvwx590e9swf2" timestamp="1399389490"&gt;1252&lt;/key&gt;&lt;/foreign-keys&gt;&lt;ref-type name="Journal Article"&gt;17&lt;/ref-type&gt;&lt;contributors&gt;&lt;authors&gt;&lt;author&gt; Goldberg T., Hecht M., Hamp T., Karl T., Yachdav G., Ahmed N., Altermann U., Angerer P., Ansorge S., Balasz K.&lt;/author&gt;&lt;/authors&gt;&lt;/contributors&gt;&lt;titles&gt;&lt;title&gt;LocTree3 prediction of localization&lt;/title&gt;&lt;secondary-title&gt; Nucleic Acids Res&lt;/secondary-title&gt;&lt;/titles&gt;&lt;dates&gt;&lt;year&gt;2014&lt;/year&gt;&lt;/dates&gt;&lt;urls&gt;&lt;/urls&gt;&lt;electronic-resource-num&gt; 10.1093/nar/gku396&lt;/electronic-resource-num&gt;&lt;/record&gt;&lt;/Cite&gt;&lt;/EndNote&gt;</w:instrText>
      </w:r>
      <w:r w:rsidR="00201122" w:rsidRPr="00A37DDD">
        <w:rPr>
          <w:rFonts w:ascii="Arial" w:hAnsi="Arial" w:cs="Arial"/>
          <w:color w:val="000000" w:themeColor="text1"/>
          <w:szCs w:val="24"/>
          <w:lang w:val="en-US"/>
        </w:rPr>
        <w:fldChar w:fldCharType="separate"/>
      </w:r>
      <w:r w:rsidR="003B580E" w:rsidRPr="00A37DDD">
        <w:rPr>
          <w:rFonts w:ascii="Arial" w:hAnsi="Arial" w:cs="Arial"/>
          <w:noProof/>
          <w:color w:val="000000" w:themeColor="text1"/>
          <w:szCs w:val="24"/>
          <w:lang w:val="en-US"/>
        </w:rPr>
        <w:t>[6]</w:t>
      </w:r>
      <w:r w:rsidR="00201122" w:rsidRPr="00A37DDD">
        <w:rPr>
          <w:rFonts w:ascii="Arial" w:hAnsi="Arial" w:cs="Arial"/>
          <w:color w:val="000000" w:themeColor="text1"/>
          <w:szCs w:val="24"/>
          <w:lang w:val="en-US"/>
        </w:rPr>
        <w:fldChar w:fldCharType="end"/>
      </w:r>
      <w:r w:rsidRPr="00A37DDD">
        <w:rPr>
          <w:rFonts w:ascii="Arial" w:hAnsi="Arial" w:cs="Arial"/>
          <w:color w:val="000000" w:themeColor="text1"/>
          <w:szCs w:val="24"/>
          <w:lang w:val="en-US"/>
        </w:rPr>
        <w:t xml:space="preserve">. </w:t>
      </w:r>
      <w:r w:rsidRPr="007F20D6">
        <w:rPr>
          <w:rFonts w:ascii="Arial" w:hAnsi="Arial" w:cs="Arial"/>
          <w:b/>
          <w:color w:val="000000" w:themeColor="text1"/>
          <w:szCs w:val="24"/>
          <w:lang w:val="en-US"/>
        </w:rPr>
        <w:t>(A)</w:t>
      </w:r>
      <w:r w:rsidRPr="00A37DDD">
        <w:rPr>
          <w:rFonts w:ascii="Arial" w:hAnsi="Arial" w:cs="Arial"/>
          <w:color w:val="000000" w:themeColor="text1"/>
          <w:szCs w:val="24"/>
          <w:lang w:val="en-US"/>
        </w:rPr>
        <w:t xml:space="preserve"> Comparison of the distribution across the compartments for all proteins </w:t>
      </w:r>
      <w:r w:rsidR="003E28E0" w:rsidRPr="00A37DDD">
        <w:rPr>
          <w:rFonts w:ascii="Arial" w:hAnsi="Arial" w:cs="Arial"/>
          <w:color w:val="000000" w:themeColor="text1"/>
          <w:szCs w:val="24"/>
          <w:lang w:val="en-US"/>
        </w:rPr>
        <w:t>in</w:t>
      </w:r>
      <w:r w:rsidRPr="00A37DDD">
        <w:rPr>
          <w:rFonts w:ascii="Arial" w:hAnsi="Arial" w:cs="Arial"/>
          <w:color w:val="000000" w:themeColor="text1"/>
          <w:szCs w:val="24"/>
          <w:lang w:val="en-US"/>
        </w:rPr>
        <w:t xml:space="preserve"> yeast (inner pie, 5667 proteins) and for proteins of chromosome III (outer ring, 153 proteins). For each compartment we provide the difference in two distributions. </w:t>
      </w:r>
      <w:r w:rsidRPr="007F20D6">
        <w:rPr>
          <w:rFonts w:ascii="Arial" w:hAnsi="Arial" w:cs="Arial"/>
          <w:b/>
          <w:color w:val="000000" w:themeColor="text1"/>
          <w:szCs w:val="24"/>
          <w:lang w:val="en-US"/>
        </w:rPr>
        <w:t>(B)</w:t>
      </w:r>
      <w:r w:rsidRPr="00A37DDD">
        <w:rPr>
          <w:rFonts w:ascii="Arial" w:hAnsi="Arial" w:cs="Arial"/>
          <w:color w:val="000000" w:themeColor="text1"/>
          <w:szCs w:val="24"/>
          <w:lang w:val="en-US"/>
        </w:rPr>
        <w:t xml:space="preserve"> Comparison of the distribution </w:t>
      </w:r>
      <w:r w:rsidR="003E6574" w:rsidRPr="00A37DDD">
        <w:rPr>
          <w:rFonts w:ascii="Arial" w:hAnsi="Arial" w:cs="Arial"/>
          <w:color w:val="000000" w:themeColor="text1"/>
          <w:szCs w:val="24"/>
          <w:lang w:val="en-US"/>
        </w:rPr>
        <w:t>of predicted</w:t>
      </w:r>
      <w:r w:rsidRPr="00A37DDD">
        <w:rPr>
          <w:rFonts w:ascii="Arial" w:hAnsi="Arial" w:cs="Arial"/>
          <w:color w:val="000000" w:themeColor="text1"/>
          <w:szCs w:val="24"/>
          <w:lang w:val="en-US"/>
        </w:rPr>
        <w:t xml:space="preserve"> (method %long30 and MD) ordered (inner pie) and disordered proteins (outer ring) across different localization compartments in the entire proteome of yeast and </w:t>
      </w:r>
      <w:r w:rsidRPr="007F20D6">
        <w:rPr>
          <w:rFonts w:ascii="Arial" w:hAnsi="Arial" w:cs="Arial"/>
          <w:b/>
          <w:color w:val="000000" w:themeColor="text1"/>
          <w:szCs w:val="24"/>
          <w:lang w:val="en-US"/>
        </w:rPr>
        <w:t>(C)</w:t>
      </w:r>
      <w:r w:rsidRPr="00A37DDD">
        <w:rPr>
          <w:rFonts w:ascii="Arial" w:hAnsi="Arial" w:cs="Arial"/>
          <w:color w:val="000000" w:themeColor="text1"/>
          <w:szCs w:val="24"/>
          <w:lang w:val="en-US"/>
        </w:rPr>
        <w:t xml:space="preserve"> in the proteins encoded by chromosome III. While there is no significant difference between the distributions of order and disorder in the sets of proteins of </w:t>
      </w:r>
      <w:r w:rsidR="003E28E0" w:rsidRPr="00A37DDD">
        <w:rPr>
          <w:rFonts w:ascii="Arial" w:hAnsi="Arial" w:cs="Arial"/>
          <w:color w:val="000000" w:themeColor="text1"/>
          <w:szCs w:val="24"/>
          <w:lang w:val="en-US"/>
        </w:rPr>
        <w:t xml:space="preserve">the entire </w:t>
      </w:r>
      <w:r w:rsidRPr="00A37DDD">
        <w:rPr>
          <w:rFonts w:ascii="Arial" w:hAnsi="Arial" w:cs="Arial"/>
          <w:color w:val="000000" w:themeColor="text1"/>
          <w:szCs w:val="24"/>
          <w:lang w:val="en-US"/>
        </w:rPr>
        <w:t>yeast</w:t>
      </w:r>
      <w:r w:rsidR="003E28E0" w:rsidRPr="00A37DDD">
        <w:rPr>
          <w:rFonts w:ascii="Arial" w:hAnsi="Arial" w:cs="Arial"/>
          <w:color w:val="000000" w:themeColor="text1"/>
          <w:szCs w:val="24"/>
          <w:lang w:val="en-US"/>
        </w:rPr>
        <w:t xml:space="preserve"> proteome</w:t>
      </w:r>
      <w:r w:rsidRPr="00A37DDD">
        <w:rPr>
          <w:rFonts w:ascii="Arial" w:hAnsi="Arial" w:cs="Arial"/>
          <w:color w:val="000000" w:themeColor="text1"/>
          <w:szCs w:val="24"/>
          <w:lang w:val="en-US"/>
        </w:rPr>
        <w:t xml:space="preserve"> and of chromosome III, there is a difference between the distribution of order and disorder within each of the sets. Namely, in both sets about 50% of all ordered proteins are predicted to reside in the nucleus and the cytoplasm. However, the fraction of disordered proteins predicted to reside in the same two compartments is 75%. These differences could be explained through their function (transcription and protein remodeling</w:t>
      </w:r>
      <w:r w:rsidR="00875E04" w:rsidRPr="00A37DDD">
        <w:rPr>
          <w:rFonts w:ascii="Arial" w:hAnsi="Arial" w:cs="Arial"/>
          <w:color w:val="000000" w:themeColor="text1"/>
          <w:szCs w:val="24"/>
          <w:lang w:val="en-US"/>
        </w:rPr>
        <w:t>, as well as</w:t>
      </w:r>
      <w:r w:rsidRPr="00A37DDD">
        <w:rPr>
          <w:rFonts w:ascii="Arial" w:hAnsi="Arial" w:cs="Arial"/>
          <w:color w:val="000000" w:themeColor="text1"/>
          <w:szCs w:val="24"/>
          <w:lang w:val="en-US"/>
        </w:rPr>
        <w:t xml:space="preserve"> cell signaling).</w:t>
      </w:r>
    </w:p>
    <w:p w14:paraId="238D59DC" w14:textId="77777777" w:rsidR="001D236E" w:rsidRPr="00A37DDD" w:rsidRDefault="007F34AE" w:rsidP="007F34AE">
      <w:pPr>
        <w:spacing w:before="0"/>
        <w:rPr>
          <w:rFonts w:ascii="Arial" w:hAnsi="Arial" w:cs="Arial"/>
          <w:color w:val="000000" w:themeColor="text1"/>
          <w:szCs w:val="24"/>
          <w:lang w:val="en-US"/>
        </w:rPr>
      </w:pPr>
      <w:r w:rsidRPr="00A37DDD">
        <w:rPr>
          <w:rFonts w:ascii="Arial" w:hAnsi="Arial" w:cs="Arial"/>
          <w:color w:val="000000" w:themeColor="text1"/>
          <w:szCs w:val="24"/>
          <w:lang w:val="en-US"/>
        </w:rPr>
        <w:t xml:space="preserve">Abbreviations: NUC, nucleus; CYT, cytoplasm; MIT, mitochondria; ERM, Endoplasmic Reticulum membrane; EXT, extra-cellular; PM, plasma membrane; MITM: mitochondria membrane; VACM, vacuole membrane; GM, </w:t>
      </w:r>
      <w:r w:rsidR="00AC2D5D" w:rsidRPr="00A37DDD">
        <w:rPr>
          <w:rFonts w:ascii="Arial" w:hAnsi="Arial" w:cs="Arial"/>
          <w:color w:val="000000" w:themeColor="text1"/>
          <w:szCs w:val="24"/>
          <w:lang w:val="en-US"/>
        </w:rPr>
        <w:t>G</w:t>
      </w:r>
      <w:r w:rsidRPr="00A37DDD">
        <w:rPr>
          <w:rFonts w:ascii="Arial" w:hAnsi="Arial" w:cs="Arial"/>
          <w:color w:val="000000" w:themeColor="text1"/>
          <w:szCs w:val="24"/>
          <w:lang w:val="en-US"/>
        </w:rPr>
        <w:t xml:space="preserve">olgi apparatus membrane; OT, other (including </w:t>
      </w:r>
      <w:r w:rsidR="00AC2D5D" w:rsidRPr="00A37DDD">
        <w:rPr>
          <w:rFonts w:ascii="Arial" w:hAnsi="Arial" w:cs="Arial"/>
          <w:color w:val="000000" w:themeColor="text1"/>
          <w:szCs w:val="24"/>
          <w:lang w:val="en-US"/>
        </w:rPr>
        <w:t>G</w:t>
      </w:r>
      <w:r w:rsidRPr="00A37DDD">
        <w:rPr>
          <w:rFonts w:ascii="Arial" w:hAnsi="Arial" w:cs="Arial"/>
          <w:color w:val="000000" w:themeColor="text1"/>
          <w:szCs w:val="24"/>
          <w:lang w:val="en-US"/>
        </w:rPr>
        <w:t xml:space="preserve">olgi apparatus, Endoplasmic Reticulum, vacuole, peroxisome, peroxisome membrane and nucleus membrane. </w:t>
      </w:r>
    </w:p>
    <w:p w14:paraId="00BD0FC4" w14:textId="77777777" w:rsidR="00F900D0" w:rsidRDefault="00F900D0" w:rsidP="00F900D0">
      <w:pPr>
        <w:pStyle w:val="normal-table"/>
        <w:pBdr>
          <w:bottom w:val="single" w:sz="12" w:space="1" w:color="auto"/>
        </w:pBdr>
        <w:rPr>
          <w:rFonts w:ascii="Arial" w:hAnsi="Arial" w:cs="Arial"/>
          <w:b/>
          <w:color w:val="000000" w:themeColor="text1"/>
          <w:lang w:val="en-US"/>
        </w:rPr>
      </w:pPr>
    </w:p>
    <w:p w14:paraId="16F06BF1"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2069B74C"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12A9A1AC"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10AC0CC4"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3728768"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BC17034"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6FA6969"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FAAB7E9"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35E4C86"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3AA7337"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7D12EA35"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9AFDC4D"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AA36949"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7A0B0443"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13AF6A04"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B82CFAE"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746610D6"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0AA0DEA7"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88A585A"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E6C4A90"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2B75564C"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F7C6F3C"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73C43187"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8ACF4FD"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2E3F6BF2"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21CFB2E"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CDCEC80"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0269CDB6"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0055F1D"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91EA484"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079A49A7"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45083C26"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67F84549"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A86E64C"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643DD736"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33761825"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4892200"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2BEA3CAF"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5426C184"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6DDACAC7" w14:textId="77777777" w:rsidR="004200D2" w:rsidRDefault="004200D2" w:rsidP="00F900D0">
      <w:pPr>
        <w:pStyle w:val="normal-table"/>
        <w:pBdr>
          <w:bottom w:val="single" w:sz="12" w:space="1" w:color="auto"/>
        </w:pBdr>
        <w:rPr>
          <w:rFonts w:ascii="Arial" w:hAnsi="Arial" w:cs="Arial"/>
          <w:b/>
          <w:color w:val="000000" w:themeColor="text1"/>
          <w:lang w:val="en-US"/>
        </w:rPr>
      </w:pPr>
    </w:p>
    <w:p w14:paraId="7DA22EB9" w14:textId="77777777" w:rsidR="004200D2" w:rsidRPr="00A37DDD" w:rsidRDefault="004200D2" w:rsidP="00F900D0">
      <w:pPr>
        <w:pStyle w:val="normal-table"/>
        <w:pBdr>
          <w:bottom w:val="single" w:sz="12" w:space="1" w:color="auto"/>
        </w:pBdr>
        <w:rPr>
          <w:rFonts w:ascii="Arial" w:hAnsi="Arial" w:cs="Arial"/>
          <w:b/>
          <w:color w:val="000000" w:themeColor="text1"/>
          <w:lang w:val="en-US"/>
        </w:rPr>
      </w:pPr>
    </w:p>
    <w:p w14:paraId="70127737" w14:textId="038B1FE2" w:rsidR="00E113B7" w:rsidRPr="00A37DDD" w:rsidRDefault="00346038" w:rsidP="00E113B7">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Fig. </w:t>
      </w:r>
      <w:r w:rsidR="003F40E4">
        <w:rPr>
          <w:rFonts w:ascii="Arial" w:hAnsi="Arial" w:cs="Arial"/>
          <w:color w:val="000000" w:themeColor="text1"/>
          <w:sz w:val="24"/>
          <w:szCs w:val="24"/>
          <w:lang w:val="en-US"/>
        </w:rPr>
        <w:t>S</w:t>
      </w:r>
      <w:r w:rsidRPr="00A37DDD">
        <w:rPr>
          <w:rFonts w:ascii="Arial" w:hAnsi="Arial" w:cs="Arial"/>
          <w:color w:val="000000" w:themeColor="text1"/>
          <w:sz w:val="24"/>
          <w:szCs w:val="24"/>
          <w:lang w:val="en-US"/>
        </w:rPr>
        <w:t>8</w:t>
      </w:r>
      <w:r w:rsidR="00E113B7" w:rsidRPr="00A37DDD">
        <w:rPr>
          <w:rFonts w:ascii="Arial" w:hAnsi="Arial" w:cs="Arial"/>
          <w:color w:val="000000" w:themeColor="text1"/>
          <w:sz w:val="24"/>
          <w:szCs w:val="24"/>
          <w:lang w:val="en-US"/>
        </w:rPr>
        <w:t xml:space="preserve"> </w:t>
      </w:r>
    </w:p>
    <w:p w14:paraId="0F746ED9" w14:textId="77777777" w:rsidR="00E113B7" w:rsidRPr="00A37DDD" w:rsidRDefault="00E113B7" w:rsidP="00C47849">
      <w:pPr>
        <w:pStyle w:val="normal-table"/>
        <w:rPr>
          <w:rFonts w:ascii="Arial" w:hAnsi="Arial" w:cs="Arial"/>
          <w:b/>
          <w:color w:val="000000" w:themeColor="text1"/>
          <w:lang w:val="en-US"/>
        </w:rPr>
      </w:pPr>
    </w:p>
    <w:p w14:paraId="00CD2F36" w14:textId="77777777" w:rsidR="00E113B7" w:rsidRPr="00A37DDD" w:rsidRDefault="00F30674" w:rsidP="00C47849">
      <w:pPr>
        <w:pStyle w:val="normal-table"/>
        <w:rPr>
          <w:rFonts w:ascii="Arial" w:hAnsi="Arial" w:cs="Arial"/>
          <w:b/>
          <w:color w:val="000000" w:themeColor="text1"/>
          <w:lang w:val="en-US"/>
        </w:rPr>
      </w:pPr>
      <w:r w:rsidRPr="00A37DDD">
        <w:rPr>
          <w:rFonts w:ascii="Arial" w:hAnsi="Arial" w:cs="Arial"/>
          <w:b/>
          <w:noProof/>
          <w:color w:val="000000" w:themeColor="text1"/>
          <w:lang w:eastAsia="en-GB"/>
        </w:rPr>
        <w:drawing>
          <wp:inline distT="0" distB="0" distL="0" distR="0" wp14:anchorId="579083BA" wp14:editId="5E1A61A4">
            <wp:extent cx="3105150" cy="4048125"/>
            <wp:effectExtent l="0" t="0" r="0" b="9525"/>
            <wp:docPr id="7" name="Picture 7" descr="Fig-SOM8-DistributionNuclearRestCell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OM8-DistributionNuclearRestCellProte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4048125"/>
                    </a:xfrm>
                    <a:prstGeom prst="rect">
                      <a:avLst/>
                    </a:prstGeom>
                    <a:noFill/>
                    <a:ln>
                      <a:noFill/>
                    </a:ln>
                  </pic:spPr>
                </pic:pic>
              </a:graphicData>
            </a:graphic>
          </wp:inline>
        </w:drawing>
      </w:r>
    </w:p>
    <w:p w14:paraId="5A98DCD1" w14:textId="77777777" w:rsidR="00E113B7" w:rsidRPr="00A37DDD" w:rsidRDefault="00E113B7" w:rsidP="00C47849">
      <w:pPr>
        <w:pStyle w:val="normal-table"/>
        <w:rPr>
          <w:rFonts w:ascii="Arial" w:hAnsi="Arial" w:cs="Arial"/>
          <w:b/>
          <w:color w:val="000000" w:themeColor="text1"/>
          <w:szCs w:val="24"/>
          <w:lang w:val="en-US"/>
        </w:rPr>
      </w:pPr>
    </w:p>
    <w:p w14:paraId="355C3297" w14:textId="01703D70" w:rsidR="00C0480B" w:rsidRPr="009F4995" w:rsidRDefault="00E113B7" w:rsidP="009F4995">
      <w:pPr>
        <w:pStyle w:val="normal-fig-cap"/>
        <w:rPr>
          <w:rFonts w:ascii="Arial" w:hAnsi="Arial" w:cs="Arial"/>
          <w:b/>
          <w:color w:val="000000" w:themeColor="text1"/>
          <w:sz w:val="24"/>
          <w:szCs w:val="24"/>
          <w:lang w:val="en-US"/>
        </w:rPr>
      </w:pPr>
      <w:r w:rsidRPr="00A37DDD">
        <w:rPr>
          <w:rFonts w:ascii="Arial" w:hAnsi="Arial" w:cs="Arial"/>
          <w:b/>
          <w:color w:val="000000" w:themeColor="text1"/>
          <w:szCs w:val="24"/>
          <w:lang w:val="en-US"/>
        </w:rPr>
        <w:t xml:space="preserve">Fig. </w:t>
      </w:r>
      <w:r w:rsidR="003F40E4">
        <w:rPr>
          <w:rFonts w:ascii="Arial" w:hAnsi="Arial" w:cs="Arial"/>
          <w:b/>
          <w:color w:val="000000" w:themeColor="text1"/>
          <w:szCs w:val="24"/>
          <w:lang w:val="en-US"/>
        </w:rPr>
        <w:t>S</w:t>
      </w:r>
      <w:r w:rsidRPr="00A37DDD">
        <w:rPr>
          <w:rFonts w:ascii="Arial" w:hAnsi="Arial" w:cs="Arial"/>
          <w:b/>
          <w:color w:val="000000" w:themeColor="text1"/>
          <w:szCs w:val="24"/>
          <w:lang w:val="en-US"/>
        </w:rPr>
        <w:t xml:space="preserve">8: </w:t>
      </w:r>
      <w:r w:rsidR="009F4995" w:rsidRPr="004A6BA9">
        <w:rPr>
          <w:rFonts w:ascii="Arial" w:hAnsi="Arial" w:cs="Arial"/>
          <w:b/>
          <w:color w:val="000000" w:themeColor="text1"/>
          <w:sz w:val="24"/>
          <w:szCs w:val="24"/>
          <w:lang w:val="en-US"/>
        </w:rPr>
        <w:t>Distribution of disordered/ordered nuclear proteins and other yeast proteins.</w:t>
      </w:r>
      <w:r w:rsidR="009F4995">
        <w:rPr>
          <w:rFonts w:ascii="Arial" w:hAnsi="Arial" w:cs="Arial"/>
          <w:b/>
          <w:color w:val="000000" w:themeColor="text1"/>
          <w:szCs w:val="24"/>
          <w:lang w:val="en-US"/>
        </w:rPr>
        <w:t xml:space="preserve"> </w:t>
      </w:r>
      <w:r w:rsidR="00AC2D5D" w:rsidRPr="00A37DDD">
        <w:rPr>
          <w:rFonts w:ascii="Arial" w:hAnsi="Arial" w:cs="Arial"/>
          <w:color w:val="000000" w:themeColor="text1"/>
          <w:szCs w:val="24"/>
          <w:lang w:val="en-US"/>
        </w:rPr>
        <w:t>P</w:t>
      </w:r>
      <w:r w:rsidRPr="00A37DDD">
        <w:rPr>
          <w:rFonts w:ascii="Arial" w:hAnsi="Arial" w:cs="Arial"/>
          <w:color w:val="000000" w:themeColor="text1"/>
          <w:szCs w:val="24"/>
          <w:lang w:val="en-US"/>
        </w:rPr>
        <w:t xml:space="preserve">roteins predicted as nuclear </w:t>
      </w:r>
      <w:r w:rsidR="00875E04" w:rsidRPr="00A37DDD">
        <w:rPr>
          <w:rFonts w:ascii="Arial" w:hAnsi="Arial" w:cs="Arial"/>
          <w:color w:val="000000" w:themeColor="text1"/>
          <w:szCs w:val="24"/>
          <w:lang w:val="en-US"/>
        </w:rPr>
        <w:t xml:space="preserve">are </w:t>
      </w:r>
      <w:r w:rsidRPr="00A37DDD">
        <w:rPr>
          <w:rFonts w:ascii="Arial" w:hAnsi="Arial" w:cs="Arial"/>
          <w:color w:val="000000" w:themeColor="text1"/>
          <w:szCs w:val="24"/>
          <w:lang w:val="en-US"/>
        </w:rPr>
        <w:t xml:space="preserve">classified </w:t>
      </w:r>
      <w:r w:rsidR="00AC2D5D" w:rsidRPr="00A37DDD">
        <w:rPr>
          <w:rFonts w:ascii="Arial" w:hAnsi="Arial" w:cs="Arial"/>
          <w:color w:val="000000" w:themeColor="text1"/>
          <w:szCs w:val="24"/>
          <w:lang w:val="en-US"/>
        </w:rPr>
        <w:t>as</w:t>
      </w:r>
      <w:r w:rsidRPr="00A37DDD">
        <w:rPr>
          <w:rFonts w:ascii="Arial" w:hAnsi="Arial" w:cs="Arial"/>
          <w:color w:val="000000" w:themeColor="text1"/>
          <w:szCs w:val="24"/>
          <w:lang w:val="en-US"/>
        </w:rPr>
        <w:t xml:space="preserve"> disordered (dark blue) or ordered (light blue) depending if they </w:t>
      </w:r>
      <w:r w:rsidR="00AC2D5D" w:rsidRPr="00A37DDD">
        <w:rPr>
          <w:rFonts w:ascii="Arial" w:hAnsi="Arial" w:cs="Arial"/>
          <w:color w:val="000000" w:themeColor="text1"/>
          <w:szCs w:val="24"/>
          <w:lang w:val="en-US"/>
        </w:rPr>
        <w:t xml:space="preserve">contain </w:t>
      </w:r>
      <w:r w:rsidRPr="00A37DDD">
        <w:rPr>
          <w:rFonts w:ascii="Arial" w:hAnsi="Arial" w:cs="Arial"/>
          <w:color w:val="000000" w:themeColor="text1"/>
          <w:szCs w:val="24"/>
          <w:lang w:val="en-US"/>
        </w:rPr>
        <w:t xml:space="preserve">a long disordered region (&gt;30/&gt;50/&gt;80 consecutive amino acids predicted to be disordered). </w:t>
      </w:r>
      <w:r w:rsidR="00AC2D5D" w:rsidRPr="00A37DDD">
        <w:rPr>
          <w:rFonts w:ascii="Arial" w:hAnsi="Arial" w:cs="Arial"/>
          <w:color w:val="000000" w:themeColor="text1"/>
          <w:szCs w:val="24"/>
          <w:lang w:val="en-US"/>
        </w:rPr>
        <w:t>Proteins from the remaining</w:t>
      </w:r>
      <w:r w:rsidRPr="00A37DDD">
        <w:rPr>
          <w:rFonts w:ascii="Arial" w:hAnsi="Arial" w:cs="Arial"/>
          <w:color w:val="000000" w:themeColor="text1"/>
          <w:szCs w:val="24"/>
          <w:lang w:val="en-US"/>
        </w:rPr>
        <w:t xml:space="preserve"> cellular compartments, </w:t>
      </w:r>
      <w:r w:rsidR="00AC2D5D" w:rsidRPr="00A37DDD">
        <w:rPr>
          <w:rFonts w:ascii="Arial" w:hAnsi="Arial" w:cs="Arial"/>
          <w:color w:val="000000" w:themeColor="text1"/>
          <w:szCs w:val="24"/>
          <w:lang w:val="en-US"/>
        </w:rPr>
        <w:t xml:space="preserve">such as </w:t>
      </w:r>
      <w:r w:rsidRPr="00A37DDD">
        <w:rPr>
          <w:rFonts w:ascii="Arial" w:hAnsi="Arial" w:cs="Arial"/>
          <w:color w:val="000000" w:themeColor="text1"/>
          <w:szCs w:val="24"/>
          <w:lang w:val="en-US"/>
        </w:rPr>
        <w:t>cytoplasm, membrane</w:t>
      </w:r>
      <w:r w:rsidR="009020C1" w:rsidRPr="00A37DDD">
        <w:rPr>
          <w:rFonts w:ascii="Arial" w:hAnsi="Arial" w:cs="Arial"/>
          <w:color w:val="000000" w:themeColor="text1"/>
          <w:szCs w:val="24"/>
          <w:lang w:val="en-US"/>
        </w:rPr>
        <w:t xml:space="preserve"> (cytoplasmic and nuclear)</w:t>
      </w:r>
      <w:r w:rsidRPr="00A37DDD">
        <w:rPr>
          <w:rFonts w:ascii="Arial" w:hAnsi="Arial" w:cs="Arial"/>
          <w:color w:val="000000" w:themeColor="text1"/>
          <w:szCs w:val="24"/>
          <w:lang w:val="en-US"/>
        </w:rPr>
        <w:t xml:space="preserve"> and </w:t>
      </w:r>
      <w:r w:rsidR="009020C1" w:rsidRPr="00A37DDD">
        <w:rPr>
          <w:rFonts w:ascii="Arial" w:hAnsi="Arial" w:cs="Arial"/>
          <w:color w:val="000000" w:themeColor="text1"/>
          <w:szCs w:val="24"/>
          <w:lang w:val="en-US"/>
        </w:rPr>
        <w:t>secreted</w:t>
      </w:r>
      <w:r w:rsidRPr="00A37DDD">
        <w:rPr>
          <w:rFonts w:ascii="Arial" w:hAnsi="Arial" w:cs="Arial"/>
          <w:color w:val="000000" w:themeColor="text1"/>
          <w:szCs w:val="24"/>
          <w:lang w:val="en-US"/>
        </w:rPr>
        <w:t xml:space="preserve"> </w:t>
      </w:r>
      <w:r w:rsidR="00875E04" w:rsidRPr="00A37DDD">
        <w:rPr>
          <w:rFonts w:ascii="Arial" w:hAnsi="Arial" w:cs="Arial"/>
          <w:color w:val="000000" w:themeColor="text1"/>
          <w:szCs w:val="24"/>
          <w:lang w:val="en-US"/>
        </w:rPr>
        <w:t>are</w:t>
      </w:r>
      <w:r w:rsidRPr="00A37DDD">
        <w:rPr>
          <w:rFonts w:ascii="Arial" w:hAnsi="Arial" w:cs="Arial"/>
          <w:color w:val="000000" w:themeColor="text1"/>
          <w:szCs w:val="24"/>
          <w:lang w:val="en-US"/>
        </w:rPr>
        <w:t xml:space="preserve"> grouped </w:t>
      </w:r>
      <w:r w:rsidR="00AC2D5D" w:rsidRPr="00A37DDD">
        <w:rPr>
          <w:rFonts w:ascii="Arial" w:hAnsi="Arial" w:cs="Arial"/>
          <w:color w:val="000000" w:themeColor="text1"/>
          <w:szCs w:val="24"/>
          <w:lang w:val="en-US"/>
        </w:rPr>
        <w:t>to be non-nuclear</w:t>
      </w:r>
      <w:r w:rsidRPr="00A37DDD">
        <w:rPr>
          <w:rFonts w:ascii="Arial" w:hAnsi="Arial" w:cs="Arial"/>
          <w:color w:val="000000" w:themeColor="text1"/>
          <w:szCs w:val="24"/>
          <w:lang w:val="en-US"/>
        </w:rPr>
        <w:t xml:space="preserve"> (disordered as dark orange, ordered as light orange). The content of disordered proteins </w:t>
      </w:r>
      <w:r w:rsidR="00AC2D5D" w:rsidRPr="00A37DDD">
        <w:rPr>
          <w:rFonts w:ascii="Arial" w:hAnsi="Arial" w:cs="Arial"/>
          <w:color w:val="000000" w:themeColor="text1"/>
          <w:szCs w:val="24"/>
          <w:lang w:val="en-US"/>
        </w:rPr>
        <w:t xml:space="preserve">in the nucleus </w:t>
      </w:r>
      <w:r w:rsidRPr="00A37DDD">
        <w:rPr>
          <w:rFonts w:ascii="Arial" w:hAnsi="Arial" w:cs="Arial"/>
          <w:color w:val="000000" w:themeColor="text1"/>
          <w:szCs w:val="24"/>
          <w:lang w:val="en-US"/>
        </w:rPr>
        <w:t xml:space="preserve">is clearly higher than </w:t>
      </w:r>
      <w:r w:rsidR="00875E04" w:rsidRPr="00A37DDD">
        <w:rPr>
          <w:rFonts w:ascii="Arial" w:hAnsi="Arial" w:cs="Arial"/>
          <w:color w:val="000000" w:themeColor="text1"/>
          <w:szCs w:val="24"/>
          <w:lang w:val="en-US"/>
        </w:rPr>
        <w:t>in the non-nuclear</w:t>
      </w:r>
      <w:r w:rsidRPr="00A37DDD">
        <w:rPr>
          <w:rFonts w:ascii="Arial" w:hAnsi="Arial" w:cs="Arial"/>
          <w:color w:val="000000" w:themeColor="text1"/>
          <w:szCs w:val="24"/>
          <w:lang w:val="en-US"/>
        </w:rPr>
        <w:t xml:space="preserve"> compartments</w:t>
      </w:r>
      <w:r w:rsidR="003F1B54"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w:t>
      </w:r>
    </w:p>
    <w:p w14:paraId="2D0DA90B" w14:textId="77777777" w:rsidR="00C0480B" w:rsidRPr="00A37DDD" w:rsidRDefault="00C0480B" w:rsidP="00C47849">
      <w:pPr>
        <w:pStyle w:val="normal-table"/>
        <w:pBdr>
          <w:bottom w:val="single" w:sz="12" w:space="1" w:color="auto"/>
        </w:pBdr>
        <w:rPr>
          <w:rFonts w:ascii="Arial" w:hAnsi="Arial" w:cs="Arial"/>
          <w:b/>
          <w:color w:val="000000" w:themeColor="text1"/>
          <w:szCs w:val="24"/>
          <w:lang w:val="en-US"/>
        </w:rPr>
      </w:pPr>
    </w:p>
    <w:p w14:paraId="001ACAD7" w14:textId="77777777" w:rsidR="00E36692" w:rsidRPr="00A37DDD" w:rsidRDefault="00E36692" w:rsidP="00C47849">
      <w:pPr>
        <w:pStyle w:val="normal-table"/>
        <w:pBdr>
          <w:bottom w:val="single" w:sz="12" w:space="1" w:color="auto"/>
        </w:pBdr>
        <w:rPr>
          <w:rFonts w:ascii="Arial" w:hAnsi="Arial" w:cs="Arial"/>
          <w:b/>
          <w:color w:val="000000" w:themeColor="text1"/>
          <w:lang w:val="en-US"/>
        </w:rPr>
      </w:pPr>
    </w:p>
    <w:p w14:paraId="1EE4444B" w14:textId="77777777" w:rsidR="00593EAA" w:rsidRDefault="00593EAA" w:rsidP="0009171E">
      <w:pPr>
        <w:pStyle w:val="Heading2"/>
        <w:rPr>
          <w:rFonts w:ascii="Arial" w:hAnsi="Arial" w:cs="Arial"/>
          <w:bCs w:val="0"/>
          <w:i w:val="0"/>
          <w:iCs w:val="0"/>
          <w:color w:val="000000" w:themeColor="text1"/>
          <w:sz w:val="24"/>
          <w:szCs w:val="20"/>
          <w:lang w:val="en-US"/>
        </w:rPr>
      </w:pPr>
    </w:p>
    <w:p w14:paraId="51E767EA" w14:textId="77777777" w:rsidR="004200D2" w:rsidRDefault="004200D2" w:rsidP="004200D2">
      <w:pPr>
        <w:rPr>
          <w:lang w:val="en-US"/>
        </w:rPr>
      </w:pPr>
    </w:p>
    <w:p w14:paraId="358A6DD3" w14:textId="77777777" w:rsidR="004200D2" w:rsidRDefault="004200D2" w:rsidP="004200D2">
      <w:pPr>
        <w:rPr>
          <w:lang w:val="en-US"/>
        </w:rPr>
      </w:pPr>
    </w:p>
    <w:p w14:paraId="1AA40E1F" w14:textId="77777777" w:rsidR="004200D2" w:rsidRPr="004200D2" w:rsidRDefault="004200D2" w:rsidP="004200D2">
      <w:pPr>
        <w:rPr>
          <w:lang w:val="en-US"/>
        </w:rPr>
      </w:pPr>
    </w:p>
    <w:p w14:paraId="361CAED7" w14:textId="77777777" w:rsidR="00F555E7" w:rsidRPr="00A37DDD" w:rsidRDefault="00F555E7" w:rsidP="00F555E7">
      <w:pPr>
        <w:rPr>
          <w:color w:val="000000" w:themeColor="text1"/>
          <w:lang w:val="en-US"/>
        </w:rPr>
      </w:pPr>
    </w:p>
    <w:p w14:paraId="056C3BCF" w14:textId="77777777" w:rsidR="00F555E7" w:rsidRPr="00A37DDD" w:rsidRDefault="00F555E7" w:rsidP="00F555E7">
      <w:pPr>
        <w:rPr>
          <w:color w:val="000000" w:themeColor="text1"/>
          <w:lang w:val="en-US"/>
        </w:rPr>
      </w:pPr>
    </w:p>
    <w:p w14:paraId="243F358A" w14:textId="32E3D174" w:rsidR="00E42049" w:rsidRPr="00A37DDD" w:rsidRDefault="00341BC3" w:rsidP="00593EAA">
      <w:pPr>
        <w:pStyle w:val="Heading1"/>
        <w:rPr>
          <w:rFonts w:ascii="Arial" w:hAnsi="Arial" w:cs="Arial"/>
          <w:color w:val="000000" w:themeColor="text1"/>
          <w:lang w:val="en-US"/>
        </w:rPr>
      </w:pPr>
      <w:r>
        <w:rPr>
          <w:rFonts w:ascii="Arial" w:hAnsi="Arial" w:cs="Arial"/>
          <w:color w:val="000000" w:themeColor="text1"/>
          <w:lang w:val="en-US"/>
        </w:rPr>
        <w:t xml:space="preserve">Supplementary Material: </w:t>
      </w:r>
      <w:r w:rsidR="00BD1A04" w:rsidRPr="00A37DDD">
        <w:rPr>
          <w:rFonts w:ascii="Arial" w:hAnsi="Arial" w:cs="Arial"/>
          <w:color w:val="000000" w:themeColor="text1"/>
          <w:lang w:val="en-US"/>
        </w:rPr>
        <w:t xml:space="preserve">Tables </w:t>
      </w:r>
    </w:p>
    <w:p w14:paraId="27F5B199" w14:textId="53F009BC" w:rsidR="00C47849" w:rsidRPr="00A37DDD" w:rsidRDefault="00C47849" w:rsidP="00F555E7">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Pr="00A37DDD">
        <w:rPr>
          <w:rFonts w:ascii="Arial" w:hAnsi="Arial" w:cs="Arial"/>
          <w:color w:val="000000" w:themeColor="text1"/>
          <w:sz w:val="24"/>
          <w:szCs w:val="24"/>
          <w:lang w:val="en-US"/>
        </w:rPr>
        <w:t xml:space="preserve">1: </w:t>
      </w:r>
      <w:r w:rsidR="009F4995" w:rsidRPr="004A6BA9">
        <w:rPr>
          <w:rFonts w:ascii="Arial" w:hAnsi="Arial" w:cs="Arial"/>
          <w:color w:val="000000" w:themeColor="text1"/>
          <w:sz w:val="24"/>
          <w:szCs w:val="24"/>
          <w:lang w:val="en-US"/>
        </w:rPr>
        <w:t>General information about yeast chromosomes.</w:t>
      </w:r>
    </w:p>
    <w:p w14:paraId="17AAF27B" w14:textId="77777777" w:rsidR="00C47849" w:rsidRPr="00A37DDD" w:rsidRDefault="00C47849" w:rsidP="00C47849">
      <w:pPr>
        <w:rPr>
          <w:rFonts w:ascii="Arial" w:hAnsi="Arial" w:cs="Arial"/>
          <w:color w:val="000000" w:themeColor="text1"/>
          <w:lang w:val="en-US"/>
        </w:rPr>
      </w:pPr>
    </w:p>
    <w:tbl>
      <w:tblPr>
        <w:tblW w:w="9251" w:type="dxa"/>
        <w:tblInd w:w="88" w:type="dxa"/>
        <w:tblLayout w:type="fixed"/>
        <w:tblLook w:val="0000" w:firstRow="0" w:lastRow="0" w:firstColumn="0" w:lastColumn="0" w:noHBand="0" w:noVBand="0"/>
      </w:tblPr>
      <w:tblGrid>
        <w:gridCol w:w="830"/>
        <w:gridCol w:w="1129"/>
        <w:gridCol w:w="1023"/>
        <w:gridCol w:w="1027"/>
        <w:gridCol w:w="1060"/>
        <w:gridCol w:w="1060"/>
        <w:gridCol w:w="1103"/>
        <w:gridCol w:w="989"/>
        <w:gridCol w:w="1030"/>
      </w:tblGrid>
      <w:tr w:rsidR="00C47849" w:rsidRPr="00A37DDD" w14:paraId="74CB1E3E" w14:textId="77777777">
        <w:trPr>
          <w:trHeight w:val="883"/>
        </w:trPr>
        <w:tc>
          <w:tcPr>
            <w:tcW w:w="830" w:type="dxa"/>
            <w:tcBorders>
              <w:top w:val="single" w:sz="4" w:space="0" w:color="auto"/>
              <w:left w:val="single" w:sz="4" w:space="0" w:color="auto"/>
              <w:bottom w:val="single" w:sz="4" w:space="0" w:color="auto"/>
              <w:right w:val="single" w:sz="4" w:space="0" w:color="auto"/>
            </w:tcBorders>
            <w:vAlign w:val="center"/>
          </w:tcPr>
          <w:p w14:paraId="14251F7E"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chr. </w:t>
            </w:r>
            <w:r w:rsidRPr="00A37DDD">
              <w:rPr>
                <w:rFonts w:ascii="Arial" w:hAnsi="Arial" w:cs="Arial"/>
                <w:b/>
                <w:bCs/>
                <w:color w:val="000000" w:themeColor="text1"/>
                <w:sz w:val="22"/>
                <w:vertAlign w:val="superscript"/>
                <w:lang w:val="en-US"/>
              </w:rPr>
              <w:t>a</w:t>
            </w:r>
          </w:p>
        </w:tc>
        <w:tc>
          <w:tcPr>
            <w:tcW w:w="1129" w:type="dxa"/>
            <w:tcBorders>
              <w:top w:val="single" w:sz="4" w:space="0" w:color="auto"/>
              <w:left w:val="single" w:sz="4" w:space="0" w:color="auto"/>
              <w:bottom w:val="single" w:sz="4" w:space="0" w:color="auto"/>
              <w:right w:val="single" w:sz="4" w:space="0" w:color="auto"/>
            </w:tcBorders>
            <w:vAlign w:val="center"/>
          </w:tcPr>
          <w:p w14:paraId="6F35F133"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length </w:t>
            </w:r>
            <w:r w:rsidRPr="00A37DDD">
              <w:rPr>
                <w:rFonts w:ascii="Arial" w:hAnsi="Arial" w:cs="Arial"/>
                <w:b/>
                <w:bCs/>
                <w:color w:val="000000" w:themeColor="text1"/>
                <w:sz w:val="22"/>
                <w:vertAlign w:val="superscript"/>
                <w:lang w:val="en-US"/>
              </w:rPr>
              <w:t>b</w:t>
            </w:r>
            <w:r w:rsidRPr="00A37DDD">
              <w:rPr>
                <w:rFonts w:ascii="Arial" w:hAnsi="Arial" w:cs="Arial"/>
                <w:b/>
                <w:bCs/>
                <w:color w:val="000000" w:themeColor="text1"/>
                <w:sz w:val="22"/>
                <w:lang w:val="en-US"/>
              </w:rPr>
              <w:t xml:space="preserve"> [bp]</w:t>
            </w:r>
          </w:p>
        </w:tc>
        <w:tc>
          <w:tcPr>
            <w:tcW w:w="1023" w:type="dxa"/>
            <w:tcBorders>
              <w:top w:val="single" w:sz="4" w:space="0" w:color="auto"/>
              <w:left w:val="single" w:sz="4" w:space="0" w:color="auto"/>
              <w:bottom w:val="single" w:sz="4" w:space="0" w:color="auto"/>
              <w:right w:val="single" w:sz="4" w:space="0" w:color="auto"/>
            </w:tcBorders>
            <w:vAlign w:val="center"/>
          </w:tcPr>
          <w:p w14:paraId="037315DC" w14:textId="77777777" w:rsidR="00C47849" w:rsidRPr="00A37DDD" w:rsidRDefault="002951DD"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n</w:t>
            </w:r>
            <w:r w:rsidR="00C47849" w:rsidRPr="00A37DDD">
              <w:rPr>
                <w:rFonts w:ascii="Arial" w:hAnsi="Arial" w:cs="Arial"/>
                <w:b/>
                <w:bCs/>
                <w:color w:val="000000" w:themeColor="text1"/>
                <w:sz w:val="22"/>
                <w:lang w:val="en-US"/>
              </w:rPr>
              <w:t xml:space="preserve">. of genes </w:t>
            </w:r>
            <w:r w:rsidR="00C47849" w:rsidRPr="00A37DDD">
              <w:rPr>
                <w:rFonts w:ascii="Arial" w:hAnsi="Arial" w:cs="Arial"/>
                <w:b/>
                <w:bCs/>
                <w:color w:val="000000" w:themeColor="text1"/>
                <w:sz w:val="22"/>
                <w:vertAlign w:val="superscript"/>
                <w:lang w:val="en-US"/>
              </w:rPr>
              <w:t>c</w:t>
            </w:r>
          </w:p>
        </w:tc>
        <w:tc>
          <w:tcPr>
            <w:tcW w:w="1027" w:type="dxa"/>
            <w:tcBorders>
              <w:top w:val="single" w:sz="4" w:space="0" w:color="auto"/>
              <w:left w:val="single" w:sz="4" w:space="0" w:color="auto"/>
              <w:bottom w:val="single" w:sz="4" w:space="0" w:color="auto"/>
              <w:right w:val="single" w:sz="4" w:space="0" w:color="auto"/>
            </w:tcBorders>
            <w:vAlign w:val="center"/>
          </w:tcPr>
          <w:p w14:paraId="711A54C9"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verified ORFs </w:t>
            </w:r>
            <w:r w:rsidRPr="00A37DDD">
              <w:rPr>
                <w:rFonts w:ascii="Arial" w:hAnsi="Arial" w:cs="Arial"/>
                <w:b/>
                <w:bCs/>
                <w:color w:val="000000" w:themeColor="text1"/>
                <w:sz w:val="22"/>
                <w:vertAlign w:val="superscript"/>
                <w:lang w:val="en-US"/>
              </w:rPr>
              <w:t>d</w:t>
            </w:r>
          </w:p>
        </w:tc>
        <w:tc>
          <w:tcPr>
            <w:tcW w:w="1060" w:type="dxa"/>
            <w:tcBorders>
              <w:top w:val="single" w:sz="4" w:space="0" w:color="auto"/>
              <w:left w:val="single" w:sz="4" w:space="0" w:color="auto"/>
              <w:bottom w:val="single" w:sz="4" w:space="0" w:color="auto"/>
              <w:right w:val="single" w:sz="4" w:space="0" w:color="auto"/>
            </w:tcBorders>
            <w:vAlign w:val="center"/>
          </w:tcPr>
          <w:p w14:paraId="1A33A83F"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mapped genes </w:t>
            </w:r>
            <w:r w:rsidRPr="00A37DDD">
              <w:rPr>
                <w:rFonts w:ascii="Arial" w:hAnsi="Arial" w:cs="Arial"/>
                <w:b/>
                <w:bCs/>
                <w:color w:val="000000" w:themeColor="text1"/>
                <w:sz w:val="22"/>
                <w:vertAlign w:val="superscript"/>
                <w:lang w:val="en-US"/>
              </w:rPr>
              <w:t>e</w:t>
            </w:r>
          </w:p>
        </w:tc>
        <w:tc>
          <w:tcPr>
            <w:tcW w:w="1060" w:type="dxa"/>
            <w:tcBorders>
              <w:top w:val="single" w:sz="4" w:space="0" w:color="auto"/>
              <w:left w:val="single" w:sz="4" w:space="0" w:color="auto"/>
              <w:bottom w:val="single" w:sz="4" w:space="0" w:color="auto"/>
              <w:right w:val="single" w:sz="4" w:space="0" w:color="auto"/>
            </w:tcBorders>
            <w:vAlign w:val="center"/>
          </w:tcPr>
          <w:p w14:paraId="4ACA2ADD"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 mapped genes </w:t>
            </w:r>
            <w:r w:rsidRPr="00A37DDD">
              <w:rPr>
                <w:rFonts w:ascii="Arial" w:hAnsi="Arial" w:cs="Arial"/>
                <w:b/>
                <w:bCs/>
                <w:color w:val="000000" w:themeColor="text1"/>
                <w:sz w:val="22"/>
                <w:vertAlign w:val="superscript"/>
                <w:lang w:val="en-US"/>
              </w:rPr>
              <w:t>f</w:t>
            </w:r>
          </w:p>
        </w:tc>
        <w:tc>
          <w:tcPr>
            <w:tcW w:w="1103" w:type="dxa"/>
            <w:tcBorders>
              <w:top w:val="single" w:sz="4" w:space="0" w:color="auto"/>
              <w:left w:val="single" w:sz="4" w:space="0" w:color="auto"/>
              <w:bottom w:val="single" w:sz="4" w:space="0" w:color="auto"/>
              <w:right w:val="single" w:sz="4" w:space="0" w:color="auto"/>
            </w:tcBorders>
            <w:vAlign w:val="center"/>
          </w:tcPr>
          <w:p w14:paraId="48DB400B"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 length </w:t>
            </w:r>
            <w:r w:rsidRPr="00A37DDD">
              <w:rPr>
                <w:rFonts w:ascii="Arial" w:hAnsi="Arial" w:cs="Arial"/>
                <w:b/>
                <w:bCs/>
                <w:color w:val="000000" w:themeColor="text1"/>
                <w:sz w:val="22"/>
                <w:vertAlign w:val="superscript"/>
                <w:lang w:val="en-US"/>
              </w:rPr>
              <w:t>g</w:t>
            </w:r>
            <w:r w:rsidRPr="00A37DDD">
              <w:rPr>
                <w:rFonts w:ascii="Arial" w:hAnsi="Arial" w:cs="Arial"/>
                <w:b/>
                <w:bCs/>
                <w:color w:val="000000" w:themeColor="text1"/>
                <w:sz w:val="22"/>
                <w:lang w:val="en-US"/>
              </w:rPr>
              <w:t xml:space="preserve"> [aa]</w:t>
            </w:r>
          </w:p>
        </w:tc>
        <w:tc>
          <w:tcPr>
            <w:tcW w:w="989" w:type="dxa"/>
            <w:tcBorders>
              <w:top w:val="single" w:sz="4" w:space="0" w:color="auto"/>
              <w:left w:val="single" w:sz="4" w:space="0" w:color="auto"/>
              <w:bottom w:val="single" w:sz="4" w:space="0" w:color="auto"/>
              <w:right w:val="single" w:sz="4" w:space="0" w:color="auto"/>
            </w:tcBorders>
            <w:vAlign w:val="center"/>
          </w:tcPr>
          <w:p w14:paraId="1E34C515"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min. length  </w:t>
            </w:r>
            <w:r w:rsidRPr="00A37DDD">
              <w:rPr>
                <w:rFonts w:ascii="Arial" w:hAnsi="Arial" w:cs="Arial"/>
                <w:b/>
                <w:bCs/>
                <w:color w:val="000000" w:themeColor="text1"/>
                <w:sz w:val="22"/>
                <w:vertAlign w:val="superscript"/>
                <w:lang w:val="en-US"/>
              </w:rPr>
              <w:t>h</w:t>
            </w:r>
          </w:p>
        </w:tc>
        <w:tc>
          <w:tcPr>
            <w:tcW w:w="1030" w:type="dxa"/>
            <w:tcBorders>
              <w:top w:val="single" w:sz="4" w:space="0" w:color="auto"/>
              <w:left w:val="single" w:sz="4" w:space="0" w:color="auto"/>
              <w:bottom w:val="single" w:sz="4" w:space="0" w:color="auto"/>
              <w:right w:val="single" w:sz="4" w:space="0" w:color="auto"/>
            </w:tcBorders>
            <w:vAlign w:val="center"/>
          </w:tcPr>
          <w:p w14:paraId="69797D5C"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max. length </w:t>
            </w:r>
            <w:r w:rsidRPr="00A37DDD">
              <w:rPr>
                <w:rFonts w:ascii="Arial" w:hAnsi="Arial" w:cs="Arial"/>
                <w:b/>
                <w:bCs/>
                <w:color w:val="000000" w:themeColor="text1"/>
                <w:sz w:val="22"/>
                <w:vertAlign w:val="superscript"/>
                <w:lang w:val="en-US"/>
              </w:rPr>
              <w:t>i</w:t>
            </w:r>
          </w:p>
        </w:tc>
      </w:tr>
      <w:tr w:rsidR="00F52858" w:rsidRPr="00A37DDD" w14:paraId="1E342864" w14:textId="77777777">
        <w:trPr>
          <w:trHeight w:val="300"/>
        </w:trPr>
        <w:tc>
          <w:tcPr>
            <w:tcW w:w="830" w:type="dxa"/>
            <w:tcBorders>
              <w:top w:val="single" w:sz="4" w:space="0" w:color="auto"/>
              <w:left w:val="single" w:sz="4" w:space="0" w:color="auto"/>
              <w:bottom w:val="nil"/>
              <w:right w:val="single" w:sz="4" w:space="0" w:color="auto"/>
            </w:tcBorders>
            <w:vAlign w:val="center"/>
          </w:tcPr>
          <w:p w14:paraId="2F5418FA"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I</w:t>
            </w:r>
          </w:p>
        </w:tc>
        <w:tc>
          <w:tcPr>
            <w:tcW w:w="1129" w:type="dxa"/>
            <w:tcBorders>
              <w:top w:val="single" w:sz="4" w:space="0" w:color="auto"/>
              <w:left w:val="single" w:sz="4" w:space="0" w:color="auto"/>
              <w:bottom w:val="nil"/>
              <w:right w:val="single" w:sz="4" w:space="0" w:color="auto"/>
            </w:tcBorders>
            <w:vAlign w:val="center"/>
          </w:tcPr>
          <w:p w14:paraId="484EEA63" w14:textId="77777777" w:rsidR="00F52858" w:rsidRPr="00A37DDD" w:rsidRDefault="00F52858" w:rsidP="00F52858">
            <w:pPr>
              <w:spacing w:before="0"/>
              <w:jc w:val="center"/>
              <w:rPr>
                <w:rFonts w:ascii="Arial" w:hAnsi="Arial" w:cs="Arial"/>
                <w:bCs/>
                <w:color w:val="000000" w:themeColor="text1"/>
                <w:sz w:val="22"/>
                <w:lang w:val="en-US"/>
              </w:rPr>
            </w:pPr>
            <w:r w:rsidRPr="00A37DDD">
              <w:rPr>
                <w:rFonts w:ascii="Arial" w:hAnsi="Arial" w:cs="Arial"/>
                <w:bCs/>
                <w:color w:val="000000" w:themeColor="text1"/>
                <w:sz w:val="22"/>
                <w:lang w:val="en-US"/>
              </w:rPr>
              <w:t>230,195</w:t>
            </w:r>
          </w:p>
        </w:tc>
        <w:tc>
          <w:tcPr>
            <w:tcW w:w="1023" w:type="dxa"/>
            <w:tcBorders>
              <w:top w:val="single" w:sz="4" w:space="0" w:color="auto"/>
              <w:left w:val="single" w:sz="4" w:space="0" w:color="auto"/>
              <w:bottom w:val="nil"/>
              <w:right w:val="single" w:sz="4" w:space="0" w:color="auto"/>
            </w:tcBorders>
            <w:vAlign w:val="center"/>
          </w:tcPr>
          <w:p w14:paraId="1682C151" w14:textId="77777777" w:rsidR="00F52858" w:rsidRPr="00A37DDD" w:rsidRDefault="00F52858" w:rsidP="00F52858">
            <w:pPr>
              <w:spacing w:before="0"/>
              <w:jc w:val="center"/>
              <w:rPr>
                <w:rFonts w:ascii="Arial" w:hAnsi="Arial" w:cs="Arial"/>
                <w:bCs/>
                <w:color w:val="000000" w:themeColor="text1"/>
                <w:sz w:val="22"/>
                <w:lang w:val="en-US"/>
              </w:rPr>
            </w:pPr>
            <w:r w:rsidRPr="00A37DDD">
              <w:rPr>
                <w:rFonts w:ascii="Arial" w:hAnsi="Arial" w:cs="Arial"/>
                <w:bCs/>
                <w:color w:val="000000" w:themeColor="text1"/>
                <w:sz w:val="22"/>
                <w:lang w:val="en-US"/>
              </w:rPr>
              <w:t>117</w:t>
            </w:r>
          </w:p>
        </w:tc>
        <w:tc>
          <w:tcPr>
            <w:tcW w:w="1027" w:type="dxa"/>
            <w:tcBorders>
              <w:top w:val="single" w:sz="4" w:space="0" w:color="auto"/>
              <w:left w:val="single" w:sz="4" w:space="0" w:color="auto"/>
              <w:bottom w:val="nil"/>
              <w:right w:val="single" w:sz="4" w:space="0" w:color="auto"/>
            </w:tcBorders>
            <w:vAlign w:val="center"/>
          </w:tcPr>
          <w:p w14:paraId="313F02BD" w14:textId="77777777" w:rsidR="00F52858" w:rsidRPr="00A37DDD" w:rsidRDefault="00F52858" w:rsidP="00F52858">
            <w:pPr>
              <w:spacing w:before="0"/>
              <w:jc w:val="center"/>
              <w:rPr>
                <w:rFonts w:ascii="Arial" w:hAnsi="Arial" w:cs="Arial"/>
                <w:bCs/>
                <w:color w:val="000000" w:themeColor="text1"/>
                <w:sz w:val="22"/>
                <w:lang w:val="en-US"/>
              </w:rPr>
            </w:pPr>
            <w:r w:rsidRPr="00A37DDD">
              <w:rPr>
                <w:rFonts w:ascii="Arial" w:hAnsi="Arial" w:cs="Arial"/>
                <w:bCs/>
                <w:color w:val="000000" w:themeColor="text1"/>
                <w:sz w:val="22"/>
                <w:lang w:val="en-US"/>
              </w:rPr>
              <w:t>75</w:t>
            </w:r>
          </w:p>
        </w:tc>
        <w:tc>
          <w:tcPr>
            <w:tcW w:w="1060" w:type="dxa"/>
            <w:tcBorders>
              <w:top w:val="single" w:sz="4" w:space="0" w:color="auto"/>
              <w:left w:val="single" w:sz="4" w:space="0" w:color="auto"/>
              <w:bottom w:val="nil"/>
              <w:right w:val="single" w:sz="4" w:space="0" w:color="auto"/>
            </w:tcBorders>
            <w:vAlign w:val="center"/>
          </w:tcPr>
          <w:p w14:paraId="5958DCFB" w14:textId="77777777" w:rsidR="00F52858" w:rsidRPr="00A37DDD" w:rsidRDefault="00F52858" w:rsidP="00F52858">
            <w:pPr>
              <w:spacing w:before="0"/>
              <w:jc w:val="center"/>
              <w:rPr>
                <w:rFonts w:ascii="Arial" w:hAnsi="Arial" w:cs="Arial"/>
                <w:bCs/>
                <w:color w:val="000000" w:themeColor="text1"/>
                <w:sz w:val="22"/>
                <w:lang w:val="en-US"/>
              </w:rPr>
            </w:pPr>
            <w:r w:rsidRPr="00A37DDD">
              <w:rPr>
                <w:rFonts w:ascii="Arial" w:hAnsi="Arial" w:cs="Arial"/>
                <w:bCs/>
                <w:color w:val="000000" w:themeColor="text1"/>
                <w:sz w:val="22"/>
                <w:lang w:val="en-US"/>
              </w:rPr>
              <w:t>90</w:t>
            </w:r>
          </w:p>
        </w:tc>
        <w:tc>
          <w:tcPr>
            <w:tcW w:w="1060" w:type="dxa"/>
            <w:tcBorders>
              <w:top w:val="single" w:sz="4" w:space="0" w:color="auto"/>
              <w:left w:val="single" w:sz="4" w:space="0" w:color="auto"/>
              <w:bottom w:val="nil"/>
              <w:right w:val="single" w:sz="4" w:space="0" w:color="auto"/>
            </w:tcBorders>
            <w:noWrap/>
            <w:vAlign w:val="bottom"/>
          </w:tcPr>
          <w:p w14:paraId="41227E9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77%</w:t>
            </w:r>
          </w:p>
        </w:tc>
        <w:tc>
          <w:tcPr>
            <w:tcW w:w="1103" w:type="dxa"/>
            <w:tcBorders>
              <w:top w:val="single" w:sz="4" w:space="0" w:color="auto"/>
              <w:left w:val="single" w:sz="4" w:space="0" w:color="auto"/>
              <w:bottom w:val="nil"/>
              <w:right w:val="single" w:sz="4" w:space="0" w:color="auto"/>
            </w:tcBorders>
            <w:noWrap/>
            <w:vAlign w:val="center"/>
          </w:tcPr>
          <w:p w14:paraId="635F7F4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528 ± 40</w:t>
            </w:r>
          </w:p>
        </w:tc>
        <w:tc>
          <w:tcPr>
            <w:tcW w:w="989" w:type="dxa"/>
            <w:tcBorders>
              <w:top w:val="single" w:sz="4" w:space="0" w:color="auto"/>
              <w:left w:val="single" w:sz="4" w:space="0" w:color="auto"/>
              <w:bottom w:val="nil"/>
              <w:right w:val="single" w:sz="4" w:space="0" w:color="auto"/>
            </w:tcBorders>
            <w:vAlign w:val="center"/>
          </w:tcPr>
          <w:p w14:paraId="61A1F25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55</w:t>
            </w:r>
          </w:p>
        </w:tc>
        <w:tc>
          <w:tcPr>
            <w:tcW w:w="1030" w:type="dxa"/>
            <w:tcBorders>
              <w:top w:val="single" w:sz="4" w:space="0" w:color="auto"/>
              <w:left w:val="single" w:sz="4" w:space="0" w:color="auto"/>
              <w:bottom w:val="nil"/>
              <w:right w:val="single" w:sz="4" w:space="0" w:color="auto"/>
            </w:tcBorders>
            <w:vAlign w:val="center"/>
          </w:tcPr>
          <w:p w14:paraId="1CDB255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1537</w:t>
            </w:r>
          </w:p>
        </w:tc>
      </w:tr>
      <w:tr w:rsidR="00F52858" w:rsidRPr="00A37DDD" w14:paraId="0401B3FD"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51FE3721"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II</w:t>
            </w:r>
          </w:p>
        </w:tc>
        <w:tc>
          <w:tcPr>
            <w:tcW w:w="1129" w:type="dxa"/>
            <w:tcBorders>
              <w:top w:val="nil"/>
              <w:left w:val="single" w:sz="4" w:space="0" w:color="auto"/>
              <w:bottom w:val="nil"/>
              <w:right w:val="single" w:sz="4" w:space="0" w:color="auto"/>
            </w:tcBorders>
            <w:shd w:val="clear" w:color="auto" w:fill="C0C0C0"/>
            <w:vAlign w:val="center"/>
          </w:tcPr>
          <w:p w14:paraId="2095CCA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813,137</w:t>
            </w:r>
          </w:p>
        </w:tc>
        <w:tc>
          <w:tcPr>
            <w:tcW w:w="1023" w:type="dxa"/>
            <w:tcBorders>
              <w:top w:val="nil"/>
              <w:left w:val="single" w:sz="4" w:space="0" w:color="auto"/>
              <w:bottom w:val="nil"/>
              <w:right w:val="single" w:sz="4" w:space="0" w:color="auto"/>
            </w:tcBorders>
            <w:shd w:val="clear" w:color="auto" w:fill="C0C0C0"/>
            <w:vAlign w:val="center"/>
          </w:tcPr>
          <w:p w14:paraId="2DD9BA9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456</w:t>
            </w:r>
          </w:p>
        </w:tc>
        <w:tc>
          <w:tcPr>
            <w:tcW w:w="1027" w:type="dxa"/>
            <w:tcBorders>
              <w:top w:val="nil"/>
              <w:left w:val="single" w:sz="4" w:space="0" w:color="auto"/>
              <w:bottom w:val="nil"/>
              <w:right w:val="single" w:sz="4" w:space="0" w:color="auto"/>
            </w:tcBorders>
            <w:shd w:val="clear" w:color="auto" w:fill="C0C0C0"/>
            <w:vAlign w:val="center"/>
          </w:tcPr>
          <w:p w14:paraId="14D870C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346</w:t>
            </w:r>
          </w:p>
        </w:tc>
        <w:tc>
          <w:tcPr>
            <w:tcW w:w="1060" w:type="dxa"/>
            <w:tcBorders>
              <w:top w:val="nil"/>
              <w:left w:val="single" w:sz="4" w:space="0" w:color="auto"/>
              <w:bottom w:val="nil"/>
              <w:right w:val="single" w:sz="4" w:space="0" w:color="auto"/>
            </w:tcBorders>
            <w:shd w:val="clear" w:color="auto" w:fill="C0C0C0"/>
            <w:vAlign w:val="center"/>
          </w:tcPr>
          <w:p w14:paraId="4E6C2D8E"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388</w:t>
            </w:r>
          </w:p>
        </w:tc>
        <w:tc>
          <w:tcPr>
            <w:tcW w:w="1060" w:type="dxa"/>
            <w:tcBorders>
              <w:top w:val="nil"/>
              <w:left w:val="single" w:sz="4" w:space="0" w:color="auto"/>
              <w:bottom w:val="nil"/>
              <w:right w:val="single" w:sz="4" w:space="0" w:color="auto"/>
            </w:tcBorders>
            <w:shd w:val="clear" w:color="auto" w:fill="C0C0C0"/>
            <w:noWrap/>
            <w:vAlign w:val="bottom"/>
          </w:tcPr>
          <w:p w14:paraId="271C8C8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85%</w:t>
            </w:r>
          </w:p>
        </w:tc>
        <w:tc>
          <w:tcPr>
            <w:tcW w:w="1103" w:type="dxa"/>
            <w:tcBorders>
              <w:top w:val="nil"/>
              <w:left w:val="single" w:sz="4" w:space="0" w:color="auto"/>
              <w:bottom w:val="nil"/>
              <w:right w:val="single" w:sz="4" w:space="0" w:color="auto"/>
            </w:tcBorders>
            <w:shd w:val="clear" w:color="auto" w:fill="C0C0C0"/>
            <w:noWrap/>
            <w:vAlign w:val="center"/>
          </w:tcPr>
          <w:p w14:paraId="0D4919F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511 ± 20</w:t>
            </w:r>
          </w:p>
        </w:tc>
        <w:tc>
          <w:tcPr>
            <w:tcW w:w="989" w:type="dxa"/>
            <w:tcBorders>
              <w:top w:val="nil"/>
              <w:left w:val="single" w:sz="4" w:space="0" w:color="auto"/>
              <w:bottom w:val="nil"/>
              <w:right w:val="single" w:sz="4" w:space="0" w:color="auto"/>
            </w:tcBorders>
            <w:shd w:val="clear" w:color="auto" w:fill="C0C0C0"/>
            <w:vAlign w:val="center"/>
          </w:tcPr>
          <w:p w14:paraId="48763EF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65</w:t>
            </w:r>
          </w:p>
        </w:tc>
        <w:tc>
          <w:tcPr>
            <w:tcW w:w="1030" w:type="dxa"/>
            <w:tcBorders>
              <w:top w:val="nil"/>
              <w:left w:val="single" w:sz="4" w:space="0" w:color="auto"/>
              <w:bottom w:val="nil"/>
              <w:right w:val="single" w:sz="4" w:space="0" w:color="auto"/>
            </w:tcBorders>
            <w:shd w:val="clear" w:color="auto" w:fill="C0C0C0"/>
            <w:vAlign w:val="center"/>
          </w:tcPr>
          <w:p w14:paraId="7B5B98C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3092</w:t>
            </w:r>
          </w:p>
        </w:tc>
      </w:tr>
      <w:tr w:rsidR="00F52858" w:rsidRPr="00A37DDD" w14:paraId="046076BB" w14:textId="77777777">
        <w:trPr>
          <w:trHeight w:val="300"/>
        </w:trPr>
        <w:tc>
          <w:tcPr>
            <w:tcW w:w="830" w:type="dxa"/>
            <w:tcBorders>
              <w:top w:val="nil"/>
              <w:left w:val="single" w:sz="4" w:space="0" w:color="auto"/>
              <w:bottom w:val="nil"/>
              <w:right w:val="single" w:sz="4" w:space="0" w:color="auto"/>
            </w:tcBorders>
            <w:vAlign w:val="center"/>
          </w:tcPr>
          <w:p w14:paraId="50629759"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III</w:t>
            </w:r>
          </w:p>
        </w:tc>
        <w:tc>
          <w:tcPr>
            <w:tcW w:w="1129" w:type="dxa"/>
            <w:tcBorders>
              <w:top w:val="nil"/>
              <w:left w:val="single" w:sz="4" w:space="0" w:color="auto"/>
              <w:bottom w:val="nil"/>
              <w:right w:val="single" w:sz="4" w:space="0" w:color="auto"/>
            </w:tcBorders>
            <w:vAlign w:val="center"/>
          </w:tcPr>
          <w:p w14:paraId="7155122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315,344</w:t>
            </w:r>
          </w:p>
        </w:tc>
        <w:tc>
          <w:tcPr>
            <w:tcW w:w="1023" w:type="dxa"/>
            <w:tcBorders>
              <w:top w:val="nil"/>
              <w:left w:val="single" w:sz="4" w:space="0" w:color="auto"/>
              <w:bottom w:val="nil"/>
              <w:right w:val="single" w:sz="4" w:space="0" w:color="auto"/>
            </w:tcBorders>
            <w:vAlign w:val="center"/>
          </w:tcPr>
          <w:p w14:paraId="67A5BCA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183</w:t>
            </w:r>
          </w:p>
        </w:tc>
        <w:tc>
          <w:tcPr>
            <w:tcW w:w="1027" w:type="dxa"/>
            <w:tcBorders>
              <w:top w:val="nil"/>
              <w:left w:val="single" w:sz="4" w:space="0" w:color="auto"/>
              <w:bottom w:val="nil"/>
              <w:right w:val="single" w:sz="4" w:space="0" w:color="auto"/>
            </w:tcBorders>
            <w:vAlign w:val="center"/>
          </w:tcPr>
          <w:p w14:paraId="5C42465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132</w:t>
            </w:r>
          </w:p>
        </w:tc>
        <w:tc>
          <w:tcPr>
            <w:tcW w:w="1060" w:type="dxa"/>
            <w:tcBorders>
              <w:top w:val="nil"/>
              <w:left w:val="single" w:sz="4" w:space="0" w:color="auto"/>
              <w:bottom w:val="nil"/>
              <w:right w:val="single" w:sz="4" w:space="0" w:color="auto"/>
            </w:tcBorders>
            <w:vAlign w:val="center"/>
          </w:tcPr>
          <w:p w14:paraId="7590D62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153</w:t>
            </w:r>
          </w:p>
        </w:tc>
        <w:tc>
          <w:tcPr>
            <w:tcW w:w="1060" w:type="dxa"/>
            <w:tcBorders>
              <w:top w:val="nil"/>
              <w:left w:val="single" w:sz="4" w:space="0" w:color="auto"/>
              <w:bottom w:val="nil"/>
              <w:right w:val="single" w:sz="4" w:space="0" w:color="auto"/>
            </w:tcBorders>
            <w:noWrap/>
            <w:vAlign w:val="bottom"/>
          </w:tcPr>
          <w:p w14:paraId="5075C8D4"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84%</w:t>
            </w:r>
          </w:p>
        </w:tc>
        <w:tc>
          <w:tcPr>
            <w:tcW w:w="1103" w:type="dxa"/>
            <w:tcBorders>
              <w:top w:val="nil"/>
              <w:left w:val="single" w:sz="4" w:space="0" w:color="auto"/>
              <w:bottom w:val="nil"/>
              <w:right w:val="single" w:sz="4" w:space="0" w:color="auto"/>
            </w:tcBorders>
            <w:noWrap/>
            <w:vAlign w:val="center"/>
          </w:tcPr>
          <w:p w14:paraId="51A63B5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465 ± 30</w:t>
            </w:r>
          </w:p>
        </w:tc>
        <w:tc>
          <w:tcPr>
            <w:tcW w:w="989" w:type="dxa"/>
            <w:tcBorders>
              <w:top w:val="nil"/>
              <w:left w:val="single" w:sz="4" w:space="0" w:color="auto"/>
              <w:bottom w:val="nil"/>
              <w:right w:val="single" w:sz="4" w:space="0" w:color="auto"/>
            </w:tcBorders>
            <w:vAlign w:val="center"/>
          </w:tcPr>
          <w:p w14:paraId="713E652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40</w:t>
            </w:r>
          </w:p>
        </w:tc>
        <w:tc>
          <w:tcPr>
            <w:tcW w:w="1030" w:type="dxa"/>
            <w:tcBorders>
              <w:top w:val="nil"/>
              <w:left w:val="single" w:sz="4" w:space="0" w:color="auto"/>
              <w:bottom w:val="nil"/>
              <w:right w:val="single" w:sz="4" w:space="0" w:color="auto"/>
            </w:tcBorders>
            <w:vAlign w:val="center"/>
          </w:tcPr>
          <w:p w14:paraId="01BB2AA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2167</w:t>
            </w:r>
          </w:p>
        </w:tc>
      </w:tr>
      <w:tr w:rsidR="00F52858" w:rsidRPr="00A37DDD" w14:paraId="5886423B"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03B7958B"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IV</w:t>
            </w:r>
          </w:p>
        </w:tc>
        <w:tc>
          <w:tcPr>
            <w:tcW w:w="1129" w:type="dxa"/>
            <w:tcBorders>
              <w:top w:val="nil"/>
              <w:left w:val="single" w:sz="4" w:space="0" w:color="auto"/>
              <w:bottom w:val="nil"/>
              <w:right w:val="single" w:sz="4" w:space="0" w:color="auto"/>
            </w:tcBorders>
            <w:shd w:val="clear" w:color="auto" w:fill="C0C0C0"/>
            <w:vAlign w:val="center"/>
          </w:tcPr>
          <w:p w14:paraId="34F0A30B"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1,522,191</w:t>
            </w:r>
          </w:p>
        </w:tc>
        <w:tc>
          <w:tcPr>
            <w:tcW w:w="1023" w:type="dxa"/>
            <w:tcBorders>
              <w:top w:val="nil"/>
              <w:left w:val="single" w:sz="4" w:space="0" w:color="auto"/>
              <w:bottom w:val="nil"/>
              <w:right w:val="single" w:sz="4" w:space="0" w:color="auto"/>
            </w:tcBorders>
            <w:shd w:val="clear" w:color="auto" w:fill="C0C0C0"/>
            <w:vAlign w:val="center"/>
          </w:tcPr>
          <w:p w14:paraId="0EABB85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836</w:t>
            </w:r>
          </w:p>
        </w:tc>
        <w:tc>
          <w:tcPr>
            <w:tcW w:w="1027" w:type="dxa"/>
            <w:tcBorders>
              <w:top w:val="nil"/>
              <w:left w:val="single" w:sz="4" w:space="0" w:color="auto"/>
              <w:bottom w:val="nil"/>
              <w:right w:val="single" w:sz="4" w:space="0" w:color="auto"/>
            </w:tcBorders>
            <w:shd w:val="clear" w:color="auto" w:fill="C0C0C0"/>
            <w:vAlign w:val="center"/>
          </w:tcPr>
          <w:p w14:paraId="6CCC92C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659</w:t>
            </w:r>
          </w:p>
        </w:tc>
        <w:tc>
          <w:tcPr>
            <w:tcW w:w="1060" w:type="dxa"/>
            <w:tcBorders>
              <w:top w:val="nil"/>
              <w:left w:val="single" w:sz="4" w:space="0" w:color="auto"/>
              <w:bottom w:val="nil"/>
              <w:right w:val="single" w:sz="4" w:space="0" w:color="auto"/>
            </w:tcBorders>
            <w:shd w:val="clear" w:color="auto" w:fill="C0C0C0"/>
            <w:vAlign w:val="center"/>
          </w:tcPr>
          <w:p w14:paraId="7F28226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739</w:t>
            </w:r>
          </w:p>
        </w:tc>
        <w:tc>
          <w:tcPr>
            <w:tcW w:w="1060" w:type="dxa"/>
            <w:tcBorders>
              <w:top w:val="nil"/>
              <w:left w:val="single" w:sz="4" w:space="0" w:color="auto"/>
              <w:bottom w:val="nil"/>
              <w:right w:val="single" w:sz="4" w:space="0" w:color="auto"/>
            </w:tcBorders>
            <w:shd w:val="clear" w:color="auto" w:fill="C0C0C0"/>
            <w:noWrap/>
            <w:vAlign w:val="bottom"/>
          </w:tcPr>
          <w:p w14:paraId="41BCAD2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88%</w:t>
            </w:r>
          </w:p>
        </w:tc>
        <w:tc>
          <w:tcPr>
            <w:tcW w:w="1103" w:type="dxa"/>
            <w:tcBorders>
              <w:top w:val="nil"/>
              <w:left w:val="single" w:sz="4" w:space="0" w:color="auto"/>
              <w:bottom w:val="nil"/>
              <w:right w:val="single" w:sz="4" w:space="0" w:color="auto"/>
            </w:tcBorders>
            <w:shd w:val="clear" w:color="auto" w:fill="C0C0C0"/>
            <w:noWrap/>
            <w:vAlign w:val="center"/>
          </w:tcPr>
          <w:p w14:paraId="7E4B5BA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506 ± 10</w:t>
            </w:r>
          </w:p>
        </w:tc>
        <w:tc>
          <w:tcPr>
            <w:tcW w:w="989" w:type="dxa"/>
            <w:tcBorders>
              <w:top w:val="nil"/>
              <w:left w:val="single" w:sz="4" w:space="0" w:color="auto"/>
              <w:bottom w:val="nil"/>
              <w:right w:val="single" w:sz="4" w:space="0" w:color="auto"/>
            </w:tcBorders>
            <w:shd w:val="clear" w:color="auto" w:fill="C0C0C0"/>
            <w:vAlign w:val="center"/>
          </w:tcPr>
          <w:p w14:paraId="2C07EF2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25</w:t>
            </w:r>
          </w:p>
        </w:tc>
        <w:tc>
          <w:tcPr>
            <w:tcW w:w="1030" w:type="dxa"/>
            <w:tcBorders>
              <w:top w:val="nil"/>
              <w:left w:val="single" w:sz="4" w:space="0" w:color="auto"/>
              <w:bottom w:val="nil"/>
              <w:right w:val="single" w:sz="4" w:space="0" w:color="auto"/>
            </w:tcBorders>
            <w:shd w:val="clear" w:color="auto" w:fill="C0C0C0"/>
            <w:vAlign w:val="center"/>
          </w:tcPr>
          <w:p w14:paraId="476DC0B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3268</w:t>
            </w:r>
          </w:p>
        </w:tc>
      </w:tr>
      <w:tr w:rsidR="00F52858" w:rsidRPr="00A37DDD" w14:paraId="68124149" w14:textId="77777777">
        <w:trPr>
          <w:trHeight w:val="300"/>
        </w:trPr>
        <w:tc>
          <w:tcPr>
            <w:tcW w:w="830" w:type="dxa"/>
            <w:tcBorders>
              <w:top w:val="nil"/>
              <w:left w:val="single" w:sz="4" w:space="0" w:color="auto"/>
              <w:bottom w:val="nil"/>
              <w:right w:val="single" w:sz="4" w:space="0" w:color="auto"/>
            </w:tcBorders>
            <w:vAlign w:val="center"/>
          </w:tcPr>
          <w:p w14:paraId="31A7BBE8"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V</w:t>
            </w:r>
          </w:p>
        </w:tc>
        <w:tc>
          <w:tcPr>
            <w:tcW w:w="1129" w:type="dxa"/>
            <w:tcBorders>
              <w:top w:val="nil"/>
              <w:left w:val="single" w:sz="4" w:space="0" w:color="auto"/>
              <w:bottom w:val="nil"/>
              <w:right w:val="single" w:sz="4" w:space="0" w:color="auto"/>
            </w:tcBorders>
            <w:vAlign w:val="center"/>
          </w:tcPr>
          <w:p w14:paraId="0AE0916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574,860</w:t>
            </w:r>
          </w:p>
        </w:tc>
        <w:tc>
          <w:tcPr>
            <w:tcW w:w="1023" w:type="dxa"/>
            <w:tcBorders>
              <w:top w:val="nil"/>
              <w:left w:val="single" w:sz="4" w:space="0" w:color="auto"/>
              <w:bottom w:val="nil"/>
              <w:right w:val="single" w:sz="4" w:space="0" w:color="auto"/>
            </w:tcBorders>
            <w:vAlign w:val="center"/>
          </w:tcPr>
          <w:p w14:paraId="6436888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324</w:t>
            </w:r>
          </w:p>
        </w:tc>
        <w:tc>
          <w:tcPr>
            <w:tcW w:w="1027" w:type="dxa"/>
            <w:tcBorders>
              <w:top w:val="nil"/>
              <w:left w:val="single" w:sz="4" w:space="0" w:color="auto"/>
              <w:bottom w:val="nil"/>
              <w:right w:val="single" w:sz="4" w:space="0" w:color="auto"/>
            </w:tcBorders>
            <w:vAlign w:val="center"/>
          </w:tcPr>
          <w:p w14:paraId="1B21D0F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235</w:t>
            </w:r>
          </w:p>
        </w:tc>
        <w:tc>
          <w:tcPr>
            <w:tcW w:w="1060" w:type="dxa"/>
            <w:tcBorders>
              <w:top w:val="nil"/>
              <w:left w:val="single" w:sz="4" w:space="0" w:color="auto"/>
              <w:bottom w:val="nil"/>
              <w:right w:val="single" w:sz="4" w:space="0" w:color="auto"/>
            </w:tcBorders>
            <w:vAlign w:val="center"/>
          </w:tcPr>
          <w:p w14:paraId="7B5B10C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275</w:t>
            </w:r>
          </w:p>
        </w:tc>
        <w:tc>
          <w:tcPr>
            <w:tcW w:w="1060" w:type="dxa"/>
            <w:tcBorders>
              <w:top w:val="nil"/>
              <w:left w:val="single" w:sz="4" w:space="0" w:color="auto"/>
              <w:bottom w:val="nil"/>
              <w:right w:val="single" w:sz="4" w:space="0" w:color="auto"/>
            </w:tcBorders>
            <w:noWrap/>
            <w:vAlign w:val="bottom"/>
          </w:tcPr>
          <w:p w14:paraId="6F9EF20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85%</w:t>
            </w:r>
          </w:p>
        </w:tc>
        <w:tc>
          <w:tcPr>
            <w:tcW w:w="1103" w:type="dxa"/>
            <w:tcBorders>
              <w:top w:val="nil"/>
              <w:left w:val="single" w:sz="4" w:space="0" w:color="auto"/>
              <w:bottom w:val="nil"/>
              <w:right w:val="single" w:sz="4" w:space="0" w:color="auto"/>
            </w:tcBorders>
            <w:noWrap/>
            <w:vAlign w:val="center"/>
          </w:tcPr>
          <w:p w14:paraId="3FB8445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477 ± 20</w:t>
            </w:r>
          </w:p>
        </w:tc>
        <w:tc>
          <w:tcPr>
            <w:tcW w:w="989" w:type="dxa"/>
            <w:tcBorders>
              <w:top w:val="nil"/>
              <w:left w:val="single" w:sz="4" w:space="0" w:color="auto"/>
              <w:bottom w:val="nil"/>
              <w:right w:val="single" w:sz="4" w:space="0" w:color="auto"/>
            </w:tcBorders>
            <w:vAlign w:val="center"/>
          </w:tcPr>
          <w:p w14:paraId="1B23C92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34</w:t>
            </w:r>
          </w:p>
        </w:tc>
        <w:tc>
          <w:tcPr>
            <w:tcW w:w="1030" w:type="dxa"/>
            <w:tcBorders>
              <w:top w:val="nil"/>
              <w:left w:val="single" w:sz="4" w:space="0" w:color="auto"/>
              <w:bottom w:val="nil"/>
              <w:right w:val="single" w:sz="4" w:space="0" w:color="auto"/>
            </w:tcBorders>
            <w:vAlign w:val="center"/>
          </w:tcPr>
          <w:p w14:paraId="46E8B27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2167</w:t>
            </w:r>
          </w:p>
        </w:tc>
      </w:tr>
      <w:tr w:rsidR="00F52858" w:rsidRPr="00A37DDD" w14:paraId="406A6003"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1F5F7C1E"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VI</w:t>
            </w:r>
          </w:p>
        </w:tc>
        <w:tc>
          <w:tcPr>
            <w:tcW w:w="1129" w:type="dxa"/>
            <w:tcBorders>
              <w:top w:val="nil"/>
              <w:left w:val="single" w:sz="4" w:space="0" w:color="auto"/>
              <w:bottom w:val="nil"/>
              <w:right w:val="single" w:sz="4" w:space="0" w:color="auto"/>
            </w:tcBorders>
            <w:shd w:val="clear" w:color="auto" w:fill="C0C0C0"/>
            <w:vAlign w:val="center"/>
          </w:tcPr>
          <w:p w14:paraId="2D29424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270,148</w:t>
            </w:r>
          </w:p>
        </w:tc>
        <w:tc>
          <w:tcPr>
            <w:tcW w:w="1023" w:type="dxa"/>
            <w:tcBorders>
              <w:top w:val="nil"/>
              <w:left w:val="single" w:sz="4" w:space="0" w:color="auto"/>
              <w:bottom w:val="nil"/>
              <w:right w:val="single" w:sz="4" w:space="0" w:color="auto"/>
            </w:tcBorders>
            <w:shd w:val="clear" w:color="auto" w:fill="C0C0C0"/>
            <w:vAlign w:val="center"/>
          </w:tcPr>
          <w:p w14:paraId="22E033D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141</w:t>
            </w:r>
          </w:p>
        </w:tc>
        <w:tc>
          <w:tcPr>
            <w:tcW w:w="1027" w:type="dxa"/>
            <w:tcBorders>
              <w:top w:val="nil"/>
              <w:left w:val="single" w:sz="4" w:space="0" w:color="auto"/>
              <w:bottom w:val="nil"/>
              <w:right w:val="single" w:sz="4" w:space="0" w:color="auto"/>
            </w:tcBorders>
            <w:shd w:val="clear" w:color="auto" w:fill="C0C0C0"/>
            <w:vAlign w:val="center"/>
          </w:tcPr>
          <w:p w14:paraId="0E30E89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99</w:t>
            </w:r>
          </w:p>
        </w:tc>
        <w:tc>
          <w:tcPr>
            <w:tcW w:w="1060" w:type="dxa"/>
            <w:tcBorders>
              <w:top w:val="nil"/>
              <w:left w:val="single" w:sz="4" w:space="0" w:color="auto"/>
              <w:bottom w:val="nil"/>
              <w:right w:val="single" w:sz="4" w:space="0" w:color="auto"/>
            </w:tcBorders>
            <w:shd w:val="clear" w:color="auto" w:fill="C0C0C0"/>
            <w:vAlign w:val="center"/>
          </w:tcPr>
          <w:p w14:paraId="0556BE0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125</w:t>
            </w:r>
          </w:p>
        </w:tc>
        <w:tc>
          <w:tcPr>
            <w:tcW w:w="1060" w:type="dxa"/>
            <w:tcBorders>
              <w:top w:val="nil"/>
              <w:left w:val="single" w:sz="4" w:space="0" w:color="auto"/>
              <w:bottom w:val="nil"/>
              <w:right w:val="single" w:sz="4" w:space="0" w:color="auto"/>
            </w:tcBorders>
            <w:shd w:val="clear" w:color="auto" w:fill="C0C0C0"/>
            <w:noWrap/>
            <w:vAlign w:val="bottom"/>
          </w:tcPr>
          <w:p w14:paraId="6BC49A4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89%</w:t>
            </w:r>
          </w:p>
        </w:tc>
        <w:tc>
          <w:tcPr>
            <w:tcW w:w="1103" w:type="dxa"/>
            <w:tcBorders>
              <w:top w:val="nil"/>
              <w:left w:val="single" w:sz="4" w:space="0" w:color="auto"/>
              <w:bottom w:val="nil"/>
              <w:right w:val="single" w:sz="4" w:space="0" w:color="auto"/>
            </w:tcBorders>
            <w:shd w:val="clear" w:color="auto" w:fill="C0C0C0"/>
            <w:noWrap/>
            <w:vAlign w:val="center"/>
          </w:tcPr>
          <w:p w14:paraId="705ECB0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492 ± 40</w:t>
            </w:r>
          </w:p>
        </w:tc>
        <w:tc>
          <w:tcPr>
            <w:tcW w:w="989" w:type="dxa"/>
            <w:tcBorders>
              <w:top w:val="nil"/>
              <w:left w:val="single" w:sz="4" w:space="0" w:color="auto"/>
              <w:bottom w:val="nil"/>
              <w:right w:val="single" w:sz="4" w:space="0" w:color="auto"/>
            </w:tcBorders>
            <w:shd w:val="clear" w:color="auto" w:fill="C0C0C0"/>
            <w:vAlign w:val="center"/>
          </w:tcPr>
          <w:p w14:paraId="7F9F27C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28</w:t>
            </w:r>
          </w:p>
        </w:tc>
        <w:tc>
          <w:tcPr>
            <w:tcW w:w="1030" w:type="dxa"/>
            <w:tcBorders>
              <w:top w:val="nil"/>
              <w:left w:val="single" w:sz="4" w:space="0" w:color="auto"/>
              <w:bottom w:val="nil"/>
              <w:right w:val="single" w:sz="4" w:space="0" w:color="auto"/>
            </w:tcBorders>
            <w:shd w:val="clear" w:color="auto" w:fill="C0C0C0"/>
            <w:vAlign w:val="center"/>
          </w:tcPr>
          <w:p w14:paraId="17C6CB1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2278</w:t>
            </w:r>
          </w:p>
        </w:tc>
      </w:tr>
      <w:tr w:rsidR="00F52858" w:rsidRPr="00A37DDD" w14:paraId="2B7FEB4C" w14:textId="77777777">
        <w:trPr>
          <w:trHeight w:val="300"/>
        </w:trPr>
        <w:tc>
          <w:tcPr>
            <w:tcW w:w="830" w:type="dxa"/>
            <w:tcBorders>
              <w:top w:val="nil"/>
              <w:left w:val="single" w:sz="4" w:space="0" w:color="auto"/>
              <w:bottom w:val="nil"/>
              <w:right w:val="single" w:sz="4" w:space="0" w:color="auto"/>
            </w:tcBorders>
            <w:vAlign w:val="center"/>
          </w:tcPr>
          <w:p w14:paraId="4BF23C70"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VII</w:t>
            </w:r>
          </w:p>
        </w:tc>
        <w:tc>
          <w:tcPr>
            <w:tcW w:w="1129" w:type="dxa"/>
            <w:tcBorders>
              <w:top w:val="nil"/>
              <w:left w:val="single" w:sz="4" w:space="0" w:color="auto"/>
              <w:bottom w:val="nil"/>
              <w:right w:val="single" w:sz="4" w:space="0" w:color="auto"/>
            </w:tcBorders>
            <w:vAlign w:val="center"/>
          </w:tcPr>
          <w:p w14:paraId="27057D5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1,090,936</w:t>
            </w:r>
          </w:p>
        </w:tc>
        <w:tc>
          <w:tcPr>
            <w:tcW w:w="1023" w:type="dxa"/>
            <w:tcBorders>
              <w:top w:val="nil"/>
              <w:left w:val="single" w:sz="4" w:space="0" w:color="auto"/>
              <w:bottom w:val="nil"/>
              <w:right w:val="single" w:sz="4" w:space="0" w:color="auto"/>
            </w:tcBorders>
            <w:vAlign w:val="center"/>
          </w:tcPr>
          <w:p w14:paraId="18A7291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583</w:t>
            </w:r>
          </w:p>
        </w:tc>
        <w:tc>
          <w:tcPr>
            <w:tcW w:w="1027" w:type="dxa"/>
            <w:tcBorders>
              <w:top w:val="nil"/>
              <w:left w:val="single" w:sz="4" w:space="0" w:color="auto"/>
              <w:bottom w:val="nil"/>
              <w:right w:val="single" w:sz="4" w:space="0" w:color="auto"/>
            </w:tcBorders>
            <w:vAlign w:val="center"/>
          </w:tcPr>
          <w:p w14:paraId="5FE0E63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450</w:t>
            </w:r>
          </w:p>
        </w:tc>
        <w:tc>
          <w:tcPr>
            <w:tcW w:w="1060" w:type="dxa"/>
            <w:tcBorders>
              <w:top w:val="nil"/>
              <w:left w:val="single" w:sz="4" w:space="0" w:color="auto"/>
              <w:bottom w:val="nil"/>
              <w:right w:val="single" w:sz="4" w:space="0" w:color="auto"/>
            </w:tcBorders>
            <w:vAlign w:val="center"/>
          </w:tcPr>
          <w:p w14:paraId="51ECE46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508</w:t>
            </w:r>
          </w:p>
        </w:tc>
        <w:tc>
          <w:tcPr>
            <w:tcW w:w="1060" w:type="dxa"/>
            <w:tcBorders>
              <w:top w:val="nil"/>
              <w:left w:val="single" w:sz="4" w:space="0" w:color="auto"/>
              <w:bottom w:val="nil"/>
              <w:right w:val="single" w:sz="4" w:space="0" w:color="auto"/>
            </w:tcBorders>
            <w:noWrap/>
            <w:vAlign w:val="bottom"/>
          </w:tcPr>
          <w:p w14:paraId="08026EF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87%</w:t>
            </w:r>
          </w:p>
        </w:tc>
        <w:tc>
          <w:tcPr>
            <w:tcW w:w="1103" w:type="dxa"/>
            <w:tcBorders>
              <w:top w:val="nil"/>
              <w:left w:val="single" w:sz="4" w:space="0" w:color="auto"/>
              <w:bottom w:val="nil"/>
              <w:right w:val="single" w:sz="4" w:space="0" w:color="auto"/>
            </w:tcBorders>
            <w:noWrap/>
            <w:vAlign w:val="center"/>
          </w:tcPr>
          <w:p w14:paraId="60682B7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504 ± 20</w:t>
            </w:r>
          </w:p>
        </w:tc>
        <w:tc>
          <w:tcPr>
            <w:tcW w:w="989" w:type="dxa"/>
            <w:tcBorders>
              <w:top w:val="nil"/>
              <w:left w:val="single" w:sz="4" w:space="0" w:color="auto"/>
              <w:bottom w:val="nil"/>
              <w:right w:val="single" w:sz="4" w:space="0" w:color="auto"/>
            </w:tcBorders>
            <w:vAlign w:val="center"/>
          </w:tcPr>
          <w:p w14:paraId="17582204"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66</w:t>
            </w:r>
          </w:p>
        </w:tc>
        <w:tc>
          <w:tcPr>
            <w:tcW w:w="1030" w:type="dxa"/>
            <w:tcBorders>
              <w:top w:val="nil"/>
              <w:left w:val="single" w:sz="4" w:space="0" w:color="auto"/>
              <w:bottom w:val="nil"/>
              <w:right w:val="single" w:sz="4" w:space="0" w:color="auto"/>
            </w:tcBorders>
            <w:vAlign w:val="center"/>
          </w:tcPr>
          <w:p w14:paraId="2B1DA64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2672</w:t>
            </w:r>
          </w:p>
        </w:tc>
      </w:tr>
      <w:tr w:rsidR="00F52858" w:rsidRPr="00A37DDD" w14:paraId="2B94225B"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65729AB9"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VIII</w:t>
            </w:r>
          </w:p>
        </w:tc>
        <w:tc>
          <w:tcPr>
            <w:tcW w:w="1129" w:type="dxa"/>
            <w:tcBorders>
              <w:top w:val="nil"/>
              <w:left w:val="single" w:sz="4" w:space="0" w:color="auto"/>
              <w:bottom w:val="nil"/>
              <w:right w:val="single" w:sz="4" w:space="0" w:color="auto"/>
            </w:tcBorders>
            <w:shd w:val="clear" w:color="auto" w:fill="C0C0C0"/>
            <w:vAlign w:val="center"/>
          </w:tcPr>
          <w:p w14:paraId="78A69C6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562,638</w:t>
            </w:r>
          </w:p>
        </w:tc>
        <w:tc>
          <w:tcPr>
            <w:tcW w:w="1023" w:type="dxa"/>
            <w:tcBorders>
              <w:top w:val="nil"/>
              <w:left w:val="single" w:sz="4" w:space="0" w:color="auto"/>
              <w:bottom w:val="nil"/>
              <w:right w:val="single" w:sz="4" w:space="0" w:color="auto"/>
            </w:tcBorders>
            <w:shd w:val="clear" w:color="auto" w:fill="C0C0C0"/>
            <w:vAlign w:val="center"/>
          </w:tcPr>
          <w:p w14:paraId="2ACBC6A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321</w:t>
            </w:r>
          </w:p>
        </w:tc>
        <w:tc>
          <w:tcPr>
            <w:tcW w:w="1027" w:type="dxa"/>
            <w:tcBorders>
              <w:top w:val="nil"/>
              <w:left w:val="single" w:sz="4" w:space="0" w:color="auto"/>
              <w:bottom w:val="nil"/>
              <w:right w:val="single" w:sz="4" w:space="0" w:color="auto"/>
            </w:tcBorders>
            <w:shd w:val="clear" w:color="auto" w:fill="C0C0C0"/>
            <w:vAlign w:val="center"/>
          </w:tcPr>
          <w:p w14:paraId="6691ED5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232</w:t>
            </w:r>
          </w:p>
        </w:tc>
        <w:tc>
          <w:tcPr>
            <w:tcW w:w="1060" w:type="dxa"/>
            <w:tcBorders>
              <w:top w:val="nil"/>
              <w:left w:val="single" w:sz="4" w:space="0" w:color="auto"/>
              <w:bottom w:val="nil"/>
              <w:right w:val="single" w:sz="4" w:space="0" w:color="auto"/>
            </w:tcBorders>
            <w:shd w:val="clear" w:color="auto" w:fill="C0C0C0"/>
            <w:vAlign w:val="center"/>
          </w:tcPr>
          <w:p w14:paraId="074AB3D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268</w:t>
            </w:r>
          </w:p>
        </w:tc>
        <w:tc>
          <w:tcPr>
            <w:tcW w:w="1060" w:type="dxa"/>
            <w:tcBorders>
              <w:top w:val="nil"/>
              <w:left w:val="single" w:sz="4" w:space="0" w:color="auto"/>
              <w:bottom w:val="nil"/>
              <w:right w:val="single" w:sz="4" w:space="0" w:color="auto"/>
            </w:tcBorders>
            <w:shd w:val="clear" w:color="auto" w:fill="C0C0C0"/>
            <w:noWrap/>
            <w:vAlign w:val="bottom"/>
          </w:tcPr>
          <w:p w14:paraId="57E2106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83%</w:t>
            </w:r>
          </w:p>
        </w:tc>
        <w:tc>
          <w:tcPr>
            <w:tcW w:w="1103" w:type="dxa"/>
            <w:tcBorders>
              <w:top w:val="nil"/>
              <w:left w:val="single" w:sz="4" w:space="0" w:color="auto"/>
              <w:bottom w:val="nil"/>
              <w:right w:val="single" w:sz="4" w:space="0" w:color="auto"/>
            </w:tcBorders>
            <w:shd w:val="clear" w:color="auto" w:fill="C0C0C0"/>
            <w:noWrap/>
            <w:vAlign w:val="center"/>
          </w:tcPr>
          <w:p w14:paraId="169C1C5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497 ± 20</w:t>
            </w:r>
          </w:p>
        </w:tc>
        <w:tc>
          <w:tcPr>
            <w:tcW w:w="989" w:type="dxa"/>
            <w:tcBorders>
              <w:top w:val="nil"/>
              <w:left w:val="single" w:sz="4" w:space="0" w:color="auto"/>
              <w:bottom w:val="nil"/>
              <w:right w:val="single" w:sz="4" w:space="0" w:color="auto"/>
            </w:tcBorders>
            <w:shd w:val="clear" w:color="auto" w:fill="C0C0C0"/>
            <w:vAlign w:val="center"/>
          </w:tcPr>
          <w:p w14:paraId="7DF7A55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58</w:t>
            </w:r>
          </w:p>
        </w:tc>
        <w:tc>
          <w:tcPr>
            <w:tcW w:w="1030" w:type="dxa"/>
            <w:tcBorders>
              <w:top w:val="nil"/>
              <w:left w:val="single" w:sz="4" w:space="0" w:color="auto"/>
              <w:bottom w:val="nil"/>
              <w:right w:val="single" w:sz="4" w:space="0" w:color="auto"/>
            </w:tcBorders>
            <w:shd w:val="clear" w:color="auto" w:fill="C0C0C0"/>
            <w:vAlign w:val="center"/>
          </w:tcPr>
          <w:p w14:paraId="208F113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3744</w:t>
            </w:r>
          </w:p>
        </w:tc>
      </w:tr>
      <w:tr w:rsidR="00F52858" w:rsidRPr="00A37DDD" w14:paraId="4F429911" w14:textId="77777777">
        <w:trPr>
          <w:trHeight w:val="300"/>
        </w:trPr>
        <w:tc>
          <w:tcPr>
            <w:tcW w:w="830" w:type="dxa"/>
            <w:tcBorders>
              <w:top w:val="nil"/>
              <w:left w:val="single" w:sz="4" w:space="0" w:color="auto"/>
              <w:bottom w:val="nil"/>
              <w:right w:val="single" w:sz="4" w:space="0" w:color="auto"/>
            </w:tcBorders>
            <w:vAlign w:val="center"/>
          </w:tcPr>
          <w:p w14:paraId="6CF6B973"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IX</w:t>
            </w:r>
          </w:p>
        </w:tc>
        <w:tc>
          <w:tcPr>
            <w:tcW w:w="1129" w:type="dxa"/>
            <w:tcBorders>
              <w:top w:val="nil"/>
              <w:left w:val="single" w:sz="4" w:space="0" w:color="auto"/>
              <w:bottom w:val="nil"/>
              <w:right w:val="single" w:sz="4" w:space="0" w:color="auto"/>
            </w:tcBorders>
            <w:vAlign w:val="center"/>
          </w:tcPr>
          <w:p w14:paraId="50355A0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439,885</w:t>
            </w:r>
          </w:p>
        </w:tc>
        <w:tc>
          <w:tcPr>
            <w:tcW w:w="1023" w:type="dxa"/>
            <w:tcBorders>
              <w:top w:val="nil"/>
              <w:left w:val="single" w:sz="4" w:space="0" w:color="auto"/>
              <w:bottom w:val="nil"/>
              <w:right w:val="single" w:sz="4" w:space="0" w:color="auto"/>
            </w:tcBorders>
            <w:vAlign w:val="center"/>
          </w:tcPr>
          <w:p w14:paraId="29CC868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241</w:t>
            </w:r>
          </w:p>
        </w:tc>
        <w:tc>
          <w:tcPr>
            <w:tcW w:w="1027" w:type="dxa"/>
            <w:tcBorders>
              <w:top w:val="nil"/>
              <w:left w:val="single" w:sz="4" w:space="0" w:color="auto"/>
              <w:bottom w:val="nil"/>
              <w:right w:val="single" w:sz="4" w:space="0" w:color="auto"/>
            </w:tcBorders>
            <w:vAlign w:val="center"/>
          </w:tcPr>
          <w:p w14:paraId="2650DE4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172</w:t>
            </w:r>
          </w:p>
        </w:tc>
        <w:tc>
          <w:tcPr>
            <w:tcW w:w="1060" w:type="dxa"/>
            <w:tcBorders>
              <w:top w:val="nil"/>
              <w:left w:val="single" w:sz="4" w:space="0" w:color="auto"/>
              <w:bottom w:val="nil"/>
              <w:right w:val="single" w:sz="4" w:space="0" w:color="auto"/>
            </w:tcBorders>
            <w:vAlign w:val="center"/>
          </w:tcPr>
          <w:p w14:paraId="076C145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201</w:t>
            </w:r>
          </w:p>
        </w:tc>
        <w:tc>
          <w:tcPr>
            <w:tcW w:w="1060" w:type="dxa"/>
            <w:tcBorders>
              <w:top w:val="nil"/>
              <w:left w:val="single" w:sz="4" w:space="0" w:color="auto"/>
              <w:bottom w:val="nil"/>
              <w:right w:val="single" w:sz="4" w:space="0" w:color="auto"/>
            </w:tcBorders>
            <w:noWrap/>
            <w:vAlign w:val="bottom"/>
          </w:tcPr>
          <w:p w14:paraId="585569E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83%</w:t>
            </w:r>
          </w:p>
        </w:tc>
        <w:tc>
          <w:tcPr>
            <w:tcW w:w="1103" w:type="dxa"/>
            <w:tcBorders>
              <w:top w:val="nil"/>
              <w:left w:val="single" w:sz="4" w:space="0" w:color="auto"/>
              <w:bottom w:val="nil"/>
              <w:right w:val="single" w:sz="4" w:space="0" w:color="auto"/>
            </w:tcBorders>
            <w:noWrap/>
            <w:vAlign w:val="center"/>
          </w:tcPr>
          <w:p w14:paraId="5FCCBF5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498 ± 30</w:t>
            </w:r>
          </w:p>
        </w:tc>
        <w:tc>
          <w:tcPr>
            <w:tcW w:w="989" w:type="dxa"/>
            <w:tcBorders>
              <w:top w:val="nil"/>
              <w:left w:val="single" w:sz="4" w:space="0" w:color="auto"/>
              <w:bottom w:val="nil"/>
              <w:right w:val="single" w:sz="4" w:space="0" w:color="auto"/>
            </w:tcBorders>
            <w:vAlign w:val="center"/>
          </w:tcPr>
          <w:p w14:paraId="4CD6946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99</w:t>
            </w:r>
          </w:p>
        </w:tc>
        <w:tc>
          <w:tcPr>
            <w:tcW w:w="1030" w:type="dxa"/>
            <w:tcBorders>
              <w:top w:val="nil"/>
              <w:left w:val="single" w:sz="4" w:space="0" w:color="auto"/>
              <w:bottom w:val="nil"/>
              <w:right w:val="single" w:sz="4" w:space="0" w:color="auto"/>
            </w:tcBorders>
            <w:vAlign w:val="center"/>
          </w:tcPr>
          <w:p w14:paraId="5F07F4AE"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2376</w:t>
            </w:r>
          </w:p>
        </w:tc>
      </w:tr>
      <w:tr w:rsidR="00F52858" w:rsidRPr="00A37DDD" w14:paraId="6C9AD9A3"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48F7038E"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w:t>
            </w:r>
          </w:p>
        </w:tc>
        <w:tc>
          <w:tcPr>
            <w:tcW w:w="1129" w:type="dxa"/>
            <w:tcBorders>
              <w:top w:val="nil"/>
              <w:left w:val="single" w:sz="4" w:space="0" w:color="auto"/>
              <w:bottom w:val="nil"/>
              <w:right w:val="single" w:sz="4" w:space="0" w:color="auto"/>
            </w:tcBorders>
            <w:shd w:val="clear" w:color="auto" w:fill="C0C0C0"/>
            <w:vAlign w:val="center"/>
          </w:tcPr>
          <w:p w14:paraId="47504B6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745,440</w:t>
            </w:r>
          </w:p>
        </w:tc>
        <w:tc>
          <w:tcPr>
            <w:tcW w:w="1023" w:type="dxa"/>
            <w:tcBorders>
              <w:top w:val="nil"/>
              <w:left w:val="single" w:sz="4" w:space="0" w:color="auto"/>
              <w:bottom w:val="nil"/>
              <w:right w:val="single" w:sz="4" w:space="0" w:color="auto"/>
            </w:tcBorders>
            <w:shd w:val="clear" w:color="auto" w:fill="C0C0C0"/>
            <w:vAlign w:val="center"/>
          </w:tcPr>
          <w:p w14:paraId="6E68BE8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398</w:t>
            </w:r>
          </w:p>
        </w:tc>
        <w:tc>
          <w:tcPr>
            <w:tcW w:w="1027" w:type="dxa"/>
            <w:tcBorders>
              <w:top w:val="nil"/>
              <w:left w:val="single" w:sz="4" w:space="0" w:color="auto"/>
              <w:bottom w:val="nil"/>
              <w:right w:val="single" w:sz="4" w:space="0" w:color="auto"/>
            </w:tcBorders>
            <w:shd w:val="clear" w:color="auto" w:fill="C0C0C0"/>
            <w:vAlign w:val="center"/>
          </w:tcPr>
          <w:p w14:paraId="4362F9CB"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304</w:t>
            </w:r>
          </w:p>
        </w:tc>
        <w:tc>
          <w:tcPr>
            <w:tcW w:w="1060" w:type="dxa"/>
            <w:tcBorders>
              <w:top w:val="nil"/>
              <w:left w:val="single" w:sz="4" w:space="0" w:color="auto"/>
              <w:bottom w:val="nil"/>
              <w:right w:val="single" w:sz="4" w:space="0" w:color="auto"/>
            </w:tcBorders>
            <w:shd w:val="clear" w:color="auto" w:fill="C0C0C0"/>
            <w:vAlign w:val="center"/>
          </w:tcPr>
          <w:p w14:paraId="4715C12E"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347</w:t>
            </w:r>
          </w:p>
        </w:tc>
        <w:tc>
          <w:tcPr>
            <w:tcW w:w="1060" w:type="dxa"/>
            <w:tcBorders>
              <w:top w:val="nil"/>
              <w:left w:val="single" w:sz="4" w:space="0" w:color="auto"/>
              <w:bottom w:val="nil"/>
              <w:right w:val="single" w:sz="4" w:space="0" w:color="auto"/>
            </w:tcBorders>
            <w:shd w:val="clear" w:color="auto" w:fill="C0C0C0"/>
            <w:noWrap/>
            <w:vAlign w:val="bottom"/>
          </w:tcPr>
          <w:p w14:paraId="28A0D2C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87%</w:t>
            </w:r>
          </w:p>
        </w:tc>
        <w:tc>
          <w:tcPr>
            <w:tcW w:w="1103" w:type="dxa"/>
            <w:tcBorders>
              <w:top w:val="nil"/>
              <w:left w:val="single" w:sz="4" w:space="0" w:color="auto"/>
              <w:bottom w:val="nil"/>
              <w:right w:val="single" w:sz="4" w:space="0" w:color="auto"/>
            </w:tcBorders>
            <w:shd w:val="clear" w:color="auto" w:fill="C0C0C0"/>
            <w:noWrap/>
            <w:vAlign w:val="center"/>
          </w:tcPr>
          <w:p w14:paraId="3CC3310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523 ± 20</w:t>
            </w:r>
          </w:p>
        </w:tc>
        <w:tc>
          <w:tcPr>
            <w:tcW w:w="989" w:type="dxa"/>
            <w:tcBorders>
              <w:top w:val="nil"/>
              <w:left w:val="single" w:sz="4" w:space="0" w:color="auto"/>
              <w:bottom w:val="nil"/>
              <w:right w:val="single" w:sz="4" w:space="0" w:color="auto"/>
            </w:tcBorders>
            <w:shd w:val="clear" w:color="auto" w:fill="C0C0C0"/>
            <w:vAlign w:val="center"/>
          </w:tcPr>
          <w:p w14:paraId="273CA26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39</w:t>
            </w:r>
          </w:p>
        </w:tc>
        <w:tc>
          <w:tcPr>
            <w:tcW w:w="1030" w:type="dxa"/>
            <w:tcBorders>
              <w:top w:val="nil"/>
              <w:left w:val="single" w:sz="4" w:space="0" w:color="auto"/>
              <w:bottom w:val="nil"/>
              <w:right w:val="single" w:sz="4" w:space="0" w:color="auto"/>
            </w:tcBorders>
            <w:shd w:val="clear" w:color="auto" w:fill="C0C0C0"/>
            <w:vAlign w:val="center"/>
          </w:tcPr>
          <w:p w14:paraId="5C2E05A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2470</w:t>
            </w:r>
          </w:p>
        </w:tc>
      </w:tr>
      <w:tr w:rsidR="00F52858" w:rsidRPr="00A37DDD" w14:paraId="3596606E" w14:textId="77777777">
        <w:trPr>
          <w:trHeight w:val="300"/>
        </w:trPr>
        <w:tc>
          <w:tcPr>
            <w:tcW w:w="830" w:type="dxa"/>
            <w:tcBorders>
              <w:top w:val="nil"/>
              <w:left w:val="single" w:sz="4" w:space="0" w:color="auto"/>
              <w:bottom w:val="nil"/>
              <w:right w:val="single" w:sz="4" w:space="0" w:color="auto"/>
            </w:tcBorders>
            <w:vAlign w:val="center"/>
          </w:tcPr>
          <w:p w14:paraId="0B9C2E7D"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XI</w:t>
            </w:r>
          </w:p>
        </w:tc>
        <w:tc>
          <w:tcPr>
            <w:tcW w:w="1129" w:type="dxa"/>
            <w:tcBorders>
              <w:top w:val="nil"/>
              <w:left w:val="single" w:sz="4" w:space="0" w:color="auto"/>
              <w:bottom w:val="nil"/>
              <w:right w:val="single" w:sz="4" w:space="0" w:color="auto"/>
            </w:tcBorders>
            <w:vAlign w:val="center"/>
          </w:tcPr>
          <w:p w14:paraId="01B0370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666,448</w:t>
            </w:r>
          </w:p>
        </w:tc>
        <w:tc>
          <w:tcPr>
            <w:tcW w:w="1023" w:type="dxa"/>
            <w:tcBorders>
              <w:top w:val="nil"/>
              <w:left w:val="single" w:sz="4" w:space="0" w:color="auto"/>
              <w:bottom w:val="nil"/>
              <w:right w:val="single" w:sz="4" w:space="0" w:color="auto"/>
            </w:tcBorders>
            <w:vAlign w:val="center"/>
          </w:tcPr>
          <w:p w14:paraId="603B8AD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348</w:t>
            </w:r>
          </w:p>
        </w:tc>
        <w:tc>
          <w:tcPr>
            <w:tcW w:w="1027" w:type="dxa"/>
            <w:tcBorders>
              <w:top w:val="nil"/>
              <w:left w:val="single" w:sz="4" w:space="0" w:color="auto"/>
              <w:bottom w:val="nil"/>
              <w:right w:val="single" w:sz="4" w:space="0" w:color="auto"/>
            </w:tcBorders>
            <w:vAlign w:val="center"/>
          </w:tcPr>
          <w:p w14:paraId="674A33A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280</w:t>
            </w:r>
          </w:p>
        </w:tc>
        <w:tc>
          <w:tcPr>
            <w:tcW w:w="1060" w:type="dxa"/>
            <w:tcBorders>
              <w:top w:val="nil"/>
              <w:left w:val="single" w:sz="4" w:space="0" w:color="auto"/>
              <w:bottom w:val="nil"/>
              <w:right w:val="single" w:sz="4" w:space="0" w:color="auto"/>
            </w:tcBorders>
            <w:vAlign w:val="center"/>
          </w:tcPr>
          <w:p w14:paraId="24AC341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304</w:t>
            </w:r>
          </w:p>
        </w:tc>
        <w:tc>
          <w:tcPr>
            <w:tcW w:w="1060" w:type="dxa"/>
            <w:tcBorders>
              <w:top w:val="nil"/>
              <w:left w:val="single" w:sz="4" w:space="0" w:color="auto"/>
              <w:bottom w:val="nil"/>
              <w:right w:val="single" w:sz="4" w:space="0" w:color="auto"/>
            </w:tcBorders>
            <w:noWrap/>
            <w:vAlign w:val="bottom"/>
          </w:tcPr>
          <w:p w14:paraId="7D57D09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87%</w:t>
            </w:r>
          </w:p>
        </w:tc>
        <w:tc>
          <w:tcPr>
            <w:tcW w:w="1103" w:type="dxa"/>
            <w:tcBorders>
              <w:top w:val="nil"/>
              <w:left w:val="single" w:sz="4" w:space="0" w:color="auto"/>
              <w:bottom w:val="nil"/>
              <w:right w:val="single" w:sz="4" w:space="0" w:color="auto"/>
            </w:tcBorders>
            <w:noWrap/>
            <w:vAlign w:val="center"/>
          </w:tcPr>
          <w:p w14:paraId="2CEB0AF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518 ± 20</w:t>
            </w:r>
          </w:p>
        </w:tc>
        <w:tc>
          <w:tcPr>
            <w:tcW w:w="989" w:type="dxa"/>
            <w:tcBorders>
              <w:top w:val="nil"/>
              <w:left w:val="single" w:sz="4" w:space="0" w:color="auto"/>
              <w:bottom w:val="nil"/>
              <w:right w:val="single" w:sz="4" w:space="0" w:color="auto"/>
            </w:tcBorders>
            <w:vAlign w:val="center"/>
          </w:tcPr>
          <w:p w14:paraId="500FE61E"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39</w:t>
            </w:r>
          </w:p>
        </w:tc>
        <w:tc>
          <w:tcPr>
            <w:tcW w:w="1030" w:type="dxa"/>
            <w:tcBorders>
              <w:top w:val="nil"/>
              <w:left w:val="single" w:sz="4" w:space="0" w:color="auto"/>
              <w:bottom w:val="nil"/>
              <w:right w:val="single" w:sz="4" w:space="0" w:color="auto"/>
            </w:tcBorders>
            <w:vAlign w:val="center"/>
          </w:tcPr>
          <w:p w14:paraId="0CFBDE9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4092</w:t>
            </w:r>
          </w:p>
        </w:tc>
      </w:tr>
      <w:tr w:rsidR="00F52858" w:rsidRPr="00A37DDD" w14:paraId="06AA8417"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64FE2A2F"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XII</w:t>
            </w:r>
          </w:p>
        </w:tc>
        <w:tc>
          <w:tcPr>
            <w:tcW w:w="1129" w:type="dxa"/>
            <w:tcBorders>
              <w:top w:val="nil"/>
              <w:left w:val="single" w:sz="4" w:space="0" w:color="auto"/>
              <w:bottom w:val="nil"/>
              <w:right w:val="single" w:sz="4" w:space="0" w:color="auto"/>
            </w:tcBorders>
            <w:shd w:val="clear" w:color="auto" w:fill="C0C0C0"/>
            <w:vAlign w:val="center"/>
          </w:tcPr>
          <w:p w14:paraId="05A53F3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1,078,172</w:t>
            </w:r>
          </w:p>
        </w:tc>
        <w:tc>
          <w:tcPr>
            <w:tcW w:w="1023" w:type="dxa"/>
            <w:tcBorders>
              <w:top w:val="nil"/>
              <w:left w:val="single" w:sz="4" w:space="0" w:color="auto"/>
              <w:bottom w:val="nil"/>
              <w:right w:val="single" w:sz="4" w:space="0" w:color="auto"/>
            </w:tcBorders>
            <w:shd w:val="clear" w:color="auto" w:fill="C0C0C0"/>
            <w:vAlign w:val="center"/>
          </w:tcPr>
          <w:p w14:paraId="2F7606C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578</w:t>
            </w:r>
          </w:p>
        </w:tc>
        <w:tc>
          <w:tcPr>
            <w:tcW w:w="1027" w:type="dxa"/>
            <w:tcBorders>
              <w:top w:val="nil"/>
              <w:left w:val="single" w:sz="4" w:space="0" w:color="auto"/>
              <w:bottom w:val="nil"/>
              <w:right w:val="single" w:sz="4" w:space="0" w:color="auto"/>
            </w:tcBorders>
            <w:shd w:val="clear" w:color="auto" w:fill="C0C0C0"/>
            <w:vAlign w:val="center"/>
          </w:tcPr>
          <w:p w14:paraId="5DEEE12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416</w:t>
            </w:r>
          </w:p>
        </w:tc>
        <w:tc>
          <w:tcPr>
            <w:tcW w:w="1060" w:type="dxa"/>
            <w:tcBorders>
              <w:top w:val="nil"/>
              <w:left w:val="single" w:sz="4" w:space="0" w:color="auto"/>
              <w:bottom w:val="nil"/>
              <w:right w:val="single" w:sz="4" w:space="0" w:color="auto"/>
            </w:tcBorders>
            <w:shd w:val="clear" w:color="auto" w:fill="C0C0C0"/>
            <w:vAlign w:val="center"/>
          </w:tcPr>
          <w:p w14:paraId="30414FDE"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479</w:t>
            </w:r>
          </w:p>
        </w:tc>
        <w:tc>
          <w:tcPr>
            <w:tcW w:w="1060" w:type="dxa"/>
            <w:tcBorders>
              <w:top w:val="nil"/>
              <w:left w:val="single" w:sz="4" w:space="0" w:color="auto"/>
              <w:bottom w:val="nil"/>
              <w:right w:val="single" w:sz="4" w:space="0" w:color="auto"/>
            </w:tcBorders>
            <w:shd w:val="clear" w:color="auto" w:fill="C0C0C0"/>
            <w:noWrap/>
            <w:vAlign w:val="bottom"/>
          </w:tcPr>
          <w:p w14:paraId="54A1CD4A"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83%</w:t>
            </w:r>
          </w:p>
        </w:tc>
        <w:tc>
          <w:tcPr>
            <w:tcW w:w="1103" w:type="dxa"/>
            <w:tcBorders>
              <w:top w:val="nil"/>
              <w:left w:val="single" w:sz="4" w:space="0" w:color="auto"/>
              <w:bottom w:val="nil"/>
              <w:right w:val="single" w:sz="4" w:space="0" w:color="auto"/>
            </w:tcBorders>
            <w:shd w:val="clear" w:color="auto" w:fill="C0C0C0"/>
            <w:noWrap/>
            <w:vAlign w:val="center"/>
          </w:tcPr>
          <w:p w14:paraId="5E4D815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519 ± 20</w:t>
            </w:r>
          </w:p>
        </w:tc>
        <w:tc>
          <w:tcPr>
            <w:tcW w:w="989" w:type="dxa"/>
            <w:tcBorders>
              <w:top w:val="nil"/>
              <w:left w:val="single" w:sz="4" w:space="0" w:color="auto"/>
              <w:bottom w:val="nil"/>
              <w:right w:val="single" w:sz="4" w:space="0" w:color="auto"/>
            </w:tcBorders>
            <w:shd w:val="clear" w:color="auto" w:fill="C0C0C0"/>
            <w:vAlign w:val="center"/>
          </w:tcPr>
          <w:p w14:paraId="5E672724"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56</w:t>
            </w:r>
          </w:p>
        </w:tc>
        <w:tc>
          <w:tcPr>
            <w:tcW w:w="1030" w:type="dxa"/>
            <w:tcBorders>
              <w:top w:val="nil"/>
              <w:left w:val="single" w:sz="4" w:space="0" w:color="auto"/>
              <w:bottom w:val="nil"/>
              <w:right w:val="single" w:sz="4" w:space="0" w:color="auto"/>
            </w:tcBorders>
            <w:shd w:val="clear" w:color="auto" w:fill="C0C0C0"/>
            <w:vAlign w:val="center"/>
          </w:tcPr>
          <w:p w14:paraId="36556FB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4910</w:t>
            </w:r>
          </w:p>
        </w:tc>
      </w:tr>
      <w:tr w:rsidR="00F52858" w:rsidRPr="00A37DDD" w14:paraId="101B98C0" w14:textId="77777777">
        <w:trPr>
          <w:trHeight w:val="300"/>
        </w:trPr>
        <w:tc>
          <w:tcPr>
            <w:tcW w:w="830" w:type="dxa"/>
            <w:tcBorders>
              <w:top w:val="nil"/>
              <w:left w:val="single" w:sz="4" w:space="0" w:color="auto"/>
              <w:bottom w:val="nil"/>
              <w:right w:val="single" w:sz="4" w:space="0" w:color="auto"/>
            </w:tcBorders>
            <w:vAlign w:val="center"/>
          </w:tcPr>
          <w:p w14:paraId="569A0EF7"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XIII</w:t>
            </w:r>
          </w:p>
        </w:tc>
        <w:tc>
          <w:tcPr>
            <w:tcW w:w="1129" w:type="dxa"/>
            <w:tcBorders>
              <w:top w:val="nil"/>
              <w:left w:val="single" w:sz="4" w:space="0" w:color="auto"/>
              <w:bottom w:val="nil"/>
              <w:right w:val="single" w:sz="4" w:space="0" w:color="auto"/>
            </w:tcBorders>
            <w:vAlign w:val="center"/>
          </w:tcPr>
          <w:p w14:paraId="6F3D04C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924,430</w:t>
            </w:r>
          </w:p>
        </w:tc>
        <w:tc>
          <w:tcPr>
            <w:tcW w:w="1023" w:type="dxa"/>
            <w:tcBorders>
              <w:top w:val="nil"/>
              <w:left w:val="single" w:sz="4" w:space="0" w:color="auto"/>
              <w:bottom w:val="nil"/>
              <w:right w:val="single" w:sz="4" w:space="0" w:color="auto"/>
            </w:tcBorders>
            <w:vAlign w:val="center"/>
          </w:tcPr>
          <w:p w14:paraId="12EE1BF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505</w:t>
            </w:r>
          </w:p>
        </w:tc>
        <w:tc>
          <w:tcPr>
            <w:tcW w:w="1027" w:type="dxa"/>
            <w:tcBorders>
              <w:top w:val="nil"/>
              <w:left w:val="single" w:sz="4" w:space="0" w:color="auto"/>
              <w:bottom w:val="nil"/>
              <w:right w:val="single" w:sz="4" w:space="0" w:color="auto"/>
            </w:tcBorders>
            <w:vAlign w:val="center"/>
          </w:tcPr>
          <w:p w14:paraId="53B3B75C"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386</w:t>
            </w:r>
          </w:p>
        </w:tc>
        <w:tc>
          <w:tcPr>
            <w:tcW w:w="1060" w:type="dxa"/>
            <w:tcBorders>
              <w:top w:val="nil"/>
              <w:left w:val="single" w:sz="4" w:space="0" w:color="auto"/>
              <w:bottom w:val="nil"/>
              <w:right w:val="single" w:sz="4" w:space="0" w:color="auto"/>
            </w:tcBorders>
            <w:vAlign w:val="center"/>
          </w:tcPr>
          <w:p w14:paraId="308E1C1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441</w:t>
            </w:r>
          </w:p>
        </w:tc>
        <w:tc>
          <w:tcPr>
            <w:tcW w:w="1060" w:type="dxa"/>
            <w:tcBorders>
              <w:top w:val="nil"/>
              <w:left w:val="single" w:sz="4" w:space="0" w:color="auto"/>
              <w:bottom w:val="nil"/>
              <w:right w:val="single" w:sz="4" w:space="0" w:color="auto"/>
            </w:tcBorders>
            <w:noWrap/>
            <w:vAlign w:val="bottom"/>
          </w:tcPr>
          <w:p w14:paraId="56D865C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87%</w:t>
            </w:r>
          </w:p>
        </w:tc>
        <w:tc>
          <w:tcPr>
            <w:tcW w:w="1103" w:type="dxa"/>
            <w:tcBorders>
              <w:top w:val="nil"/>
              <w:left w:val="single" w:sz="4" w:space="0" w:color="auto"/>
              <w:bottom w:val="nil"/>
              <w:right w:val="single" w:sz="4" w:space="0" w:color="auto"/>
            </w:tcBorders>
            <w:noWrap/>
            <w:vAlign w:val="center"/>
          </w:tcPr>
          <w:p w14:paraId="46C4C7A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508 ± 20</w:t>
            </w:r>
          </w:p>
        </w:tc>
        <w:tc>
          <w:tcPr>
            <w:tcW w:w="989" w:type="dxa"/>
            <w:tcBorders>
              <w:top w:val="nil"/>
              <w:left w:val="single" w:sz="4" w:space="0" w:color="auto"/>
              <w:bottom w:val="nil"/>
              <w:right w:val="single" w:sz="4" w:space="0" w:color="auto"/>
            </w:tcBorders>
            <w:vAlign w:val="center"/>
          </w:tcPr>
          <w:p w14:paraId="062C1508"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36</w:t>
            </w:r>
          </w:p>
        </w:tc>
        <w:tc>
          <w:tcPr>
            <w:tcW w:w="1030" w:type="dxa"/>
            <w:tcBorders>
              <w:top w:val="nil"/>
              <w:left w:val="single" w:sz="4" w:space="0" w:color="auto"/>
              <w:bottom w:val="nil"/>
              <w:right w:val="single" w:sz="4" w:space="0" w:color="auto"/>
            </w:tcBorders>
            <w:vAlign w:val="center"/>
          </w:tcPr>
          <w:p w14:paraId="642F92B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1785</w:t>
            </w:r>
          </w:p>
        </w:tc>
      </w:tr>
      <w:tr w:rsidR="00F52858" w:rsidRPr="00A37DDD" w14:paraId="7DC4416B"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0DBFA850"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XIV</w:t>
            </w:r>
          </w:p>
        </w:tc>
        <w:tc>
          <w:tcPr>
            <w:tcW w:w="1129" w:type="dxa"/>
            <w:tcBorders>
              <w:top w:val="nil"/>
              <w:left w:val="single" w:sz="4" w:space="0" w:color="auto"/>
              <w:bottom w:val="nil"/>
              <w:right w:val="single" w:sz="4" w:space="0" w:color="auto"/>
            </w:tcBorders>
            <w:shd w:val="clear" w:color="auto" w:fill="C0C0C0"/>
            <w:vAlign w:val="center"/>
          </w:tcPr>
          <w:p w14:paraId="0CA8BF2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784,328</w:t>
            </w:r>
          </w:p>
        </w:tc>
        <w:tc>
          <w:tcPr>
            <w:tcW w:w="1023" w:type="dxa"/>
            <w:tcBorders>
              <w:top w:val="nil"/>
              <w:left w:val="single" w:sz="4" w:space="0" w:color="auto"/>
              <w:bottom w:val="nil"/>
              <w:right w:val="single" w:sz="4" w:space="0" w:color="auto"/>
            </w:tcBorders>
            <w:shd w:val="clear" w:color="auto" w:fill="C0C0C0"/>
            <w:vAlign w:val="center"/>
          </w:tcPr>
          <w:p w14:paraId="40B94C6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435</w:t>
            </w:r>
          </w:p>
        </w:tc>
        <w:tc>
          <w:tcPr>
            <w:tcW w:w="1027" w:type="dxa"/>
            <w:tcBorders>
              <w:top w:val="nil"/>
              <w:left w:val="single" w:sz="4" w:space="0" w:color="auto"/>
              <w:bottom w:val="nil"/>
              <w:right w:val="single" w:sz="4" w:space="0" w:color="auto"/>
            </w:tcBorders>
            <w:shd w:val="clear" w:color="auto" w:fill="C0C0C0"/>
            <w:vAlign w:val="center"/>
          </w:tcPr>
          <w:p w14:paraId="1FB5B99B"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330</w:t>
            </w:r>
          </w:p>
        </w:tc>
        <w:tc>
          <w:tcPr>
            <w:tcW w:w="1060" w:type="dxa"/>
            <w:tcBorders>
              <w:top w:val="nil"/>
              <w:left w:val="single" w:sz="4" w:space="0" w:color="auto"/>
              <w:bottom w:val="nil"/>
              <w:right w:val="single" w:sz="4" w:space="0" w:color="auto"/>
            </w:tcBorders>
            <w:shd w:val="clear" w:color="auto" w:fill="C0C0C0"/>
            <w:vAlign w:val="center"/>
          </w:tcPr>
          <w:p w14:paraId="199E3824"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383</w:t>
            </w:r>
          </w:p>
        </w:tc>
        <w:tc>
          <w:tcPr>
            <w:tcW w:w="1060" w:type="dxa"/>
            <w:tcBorders>
              <w:top w:val="nil"/>
              <w:left w:val="single" w:sz="4" w:space="0" w:color="auto"/>
              <w:bottom w:val="nil"/>
              <w:right w:val="single" w:sz="4" w:space="0" w:color="auto"/>
            </w:tcBorders>
            <w:shd w:val="clear" w:color="auto" w:fill="C0C0C0"/>
            <w:noWrap/>
            <w:vAlign w:val="bottom"/>
          </w:tcPr>
          <w:p w14:paraId="65DC85D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88%</w:t>
            </w:r>
          </w:p>
        </w:tc>
        <w:tc>
          <w:tcPr>
            <w:tcW w:w="1103" w:type="dxa"/>
            <w:tcBorders>
              <w:top w:val="nil"/>
              <w:left w:val="single" w:sz="4" w:space="0" w:color="auto"/>
              <w:bottom w:val="nil"/>
              <w:right w:val="single" w:sz="4" w:space="0" w:color="auto"/>
            </w:tcBorders>
            <w:shd w:val="clear" w:color="auto" w:fill="C0C0C0"/>
            <w:noWrap/>
            <w:vAlign w:val="center"/>
          </w:tcPr>
          <w:p w14:paraId="5807248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496 ± 20</w:t>
            </w:r>
          </w:p>
        </w:tc>
        <w:tc>
          <w:tcPr>
            <w:tcW w:w="989" w:type="dxa"/>
            <w:tcBorders>
              <w:top w:val="nil"/>
              <w:left w:val="single" w:sz="4" w:space="0" w:color="auto"/>
              <w:bottom w:val="nil"/>
              <w:right w:val="single" w:sz="4" w:space="0" w:color="auto"/>
            </w:tcBorders>
            <w:shd w:val="clear" w:color="auto" w:fill="C0C0C0"/>
            <w:vAlign w:val="center"/>
          </w:tcPr>
          <w:p w14:paraId="25113B5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38</w:t>
            </w:r>
          </w:p>
        </w:tc>
        <w:tc>
          <w:tcPr>
            <w:tcW w:w="1030" w:type="dxa"/>
            <w:tcBorders>
              <w:top w:val="nil"/>
              <w:left w:val="single" w:sz="4" w:space="0" w:color="auto"/>
              <w:bottom w:val="nil"/>
              <w:right w:val="single" w:sz="4" w:space="0" w:color="auto"/>
            </w:tcBorders>
            <w:shd w:val="clear" w:color="auto" w:fill="C0C0C0"/>
            <w:vAlign w:val="center"/>
          </w:tcPr>
          <w:p w14:paraId="211D57F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2233</w:t>
            </w:r>
          </w:p>
        </w:tc>
      </w:tr>
      <w:tr w:rsidR="00F52858" w:rsidRPr="00A37DDD" w14:paraId="2D84E8B8" w14:textId="77777777">
        <w:trPr>
          <w:trHeight w:val="300"/>
        </w:trPr>
        <w:tc>
          <w:tcPr>
            <w:tcW w:w="830" w:type="dxa"/>
            <w:tcBorders>
              <w:top w:val="nil"/>
              <w:left w:val="single" w:sz="4" w:space="0" w:color="auto"/>
              <w:bottom w:val="nil"/>
              <w:right w:val="single" w:sz="4" w:space="0" w:color="auto"/>
            </w:tcBorders>
            <w:vAlign w:val="center"/>
          </w:tcPr>
          <w:p w14:paraId="6D0EA9E4"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XV</w:t>
            </w:r>
          </w:p>
        </w:tc>
        <w:tc>
          <w:tcPr>
            <w:tcW w:w="1129" w:type="dxa"/>
            <w:tcBorders>
              <w:top w:val="nil"/>
              <w:left w:val="single" w:sz="4" w:space="0" w:color="auto"/>
              <w:bottom w:val="nil"/>
              <w:right w:val="single" w:sz="4" w:space="0" w:color="auto"/>
            </w:tcBorders>
            <w:vAlign w:val="center"/>
          </w:tcPr>
          <w:p w14:paraId="6698922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1,091,282</w:t>
            </w:r>
          </w:p>
        </w:tc>
        <w:tc>
          <w:tcPr>
            <w:tcW w:w="1023" w:type="dxa"/>
            <w:tcBorders>
              <w:top w:val="nil"/>
              <w:left w:val="single" w:sz="4" w:space="0" w:color="auto"/>
              <w:bottom w:val="nil"/>
              <w:right w:val="single" w:sz="4" w:space="0" w:color="auto"/>
            </w:tcBorders>
            <w:vAlign w:val="center"/>
          </w:tcPr>
          <w:p w14:paraId="062AD10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598</w:t>
            </w:r>
          </w:p>
        </w:tc>
        <w:tc>
          <w:tcPr>
            <w:tcW w:w="1027" w:type="dxa"/>
            <w:tcBorders>
              <w:top w:val="nil"/>
              <w:left w:val="single" w:sz="4" w:space="0" w:color="auto"/>
              <w:bottom w:val="nil"/>
              <w:right w:val="single" w:sz="4" w:space="0" w:color="auto"/>
            </w:tcBorders>
            <w:vAlign w:val="center"/>
          </w:tcPr>
          <w:p w14:paraId="33A1FFF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462</w:t>
            </w:r>
          </w:p>
        </w:tc>
        <w:tc>
          <w:tcPr>
            <w:tcW w:w="1060" w:type="dxa"/>
            <w:tcBorders>
              <w:top w:val="nil"/>
              <w:left w:val="single" w:sz="4" w:space="0" w:color="auto"/>
              <w:bottom w:val="nil"/>
              <w:right w:val="single" w:sz="4" w:space="0" w:color="auto"/>
            </w:tcBorders>
            <w:vAlign w:val="center"/>
          </w:tcPr>
          <w:p w14:paraId="68E57B5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513</w:t>
            </w:r>
          </w:p>
        </w:tc>
        <w:tc>
          <w:tcPr>
            <w:tcW w:w="1060" w:type="dxa"/>
            <w:tcBorders>
              <w:top w:val="nil"/>
              <w:left w:val="single" w:sz="4" w:space="0" w:color="auto"/>
              <w:bottom w:val="nil"/>
              <w:right w:val="single" w:sz="4" w:space="0" w:color="auto"/>
            </w:tcBorders>
            <w:noWrap/>
            <w:vAlign w:val="bottom"/>
          </w:tcPr>
          <w:p w14:paraId="46B8FBC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86%</w:t>
            </w:r>
          </w:p>
        </w:tc>
        <w:tc>
          <w:tcPr>
            <w:tcW w:w="1103" w:type="dxa"/>
            <w:tcBorders>
              <w:top w:val="nil"/>
              <w:left w:val="single" w:sz="4" w:space="0" w:color="auto"/>
              <w:bottom w:val="nil"/>
              <w:right w:val="single" w:sz="4" w:space="0" w:color="auto"/>
            </w:tcBorders>
            <w:noWrap/>
            <w:vAlign w:val="center"/>
          </w:tcPr>
          <w:p w14:paraId="419F552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502 ± 20</w:t>
            </w:r>
          </w:p>
        </w:tc>
        <w:tc>
          <w:tcPr>
            <w:tcW w:w="989" w:type="dxa"/>
            <w:tcBorders>
              <w:top w:val="nil"/>
              <w:left w:val="single" w:sz="4" w:space="0" w:color="auto"/>
              <w:bottom w:val="nil"/>
              <w:right w:val="single" w:sz="4" w:space="0" w:color="auto"/>
            </w:tcBorders>
            <w:vAlign w:val="center"/>
          </w:tcPr>
          <w:p w14:paraId="1892E04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25</w:t>
            </w:r>
          </w:p>
        </w:tc>
        <w:tc>
          <w:tcPr>
            <w:tcW w:w="1030" w:type="dxa"/>
            <w:tcBorders>
              <w:top w:val="nil"/>
              <w:left w:val="single" w:sz="4" w:space="0" w:color="auto"/>
              <w:bottom w:val="nil"/>
              <w:right w:val="single" w:sz="4" w:space="0" w:color="auto"/>
            </w:tcBorders>
            <w:vAlign w:val="center"/>
          </w:tcPr>
          <w:p w14:paraId="55B2201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3079</w:t>
            </w:r>
          </w:p>
        </w:tc>
      </w:tr>
      <w:tr w:rsidR="00F52858" w:rsidRPr="00A37DDD" w14:paraId="337D3103"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5EE0ABB1"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XVI</w:t>
            </w:r>
          </w:p>
        </w:tc>
        <w:tc>
          <w:tcPr>
            <w:tcW w:w="1129" w:type="dxa"/>
            <w:tcBorders>
              <w:top w:val="nil"/>
              <w:left w:val="single" w:sz="4" w:space="0" w:color="auto"/>
              <w:bottom w:val="nil"/>
              <w:right w:val="single" w:sz="4" w:space="0" w:color="auto"/>
            </w:tcBorders>
            <w:shd w:val="clear" w:color="auto" w:fill="C0C0C0"/>
            <w:vAlign w:val="center"/>
          </w:tcPr>
          <w:p w14:paraId="6C277EC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948,061</w:t>
            </w:r>
          </w:p>
        </w:tc>
        <w:tc>
          <w:tcPr>
            <w:tcW w:w="1023" w:type="dxa"/>
            <w:tcBorders>
              <w:top w:val="nil"/>
              <w:left w:val="single" w:sz="4" w:space="0" w:color="auto"/>
              <w:bottom w:val="nil"/>
              <w:right w:val="single" w:sz="4" w:space="0" w:color="auto"/>
            </w:tcBorders>
            <w:shd w:val="clear" w:color="auto" w:fill="C0C0C0"/>
            <w:vAlign w:val="center"/>
          </w:tcPr>
          <w:p w14:paraId="4236FA66"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511</w:t>
            </w:r>
          </w:p>
        </w:tc>
        <w:tc>
          <w:tcPr>
            <w:tcW w:w="1027" w:type="dxa"/>
            <w:tcBorders>
              <w:top w:val="nil"/>
              <w:left w:val="single" w:sz="4" w:space="0" w:color="auto"/>
              <w:bottom w:val="nil"/>
              <w:right w:val="single" w:sz="4" w:space="0" w:color="auto"/>
            </w:tcBorders>
            <w:shd w:val="clear" w:color="auto" w:fill="C0C0C0"/>
            <w:vAlign w:val="center"/>
          </w:tcPr>
          <w:p w14:paraId="5230E2C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395</w:t>
            </w:r>
          </w:p>
        </w:tc>
        <w:tc>
          <w:tcPr>
            <w:tcW w:w="1060" w:type="dxa"/>
            <w:tcBorders>
              <w:top w:val="nil"/>
              <w:left w:val="single" w:sz="4" w:space="0" w:color="auto"/>
              <w:bottom w:val="nil"/>
              <w:right w:val="single" w:sz="4" w:space="0" w:color="auto"/>
            </w:tcBorders>
            <w:shd w:val="clear" w:color="auto" w:fill="C0C0C0"/>
            <w:vAlign w:val="center"/>
          </w:tcPr>
          <w:p w14:paraId="38782629"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453</w:t>
            </w:r>
          </w:p>
        </w:tc>
        <w:tc>
          <w:tcPr>
            <w:tcW w:w="1060" w:type="dxa"/>
            <w:tcBorders>
              <w:top w:val="nil"/>
              <w:left w:val="single" w:sz="4" w:space="0" w:color="auto"/>
              <w:bottom w:val="nil"/>
              <w:right w:val="single" w:sz="4" w:space="0" w:color="auto"/>
            </w:tcBorders>
            <w:shd w:val="clear" w:color="auto" w:fill="C0C0C0"/>
            <w:noWrap/>
            <w:vAlign w:val="bottom"/>
          </w:tcPr>
          <w:p w14:paraId="745CCC2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89%</w:t>
            </w:r>
          </w:p>
        </w:tc>
        <w:tc>
          <w:tcPr>
            <w:tcW w:w="1103" w:type="dxa"/>
            <w:tcBorders>
              <w:top w:val="nil"/>
              <w:left w:val="single" w:sz="4" w:space="0" w:color="auto"/>
              <w:bottom w:val="nil"/>
              <w:right w:val="single" w:sz="4" w:space="0" w:color="auto"/>
            </w:tcBorders>
            <w:shd w:val="clear" w:color="auto" w:fill="C0C0C0"/>
            <w:noWrap/>
            <w:vAlign w:val="center"/>
          </w:tcPr>
          <w:p w14:paraId="27101B0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505 ± 20</w:t>
            </w:r>
          </w:p>
        </w:tc>
        <w:tc>
          <w:tcPr>
            <w:tcW w:w="989" w:type="dxa"/>
            <w:tcBorders>
              <w:top w:val="nil"/>
              <w:left w:val="single" w:sz="4" w:space="0" w:color="auto"/>
              <w:bottom w:val="nil"/>
              <w:right w:val="single" w:sz="4" w:space="0" w:color="auto"/>
            </w:tcBorders>
            <w:shd w:val="clear" w:color="auto" w:fill="C0C0C0"/>
            <w:vAlign w:val="center"/>
          </w:tcPr>
          <w:p w14:paraId="2FE8C98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50</w:t>
            </w:r>
          </w:p>
        </w:tc>
        <w:tc>
          <w:tcPr>
            <w:tcW w:w="1030" w:type="dxa"/>
            <w:tcBorders>
              <w:top w:val="nil"/>
              <w:left w:val="single" w:sz="4" w:space="0" w:color="auto"/>
              <w:bottom w:val="nil"/>
              <w:right w:val="single" w:sz="4" w:space="0" w:color="auto"/>
            </w:tcBorders>
            <w:shd w:val="clear" w:color="auto" w:fill="C0C0C0"/>
            <w:vAlign w:val="center"/>
          </w:tcPr>
          <w:p w14:paraId="10875965"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2489</w:t>
            </w:r>
          </w:p>
        </w:tc>
      </w:tr>
      <w:tr w:rsidR="00F52858" w:rsidRPr="00A37DDD" w14:paraId="1B20EEF4" w14:textId="77777777">
        <w:trPr>
          <w:trHeight w:val="300"/>
        </w:trPr>
        <w:tc>
          <w:tcPr>
            <w:tcW w:w="830" w:type="dxa"/>
            <w:tcBorders>
              <w:top w:val="nil"/>
              <w:left w:val="single" w:sz="4" w:space="0" w:color="auto"/>
              <w:bottom w:val="nil"/>
              <w:right w:val="single" w:sz="4" w:space="0" w:color="auto"/>
            </w:tcBorders>
            <w:vAlign w:val="center"/>
          </w:tcPr>
          <w:p w14:paraId="64CE1834"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IV fr. </w:t>
            </w:r>
          </w:p>
        </w:tc>
        <w:tc>
          <w:tcPr>
            <w:tcW w:w="1129" w:type="dxa"/>
            <w:tcBorders>
              <w:top w:val="nil"/>
              <w:left w:val="single" w:sz="4" w:space="0" w:color="auto"/>
              <w:bottom w:val="nil"/>
              <w:right w:val="single" w:sz="4" w:space="0" w:color="auto"/>
            </w:tcBorders>
            <w:vAlign w:val="center"/>
          </w:tcPr>
          <w:p w14:paraId="5183741B"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66,475</w:t>
            </w:r>
          </w:p>
        </w:tc>
        <w:tc>
          <w:tcPr>
            <w:tcW w:w="1023" w:type="dxa"/>
            <w:tcBorders>
              <w:top w:val="nil"/>
              <w:left w:val="single" w:sz="4" w:space="0" w:color="auto"/>
              <w:bottom w:val="nil"/>
              <w:right w:val="single" w:sz="4" w:space="0" w:color="auto"/>
            </w:tcBorders>
            <w:vAlign w:val="center"/>
          </w:tcPr>
          <w:p w14:paraId="3B0A1B4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30</w:t>
            </w:r>
          </w:p>
        </w:tc>
        <w:tc>
          <w:tcPr>
            <w:tcW w:w="1027" w:type="dxa"/>
            <w:tcBorders>
              <w:top w:val="nil"/>
              <w:left w:val="single" w:sz="4" w:space="0" w:color="auto"/>
              <w:bottom w:val="nil"/>
              <w:right w:val="single" w:sz="4" w:space="0" w:color="auto"/>
            </w:tcBorders>
            <w:vAlign w:val="center"/>
          </w:tcPr>
          <w:p w14:paraId="0DC4789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27 </w:t>
            </w:r>
          </w:p>
        </w:tc>
        <w:tc>
          <w:tcPr>
            <w:tcW w:w="1060" w:type="dxa"/>
            <w:tcBorders>
              <w:top w:val="nil"/>
              <w:left w:val="single" w:sz="4" w:space="0" w:color="auto"/>
              <w:bottom w:val="nil"/>
              <w:right w:val="single" w:sz="4" w:space="0" w:color="auto"/>
            </w:tcBorders>
            <w:vAlign w:val="center"/>
          </w:tcPr>
          <w:p w14:paraId="4552E284" w14:textId="77777777" w:rsidR="00F52858" w:rsidRPr="00A37DDD" w:rsidRDefault="00F52858" w:rsidP="007A506F">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2</w:t>
            </w:r>
            <w:r w:rsidR="007A506F" w:rsidRPr="00A37DDD">
              <w:rPr>
                <w:rFonts w:ascii="Arial" w:hAnsi="Arial" w:cs="Arial"/>
                <w:color w:val="000000" w:themeColor="text1"/>
                <w:sz w:val="22"/>
                <w:lang w:val="en-US"/>
              </w:rPr>
              <w:t>9</w:t>
            </w:r>
            <w:r w:rsidRPr="00A37DDD">
              <w:rPr>
                <w:rFonts w:ascii="Arial" w:hAnsi="Arial" w:cs="Arial"/>
                <w:color w:val="000000" w:themeColor="text1"/>
                <w:sz w:val="22"/>
                <w:lang w:val="en-US"/>
              </w:rPr>
              <w:t> </w:t>
            </w:r>
          </w:p>
        </w:tc>
        <w:tc>
          <w:tcPr>
            <w:tcW w:w="1060" w:type="dxa"/>
            <w:tcBorders>
              <w:top w:val="nil"/>
              <w:left w:val="single" w:sz="4" w:space="0" w:color="auto"/>
              <w:bottom w:val="nil"/>
              <w:right w:val="single" w:sz="4" w:space="0" w:color="auto"/>
            </w:tcBorders>
            <w:vAlign w:val="center"/>
          </w:tcPr>
          <w:p w14:paraId="17C8BB7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97% </w:t>
            </w:r>
          </w:p>
        </w:tc>
        <w:tc>
          <w:tcPr>
            <w:tcW w:w="1103" w:type="dxa"/>
            <w:tcBorders>
              <w:top w:val="nil"/>
              <w:left w:val="single" w:sz="4" w:space="0" w:color="auto"/>
              <w:bottom w:val="nil"/>
              <w:right w:val="single" w:sz="4" w:space="0" w:color="auto"/>
            </w:tcBorders>
            <w:vAlign w:val="bottom"/>
          </w:tcPr>
          <w:p w14:paraId="0ACDACF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560 ± 70</w:t>
            </w:r>
          </w:p>
        </w:tc>
        <w:tc>
          <w:tcPr>
            <w:tcW w:w="989" w:type="dxa"/>
            <w:tcBorders>
              <w:top w:val="nil"/>
              <w:left w:val="single" w:sz="4" w:space="0" w:color="auto"/>
              <w:bottom w:val="nil"/>
              <w:right w:val="single" w:sz="4" w:space="0" w:color="auto"/>
            </w:tcBorders>
            <w:vAlign w:val="center"/>
          </w:tcPr>
          <w:p w14:paraId="0F7036B4"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72</w:t>
            </w:r>
          </w:p>
        </w:tc>
        <w:tc>
          <w:tcPr>
            <w:tcW w:w="1030" w:type="dxa"/>
            <w:tcBorders>
              <w:top w:val="nil"/>
              <w:left w:val="single" w:sz="4" w:space="0" w:color="auto"/>
              <w:bottom w:val="nil"/>
              <w:right w:val="single" w:sz="4" w:space="0" w:color="auto"/>
            </w:tcBorders>
            <w:vAlign w:val="center"/>
          </w:tcPr>
          <w:p w14:paraId="5EEF3DC1"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1514</w:t>
            </w:r>
          </w:p>
        </w:tc>
      </w:tr>
      <w:tr w:rsidR="00F52858" w:rsidRPr="00A37DDD" w14:paraId="26C6F8C6" w14:textId="77777777">
        <w:trPr>
          <w:trHeight w:val="300"/>
        </w:trPr>
        <w:tc>
          <w:tcPr>
            <w:tcW w:w="830" w:type="dxa"/>
            <w:tcBorders>
              <w:top w:val="nil"/>
              <w:left w:val="single" w:sz="4" w:space="0" w:color="auto"/>
              <w:bottom w:val="nil"/>
              <w:right w:val="single" w:sz="4" w:space="0" w:color="auto"/>
            </w:tcBorders>
            <w:shd w:val="clear" w:color="auto" w:fill="C0C0C0"/>
            <w:vAlign w:val="center"/>
          </w:tcPr>
          <w:p w14:paraId="597BD850" w14:textId="77777777" w:rsidR="00F52858" w:rsidRPr="00A37DDD" w:rsidRDefault="00F52858" w:rsidP="00F52858">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 xml:space="preserve">XII fr. </w:t>
            </w:r>
          </w:p>
        </w:tc>
        <w:tc>
          <w:tcPr>
            <w:tcW w:w="1129" w:type="dxa"/>
            <w:tcBorders>
              <w:top w:val="nil"/>
              <w:left w:val="single" w:sz="4" w:space="0" w:color="auto"/>
              <w:bottom w:val="nil"/>
              <w:right w:val="single" w:sz="4" w:space="0" w:color="auto"/>
            </w:tcBorders>
            <w:shd w:val="clear" w:color="auto" w:fill="C0C0C0"/>
            <w:vAlign w:val="center"/>
          </w:tcPr>
          <w:p w14:paraId="7F264E73"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127,467</w:t>
            </w:r>
          </w:p>
        </w:tc>
        <w:tc>
          <w:tcPr>
            <w:tcW w:w="1023" w:type="dxa"/>
            <w:tcBorders>
              <w:top w:val="nil"/>
              <w:left w:val="single" w:sz="4" w:space="0" w:color="auto"/>
              <w:bottom w:val="nil"/>
              <w:right w:val="single" w:sz="4" w:space="0" w:color="auto"/>
            </w:tcBorders>
            <w:shd w:val="clear" w:color="auto" w:fill="C0C0C0"/>
            <w:vAlign w:val="center"/>
          </w:tcPr>
          <w:p w14:paraId="7B9C865D"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 64</w:t>
            </w:r>
          </w:p>
        </w:tc>
        <w:tc>
          <w:tcPr>
            <w:tcW w:w="1027" w:type="dxa"/>
            <w:tcBorders>
              <w:top w:val="nil"/>
              <w:left w:val="single" w:sz="4" w:space="0" w:color="auto"/>
              <w:bottom w:val="nil"/>
              <w:right w:val="single" w:sz="4" w:space="0" w:color="auto"/>
            </w:tcBorders>
            <w:shd w:val="clear" w:color="auto" w:fill="C0C0C0"/>
            <w:vAlign w:val="center"/>
          </w:tcPr>
          <w:p w14:paraId="3EDB8FE7"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63 </w:t>
            </w:r>
          </w:p>
        </w:tc>
        <w:tc>
          <w:tcPr>
            <w:tcW w:w="1060" w:type="dxa"/>
            <w:tcBorders>
              <w:top w:val="nil"/>
              <w:left w:val="single" w:sz="4" w:space="0" w:color="auto"/>
              <w:bottom w:val="nil"/>
              <w:right w:val="single" w:sz="4" w:space="0" w:color="auto"/>
            </w:tcBorders>
            <w:shd w:val="clear" w:color="auto" w:fill="C0C0C0"/>
            <w:vAlign w:val="center"/>
          </w:tcPr>
          <w:p w14:paraId="082C5CF9" w14:textId="77777777" w:rsidR="00F52858" w:rsidRPr="00A37DDD" w:rsidRDefault="00F52858" w:rsidP="007A506F">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6</w:t>
            </w:r>
            <w:r w:rsidR="007A506F" w:rsidRPr="00A37DDD">
              <w:rPr>
                <w:rFonts w:ascii="Arial" w:hAnsi="Arial" w:cs="Arial"/>
                <w:color w:val="000000" w:themeColor="text1"/>
                <w:sz w:val="22"/>
                <w:lang w:val="en-US"/>
              </w:rPr>
              <w:t>4</w:t>
            </w:r>
            <w:r w:rsidRPr="00A37DDD">
              <w:rPr>
                <w:rFonts w:ascii="Arial" w:hAnsi="Arial" w:cs="Arial"/>
                <w:color w:val="000000" w:themeColor="text1"/>
                <w:sz w:val="22"/>
                <w:lang w:val="en-US"/>
              </w:rPr>
              <w:t> </w:t>
            </w:r>
          </w:p>
        </w:tc>
        <w:tc>
          <w:tcPr>
            <w:tcW w:w="1060" w:type="dxa"/>
            <w:tcBorders>
              <w:top w:val="nil"/>
              <w:left w:val="single" w:sz="4" w:space="0" w:color="auto"/>
              <w:bottom w:val="single" w:sz="4" w:space="0" w:color="auto"/>
              <w:right w:val="single" w:sz="4" w:space="0" w:color="auto"/>
            </w:tcBorders>
            <w:shd w:val="clear" w:color="auto" w:fill="C0C0C0"/>
            <w:noWrap/>
            <w:vAlign w:val="bottom"/>
          </w:tcPr>
          <w:p w14:paraId="28F77DF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98% </w:t>
            </w:r>
          </w:p>
        </w:tc>
        <w:tc>
          <w:tcPr>
            <w:tcW w:w="1103" w:type="dxa"/>
            <w:tcBorders>
              <w:top w:val="nil"/>
              <w:left w:val="single" w:sz="4" w:space="0" w:color="auto"/>
              <w:bottom w:val="single" w:sz="4" w:space="0" w:color="auto"/>
              <w:right w:val="single" w:sz="4" w:space="0" w:color="auto"/>
            </w:tcBorders>
            <w:shd w:val="clear" w:color="auto" w:fill="C0C0C0"/>
            <w:noWrap/>
            <w:vAlign w:val="center"/>
          </w:tcPr>
          <w:p w14:paraId="39A77D50"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519 ± 50</w:t>
            </w:r>
          </w:p>
          <w:p w14:paraId="697F3C14" w14:textId="77777777" w:rsidR="00976636" w:rsidRPr="00A37DDD" w:rsidRDefault="00976636" w:rsidP="00F52858">
            <w:pPr>
              <w:spacing w:before="0"/>
              <w:jc w:val="center"/>
              <w:rPr>
                <w:rFonts w:ascii="Arial" w:hAnsi="Arial" w:cs="Arial"/>
                <w:color w:val="000000" w:themeColor="text1"/>
                <w:sz w:val="22"/>
                <w:lang w:val="en-US"/>
              </w:rPr>
            </w:pPr>
          </w:p>
        </w:tc>
        <w:tc>
          <w:tcPr>
            <w:tcW w:w="989" w:type="dxa"/>
            <w:tcBorders>
              <w:top w:val="nil"/>
              <w:left w:val="single" w:sz="4" w:space="0" w:color="auto"/>
              <w:bottom w:val="single" w:sz="4" w:space="0" w:color="auto"/>
              <w:right w:val="single" w:sz="4" w:space="0" w:color="auto"/>
            </w:tcBorders>
            <w:shd w:val="clear" w:color="auto" w:fill="C0C0C0"/>
            <w:vAlign w:val="center"/>
          </w:tcPr>
          <w:p w14:paraId="5130B92F"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56</w:t>
            </w:r>
          </w:p>
        </w:tc>
        <w:tc>
          <w:tcPr>
            <w:tcW w:w="1030" w:type="dxa"/>
            <w:tcBorders>
              <w:top w:val="nil"/>
              <w:left w:val="single" w:sz="4" w:space="0" w:color="auto"/>
              <w:bottom w:val="single" w:sz="4" w:space="0" w:color="auto"/>
              <w:right w:val="single" w:sz="4" w:space="0" w:color="auto"/>
            </w:tcBorders>
            <w:shd w:val="clear" w:color="auto" w:fill="C0C0C0"/>
            <w:vAlign w:val="center"/>
          </w:tcPr>
          <w:p w14:paraId="553D2BD2" w14:textId="77777777" w:rsidR="00F52858" w:rsidRPr="00A37DDD" w:rsidRDefault="00F52858" w:rsidP="00F52858">
            <w:pPr>
              <w:spacing w:before="0"/>
              <w:jc w:val="center"/>
              <w:rPr>
                <w:rFonts w:ascii="Arial" w:hAnsi="Arial" w:cs="Arial"/>
                <w:color w:val="000000" w:themeColor="text1"/>
                <w:sz w:val="22"/>
                <w:lang w:val="en-US"/>
              </w:rPr>
            </w:pPr>
            <w:r w:rsidRPr="00A37DDD">
              <w:rPr>
                <w:rFonts w:ascii="Arial" w:hAnsi="Arial" w:cs="Arial"/>
                <w:color w:val="000000" w:themeColor="text1"/>
                <w:sz w:val="22"/>
                <w:lang w:val="en-US"/>
              </w:rPr>
              <w:t>1770</w:t>
            </w:r>
          </w:p>
        </w:tc>
      </w:tr>
      <w:tr w:rsidR="00C47849" w:rsidRPr="00A37DDD" w14:paraId="7F784B33" w14:textId="77777777">
        <w:trPr>
          <w:trHeight w:val="260"/>
        </w:trPr>
        <w:tc>
          <w:tcPr>
            <w:tcW w:w="830" w:type="dxa"/>
            <w:tcBorders>
              <w:top w:val="single" w:sz="4" w:space="0" w:color="auto"/>
              <w:left w:val="single" w:sz="4" w:space="0" w:color="auto"/>
              <w:bottom w:val="single" w:sz="4" w:space="0" w:color="auto"/>
              <w:right w:val="single" w:sz="4" w:space="0" w:color="auto"/>
            </w:tcBorders>
            <w:noWrap/>
            <w:vAlign w:val="bottom"/>
          </w:tcPr>
          <w:p w14:paraId="3A428378" w14:textId="77777777" w:rsidR="00C47849" w:rsidRPr="00A37DDD" w:rsidRDefault="00C47849" w:rsidP="00C47849">
            <w:pPr>
              <w:spacing w:before="0"/>
              <w:jc w:val="center"/>
              <w:rPr>
                <w:rFonts w:ascii="Arial" w:hAnsi="Arial" w:cs="Arial"/>
                <w:b/>
                <w:bCs/>
                <w:color w:val="000000" w:themeColor="text1"/>
                <w:sz w:val="22"/>
                <w:lang w:val="en-US"/>
              </w:rPr>
            </w:pPr>
            <w:r w:rsidRPr="00A37DDD">
              <w:rPr>
                <w:rFonts w:ascii="Arial" w:hAnsi="Arial" w:cs="Arial"/>
                <w:b/>
                <w:bCs/>
                <w:color w:val="000000" w:themeColor="text1"/>
                <w:sz w:val="22"/>
                <w:lang w:val="en-US"/>
              </w:rPr>
              <w:t>total</w:t>
            </w:r>
          </w:p>
        </w:tc>
        <w:tc>
          <w:tcPr>
            <w:tcW w:w="1129" w:type="dxa"/>
            <w:tcBorders>
              <w:top w:val="single" w:sz="4" w:space="0" w:color="auto"/>
              <w:left w:val="single" w:sz="4" w:space="0" w:color="auto"/>
              <w:bottom w:val="single" w:sz="4" w:space="0" w:color="auto"/>
              <w:right w:val="single" w:sz="4" w:space="0" w:color="auto"/>
            </w:tcBorders>
            <w:noWrap/>
            <w:vAlign w:val="bottom"/>
          </w:tcPr>
          <w:p w14:paraId="24BA6DA2" w14:textId="77777777" w:rsidR="00C47849" w:rsidRPr="00A37DDD" w:rsidRDefault="00C47849" w:rsidP="00C47849">
            <w:pPr>
              <w:spacing w:before="0"/>
              <w:jc w:val="left"/>
              <w:rPr>
                <w:rFonts w:ascii="Arial" w:hAnsi="Arial" w:cs="Arial"/>
                <w:color w:val="000000" w:themeColor="text1"/>
                <w:sz w:val="22"/>
                <w:lang w:val="en-US"/>
              </w:rPr>
            </w:pPr>
            <w:r w:rsidRPr="00A37DDD">
              <w:rPr>
                <w:rFonts w:ascii="Arial" w:hAnsi="Arial" w:cs="Arial"/>
                <w:color w:val="000000" w:themeColor="text1"/>
                <w:sz w:val="22"/>
                <w:lang w:val="en-US"/>
              </w:rPr>
              <w:t> </w:t>
            </w:r>
          </w:p>
        </w:tc>
        <w:tc>
          <w:tcPr>
            <w:tcW w:w="1023" w:type="dxa"/>
            <w:tcBorders>
              <w:top w:val="single" w:sz="4" w:space="0" w:color="auto"/>
              <w:left w:val="single" w:sz="4" w:space="0" w:color="auto"/>
              <w:bottom w:val="single" w:sz="4" w:space="0" w:color="auto"/>
              <w:right w:val="single" w:sz="4" w:space="0" w:color="auto"/>
            </w:tcBorders>
            <w:noWrap/>
            <w:vAlign w:val="bottom"/>
          </w:tcPr>
          <w:p w14:paraId="1F0CADEE" w14:textId="77777777" w:rsidR="00C47849" w:rsidRPr="00A37DDD" w:rsidRDefault="00C47849" w:rsidP="00C47849">
            <w:pPr>
              <w:spacing w:before="0"/>
              <w:jc w:val="right"/>
              <w:rPr>
                <w:rFonts w:ascii="Arial" w:hAnsi="Arial" w:cs="Arial"/>
                <w:color w:val="000000" w:themeColor="text1"/>
                <w:sz w:val="22"/>
                <w:lang w:val="en-US"/>
              </w:rPr>
            </w:pPr>
            <w:r w:rsidRPr="00A37DDD">
              <w:rPr>
                <w:rFonts w:ascii="Arial" w:hAnsi="Arial" w:cs="Arial"/>
                <w:color w:val="000000" w:themeColor="text1"/>
                <w:sz w:val="22"/>
                <w:lang w:val="en-US"/>
              </w:rPr>
              <w:t>6575</w:t>
            </w:r>
          </w:p>
        </w:tc>
        <w:tc>
          <w:tcPr>
            <w:tcW w:w="1027" w:type="dxa"/>
            <w:tcBorders>
              <w:top w:val="single" w:sz="4" w:space="0" w:color="auto"/>
              <w:left w:val="single" w:sz="4" w:space="0" w:color="auto"/>
              <w:bottom w:val="single" w:sz="4" w:space="0" w:color="auto"/>
              <w:right w:val="single" w:sz="4" w:space="0" w:color="auto"/>
            </w:tcBorders>
            <w:noWrap/>
            <w:vAlign w:val="bottom"/>
          </w:tcPr>
          <w:p w14:paraId="44794147" w14:textId="77777777" w:rsidR="00C47849" w:rsidRPr="00A37DDD" w:rsidRDefault="00C47849" w:rsidP="00C47849">
            <w:pPr>
              <w:spacing w:before="0"/>
              <w:jc w:val="right"/>
              <w:rPr>
                <w:rFonts w:ascii="Arial" w:hAnsi="Arial" w:cs="Arial"/>
                <w:color w:val="000000" w:themeColor="text1"/>
                <w:sz w:val="22"/>
                <w:lang w:val="en-US"/>
              </w:rPr>
            </w:pPr>
            <w:r w:rsidRPr="00A37DDD">
              <w:rPr>
                <w:rFonts w:ascii="Arial" w:hAnsi="Arial" w:cs="Arial"/>
                <w:color w:val="000000" w:themeColor="text1"/>
                <w:sz w:val="22"/>
                <w:lang w:val="en-US"/>
              </w:rPr>
              <w:t>4973</w:t>
            </w:r>
          </w:p>
        </w:tc>
        <w:tc>
          <w:tcPr>
            <w:tcW w:w="1060" w:type="dxa"/>
            <w:tcBorders>
              <w:top w:val="single" w:sz="4" w:space="0" w:color="auto"/>
              <w:left w:val="single" w:sz="4" w:space="0" w:color="auto"/>
              <w:bottom w:val="single" w:sz="4" w:space="0" w:color="auto"/>
              <w:right w:val="single" w:sz="4" w:space="0" w:color="auto"/>
            </w:tcBorders>
            <w:noWrap/>
            <w:vAlign w:val="bottom"/>
          </w:tcPr>
          <w:p w14:paraId="7ACA1502" w14:textId="77777777" w:rsidR="00C47849" w:rsidRPr="00A37DDD" w:rsidRDefault="00C47849" w:rsidP="00C47849">
            <w:pPr>
              <w:spacing w:before="0"/>
              <w:jc w:val="right"/>
              <w:rPr>
                <w:rFonts w:ascii="Arial" w:hAnsi="Arial" w:cs="Arial"/>
                <w:color w:val="000000" w:themeColor="text1"/>
                <w:sz w:val="22"/>
                <w:lang w:val="en-US"/>
              </w:rPr>
            </w:pPr>
            <w:r w:rsidRPr="00A37DDD">
              <w:rPr>
                <w:rFonts w:ascii="Arial" w:hAnsi="Arial" w:cs="Arial"/>
                <w:color w:val="000000" w:themeColor="text1"/>
                <w:sz w:val="22"/>
                <w:lang w:val="en-US"/>
              </w:rPr>
              <w:t>5667</w:t>
            </w:r>
          </w:p>
        </w:tc>
        <w:tc>
          <w:tcPr>
            <w:tcW w:w="1060" w:type="dxa"/>
            <w:tcBorders>
              <w:top w:val="single" w:sz="4" w:space="0" w:color="auto"/>
              <w:left w:val="nil"/>
              <w:bottom w:val="single" w:sz="4" w:space="0" w:color="auto"/>
              <w:right w:val="nil"/>
            </w:tcBorders>
            <w:noWrap/>
            <w:vAlign w:val="bottom"/>
          </w:tcPr>
          <w:p w14:paraId="3594F439" w14:textId="77777777" w:rsidR="00C47849" w:rsidRPr="00A37DDD" w:rsidRDefault="00C47849" w:rsidP="00C47849">
            <w:pPr>
              <w:spacing w:before="0"/>
              <w:jc w:val="left"/>
              <w:rPr>
                <w:rFonts w:ascii="Arial" w:hAnsi="Arial" w:cs="Arial"/>
                <w:color w:val="000000" w:themeColor="text1"/>
                <w:sz w:val="22"/>
                <w:lang w:val="en-US"/>
              </w:rPr>
            </w:pPr>
            <w:r w:rsidRPr="00A37DDD">
              <w:rPr>
                <w:rFonts w:ascii="Arial" w:hAnsi="Arial" w:cs="Arial"/>
                <w:color w:val="000000" w:themeColor="text1"/>
                <w:sz w:val="22"/>
                <w:lang w:val="en-US"/>
              </w:rPr>
              <w:t> </w:t>
            </w:r>
          </w:p>
        </w:tc>
        <w:tc>
          <w:tcPr>
            <w:tcW w:w="1103" w:type="dxa"/>
            <w:tcBorders>
              <w:top w:val="single" w:sz="4" w:space="0" w:color="auto"/>
              <w:left w:val="nil"/>
              <w:bottom w:val="single" w:sz="4" w:space="0" w:color="auto"/>
              <w:right w:val="nil"/>
            </w:tcBorders>
            <w:noWrap/>
            <w:vAlign w:val="bottom"/>
          </w:tcPr>
          <w:p w14:paraId="2E6A0A59" w14:textId="77777777" w:rsidR="00C47849" w:rsidRPr="00A37DDD" w:rsidRDefault="00C47849" w:rsidP="00C47849">
            <w:pPr>
              <w:spacing w:before="0"/>
              <w:jc w:val="left"/>
              <w:rPr>
                <w:rFonts w:ascii="Arial" w:hAnsi="Arial" w:cs="Arial"/>
                <w:color w:val="000000" w:themeColor="text1"/>
                <w:sz w:val="22"/>
                <w:lang w:val="en-US"/>
              </w:rPr>
            </w:pPr>
            <w:r w:rsidRPr="00A37DDD">
              <w:rPr>
                <w:rFonts w:ascii="Arial" w:hAnsi="Arial" w:cs="Arial"/>
                <w:color w:val="000000" w:themeColor="text1"/>
                <w:sz w:val="22"/>
                <w:lang w:val="en-US"/>
              </w:rPr>
              <w:t> </w:t>
            </w:r>
          </w:p>
        </w:tc>
        <w:tc>
          <w:tcPr>
            <w:tcW w:w="989" w:type="dxa"/>
            <w:tcBorders>
              <w:top w:val="single" w:sz="4" w:space="0" w:color="auto"/>
              <w:left w:val="nil"/>
              <w:bottom w:val="single" w:sz="4" w:space="0" w:color="auto"/>
              <w:right w:val="nil"/>
            </w:tcBorders>
            <w:noWrap/>
            <w:vAlign w:val="bottom"/>
          </w:tcPr>
          <w:p w14:paraId="351BB16E" w14:textId="77777777" w:rsidR="00C47849" w:rsidRPr="00A37DDD" w:rsidRDefault="00C47849" w:rsidP="00C47849">
            <w:pPr>
              <w:spacing w:before="0"/>
              <w:jc w:val="left"/>
              <w:rPr>
                <w:rFonts w:ascii="Arial" w:hAnsi="Arial" w:cs="Arial"/>
                <w:color w:val="000000" w:themeColor="text1"/>
                <w:sz w:val="22"/>
                <w:lang w:val="en-US"/>
              </w:rPr>
            </w:pPr>
            <w:r w:rsidRPr="00A37DDD">
              <w:rPr>
                <w:rFonts w:ascii="Arial" w:hAnsi="Arial" w:cs="Arial"/>
                <w:color w:val="000000" w:themeColor="text1"/>
                <w:sz w:val="22"/>
                <w:lang w:val="en-US"/>
              </w:rPr>
              <w:t> </w:t>
            </w:r>
          </w:p>
        </w:tc>
        <w:tc>
          <w:tcPr>
            <w:tcW w:w="1030" w:type="dxa"/>
            <w:tcBorders>
              <w:top w:val="single" w:sz="4" w:space="0" w:color="auto"/>
              <w:left w:val="nil"/>
              <w:bottom w:val="single" w:sz="4" w:space="0" w:color="auto"/>
              <w:right w:val="single" w:sz="4" w:space="0" w:color="auto"/>
            </w:tcBorders>
            <w:noWrap/>
            <w:vAlign w:val="bottom"/>
          </w:tcPr>
          <w:p w14:paraId="02728C2D" w14:textId="77777777" w:rsidR="00C47849" w:rsidRPr="00A37DDD" w:rsidRDefault="00C47849" w:rsidP="00C47849">
            <w:pPr>
              <w:spacing w:before="0"/>
              <w:jc w:val="left"/>
              <w:rPr>
                <w:rFonts w:ascii="Arial" w:hAnsi="Arial" w:cs="Arial"/>
                <w:color w:val="000000" w:themeColor="text1"/>
                <w:sz w:val="22"/>
                <w:lang w:val="en-US"/>
              </w:rPr>
            </w:pPr>
            <w:r w:rsidRPr="00A37DDD">
              <w:rPr>
                <w:rFonts w:ascii="Arial" w:hAnsi="Arial" w:cs="Arial"/>
                <w:color w:val="000000" w:themeColor="text1"/>
                <w:sz w:val="22"/>
                <w:lang w:val="en-US"/>
              </w:rPr>
              <w:t> </w:t>
            </w:r>
          </w:p>
        </w:tc>
      </w:tr>
    </w:tbl>
    <w:p w14:paraId="44E9CDDA" w14:textId="77777777" w:rsidR="00C47849" w:rsidRPr="00A37DDD" w:rsidRDefault="00C47849" w:rsidP="00C47849">
      <w:pPr>
        <w:rPr>
          <w:rFonts w:ascii="Arial" w:hAnsi="Arial" w:cs="Arial"/>
          <w:color w:val="000000" w:themeColor="text1"/>
          <w:lang w:val="en-US"/>
        </w:rPr>
      </w:pPr>
    </w:p>
    <w:p w14:paraId="588B0B5F" w14:textId="77777777" w:rsidR="00C47849" w:rsidRPr="00A37DDD" w:rsidRDefault="00C47849" w:rsidP="003F72B6">
      <w:pPr>
        <w:pStyle w:val="normal-table-cap"/>
        <w:spacing w:before="0" w:line="280" w:lineRule="atLeast"/>
        <w:ind w:left="567" w:hanging="567"/>
        <w:rPr>
          <w:rFonts w:ascii="Arial" w:hAnsi="Arial" w:cs="Arial"/>
          <w:i/>
          <w:iCs/>
          <w:color w:val="000000" w:themeColor="text1"/>
          <w:szCs w:val="24"/>
          <w:lang w:val="en-US"/>
        </w:rPr>
      </w:pPr>
      <w:r w:rsidRPr="00A37DDD">
        <w:rPr>
          <w:rFonts w:ascii="Arial" w:hAnsi="Arial" w:cs="Arial"/>
          <w:color w:val="000000" w:themeColor="text1"/>
          <w:szCs w:val="24"/>
          <w:lang w:val="en-US"/>
        </w:rPr>
        <w:t>a.</w:t>
      </w:r>
      <w:r w:rsidRPr="00A37DDD">
        <w:rPr>
          <w:rFonts w:ascii="Arial" w:hAnsi="Arial" w:cs="Arial"/>
          <w:color w:val="000000" w:themeColor="text1"/>
          <w:szCs w:val="24"/>
          <w:lang w:val="en-US"/>
        </w:rPr>
        <w:tab/>
      </w:r>
      <w:r w:rsidR="003F72B6" w:rsidRPr="00A37DDD">
        <w:rPr>
          <w:rFonts w:ascii="Arial" w:hAnsi="Arial" w:cs="Arial"/>
          <w:color w:val="000000" w:themeColor="text1"/>
          <w:szCs w:val="24"/>
          <w:lang w:val="en-US"/>
        </w:rPr>
        <w:t xml:space="preserve">Chr. </w:t>
      </w:r>
      <w:r w:rsidR="003F6100" w:rsidRPr="00A37DDD">
        <w:rPr>
          <w:rFonts w:ascii="Arial" w:hAnsi="Arial" w:cs="Arial"/>
          <w:color w:val="000000" w:themeColor="text1"/>
          <w:szCs w:val="24"/>
          <w:lang w:val="en-US"/>
        </w:rPr>
        <w:t>m</w:t>
      </w:r>
      <w:r w:rsidR="003F72B6" w:rsidRPr="00A37DDD">
        <w:rPr>
          <w:rFonts w:ascii="Arial" w:hAnsi="Arial" w:cs="Arial"/>
          <w:color w:val="000000" w:themeColor="text1"/>
          <w:szCs w:val="24"/>
          <w:lang w:val="en-US"/>
        </w:rPr>
        <w:t>arks</w:t>
      </w:r>
      <w:r w:rsidR="00CF29E9" w:rsidRPr="00A37DDD">
        <w:rPr>
          <w:rFonts w:ascii="Arial" w:hAnsi="Arial" w:cs="Arial"/>
          <w:color w:val="000000" w:themeColor="text1"/>
          <w:szCs w:val="24"/>
          <w:lang w:val="en-US"/>
        </w:rPr>
        <w:t xml:space="preserve"> </w:t>
      </w:r>
      <w:r w:rsidR="003F72B6" w:rsidRPr="00A37DDD">
        <w:rPr>
          <w:rFonts w:ascii="Arial" w:hAnsi="Arial" w:cs="Arial"/>
          <w:color w:val="000000" w:themeColor="text1"/>
          <w:szCs w:val="24"/>
          <w:lang w:val="en-US"/>
        </w:rPr>
        <w:t>the n</w:t>
      </w:r>
      <w:r w:rsidRPr="00A37DDD">
        <w:rPr>
          <w:rFonts w:ascii="Arial" w:hAnsi="Arial" w:cs="Arial"/>
          <w:color w:val="000000" w:themeColor="text1"/>
          <w:szCs w:val="24"/>
          <w:lang w:val="en-US"/>
        </w:rPr>
        <w:t xml:space="preserve">umber of </w:t>
      </w:r>
      <w:r w:rsidR="00AC2D5D" w:rsidRPr="00A37DDD">
        <w:rPr>
          <w:rFonts w:ascii="Arial" w:hAnsi="Arial" w:cs="Arial"/>
          <w:color w:val="000000" w:themeColor="text1"/>
          <w:szCs w:val="24"/>
          <w:lang w:val="en-US"/>
        </w:rPr>
        <w:t xml:space="preserve">a </w:t>
      </w:r>
      <w:r w:rsidRPr="00A37DDD">
        <w:rPr>
          <w:rFonts w:ascii="Arial" w:hAnsi="Arial" w:cs="Arial"/>
          <w:color w:val="000000" w:themeColor="text1"/>
          <w:szCs w:val="24"/>
          <w:lang w:val="en-US"/>
        </w:rPr>
        <w:t xml:space="preserve">studied chromosome </w:t>
      </w:r>
      <w:r w:rsidR="00AC2D5D" w:rsidRPr="00A37DDD">
        <w:rPr>
          <w:rFonts w:ascii="Arial" w:hAnsi="Arial" w:cs="Arial"/>
          <w:color w:val="000000" w:themeColor="text1"/>
          <w:szCs w:val="24"/>
          <w:lang w:val="en-US"/>
        </w:rPr>
        <w:t xml:space="preserve">or a </w:t>
      </w:r>
      <w:r w:rsidRPr="00A37DDD">
        <w:rPr>
          <w:rFonts w:ascii="Arial" w:hAnsi="Arial" w:cs="Arial"/>
          <w:color w:val="000000" w:themeColor="text1"/>
          <w:szCs w:val="24"/>
          <w:lang w:val="en-US"/>
        </w:rPr>
        <w:t xml:space="preserve">fragment (fr.) from </w:t>
      </w:r>
      <w:r w:rsidR="002029FD" w:rsidRPr="00A37DDD">
        <w:rPr>
          <w:rFonts w:ascii="Arial" w:hAnsi="Arial" w:cs="Arial"/>
          <w:i/>
          <w:iCs/>
          <w:color w:val="000000" w:themeColor="text1"/>
          <w:szCs w:val="24"/>
          <w:lang w:val="en-US"/>
        </w:rPr>
        <w:t>yeast</w:t>
      </w:r>
      <w:r w:rsidRPr="00A37DDD">
        <w:rPr>
          <w:rFonts w:ascii="Arial" w:hAnsi="Arial" w:cs="Arial"/>
          <w:i/>
          <w:iCs/>
          <w:color w:val="000000" w:themeColor="text1"/>
          <w:szCs w:val="24"/>
          <w:lang w:val="en-US"/>
        </w:rPr>
        <w:t xml:space="preserve">. </w:t>
      </w:r>
    </w:p>
    <w:p w14:paraId="694019EB" w14:textId="77777777" w:rsidR="00C47849" w:rsidRPr="00A37DDD" w:rsidRDefault="00C47849" w:rsidP="003F72B6">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b.</w:t>
      </w:r>
      <w:r w:rsidRPr="00A37DDD">
        <w:rPr>
          <w:rFonts w:ascii="Arial" w:hAnsi="Arial" w:cs="Arial"/>
          <w:color w:val="000000" w:themeColor="text1"/>
          <w:szCs w:val="24"/>
          <w:lang w:val="en-US"/>
        </w:rPr>
        <w:tab/>
      </w:r>
      <w:r w:rsidR="003F72B6" w:rsidRPr="00A37DDD">
        <w:rPr>
          <w:rFonts w:ascii="Arial" w:hAnsi="Arial" w:cs="Arial"/>
          <w:color w:val="000000" w:themeColor="text1"/>
          <w:szCs w:val="24"/>
          <w:lang w:val="en-US"/>
        </w:rPr>
        <w:t>Length is the n</w:t>
      </w:r>
      <w:r w:rsidRPr="00A37DDD">
        <w:rPr>
          <w:rFonts w:ascii="Arial" w:hAnsi="Arial" w:cs="Arial"/>
          <w:color w:val="000000" w:themeColor="text1"/>
          <w:szCs w:val="24"/>
          <w:lang w:val="en-US"/>
        </w:rPr>
        <w:t>umber of base pair</w:t>
      </w:r>
      <w:r w:rsidR="00AC2D5D"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constituting a chromosome. Information obtained from http://www.yeastgenome.org/. </w:t>
      </w:r>
      <w:r w:rsidR="00AC2D5D" w:rsidRPr="00A37DDD">
        <w:rPr>
          <w:rFonts w:ascii="Arial" w:hAnsi="Arial" w:cs="Arial"/>
          <w:color w:val="000000" w:themeColor="text1"/>
          <w:szCs w:val="24"/>
          <w:lang w:val="en-US"/>
        </w:rPr>
        <w:t>C</w:t>
      </w:r>
      <w:r w:rsidRPr="00A37DDD">
        <w:rPr>
          <w:rFonts w:ascii="Arial" w:hAnsi="Arial" w:cs="Arial"/>
          <w:color w:val="000000" w:themeColor="text1"/>
          <w:szCs w:val="24"/>
          <w:lang w:val="en-US"/>
        </w:rPr>
        <w:t xml:space="preserve">hromosome IV is </w:t>
      </w:r>
      <w:r w:rsidR="00550BF6" w:rsidRPr="00A37DDD">
        <w:rPr>
          <w:rFonts w:ascii="Arial" w:hAnsi="Arial" w:cs="Arial"/>
          <w:color w:val="000000" w:themeColor="text1"/>
          <w:szCs w:val="24"/>
          <w:lang w:val="en-US"/>
        </w:rPr>
        <w:t>the largest and chromosome I</w:t>
      </w:r>
      <w:r w:rsidRPr="00A37DDD">
        <w:rPr>
          <w:rFonts w:ascii="Arial" w:hAnsi="Arial" w:cs="Arial"/>
          <w:color w:val="000000" w:themeColor="text1"/>
          <w:szCs w:val="24"/>
          <w:lang w:val="en-US"/>
        </w:rPr>
        <w:t xml:space="preserve"> </w:t>
      </w:r>
      <w:r w:rsidR="00AC2D5D" w:rsidRPr="00A37DDD">
        <w:rPr>
          <w:rFonts w:ascii="Arial" w:hAnsi="Arial" w:cs="Arial"/>
          <w:color w:val="000000" w:themeColor="text1"/>
          <w:szCs w:val="24"/>
          <w:lang w:val="en-US"/>
        </w:rPr>
        <w:t xml:space="preserve">is </w:t>
      </w:r>
      <w:r w:rsidRPr="00A37DDD">
        <w:rPr>
          <w:rFonts w:ascii="Arial" w:hAnsi="Arial" w:cs="Arial"/>
          <w:color w:val="000000" w:themeColor="text1"/>
          <w:szCs w:val="24"/>
          <w:lang w:val="en-US"/>
        </w:rPr>
        <w:t>the shortest.</w:t>
      </w:r>
    </w:p>
    <w:p w14:paraId="5B2F477A" w14:textId="77777777" w:rsidR="00C47849" w:rsidRPr="00A37DDD" w:rsidRDefault="00C47849" w:rsidP="003F72B6">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c.</w:t>
      </w:r>
      <w:r w:rsidRPr="00A37DDD">
        <w:rPr>
          <w:rFonts w:ascii="Arial" w:hAnsi="Arial" w:cs="Arial"/>
          <w:color w:val="000000" w:themeColor="text1"/>
          <w:szCs w:val="24"/>
          <w:lang w:val="en-US"/>
        </w:rPr>
        <w:tab/>
      </w:r>
      <w:r w:rsidR="00AC2D5D" w:rsidRPr="00A37DDD">
        <w:rPr>
          <w:rFonts w:ascii="Arial" w:hAnsi="Arial" w:cs="Arial"/>
          <w:color w:val="000000" w:themeColor="text1"/>
          <w:szCs w:val="24"/>
          <w:lang w:val="en-US"/>
        </w:rPr>
        <w:t>N. of genes</w:t>
      </w:r>
      <w:r w:rsidR="003F72B6" w:rsidRPr="00A37DDD">
        <w:rPr>
          <w:rFonts w:ascii="Arial" w:hAnsi="Arial" w:cs="Arial"/>
          <w:color w:val="000000" w:themeColor="text1"/>
          <w:szCs w:val="24"/>
          <w:lang w:val="en-US"/>
        </w:rPr>
        <w:t xml:space="preserve"> is the</w:t>
      </w:r>
      <w:r w:rsidR="003F72B6" w:rsidRPr="00A37DDD" w:rsidDel="003F72B6">
        <w:rPr>
          <w:rFonts w:ascii="Arial" w:hAnsi="Arial" w:cs="Arial"/>
          <w:color w:val="000000" w:themeColor="text1"/>
          <w:szCs w:val="24"/>
          <w:lang w:val="en-US"/>
        </w:rPr>
        <w:t xml:space="preserve"> </w:t>
      </w:r>
      <w:r w:rsidR="003F72B6" w:rsidRPr="00A37DDD">
        <w:rPr>
          <w:rFonts w:ascii="Arial" w:hAnsi="Arial" w:cs="Arial"/>
          <w:color w:val="000000" w:themeColor="text1"/>
          <w:szCs w:val="24"/>
          <w:lang w:val="en-US"/>
        </w:rPr>
        <w:t>n</w:t>
      </w:r>
      <w:r w:rsidRPr="00A37DDD">
        <w:rPr>
          <w:rFonts w:ascii="Arial" w:hAnsi="Arial" w:cs="Arial"/>
          <w:color w:val="000000" w:themeColor="text1"/>
          <w:szCs w:val="24"/>
          <w:lang w:val="en-US"/>
        </w:rPr>
        <w:t xml:space="preserve">umber of genes </w:t>
      </w:r>
      <w:r w:rsidR="002029FD" w:rsidRPr="00A37DDD">
        <w:rPr>
          <w:rFonts w:ascii="Arial" w:hAnsi="Arial" w:cs="Arial"/>
          <w:color w:val="000000" w:themeColor="text1"/>
          <w:szCs w:val="24"/>
          <w:lang w:val="en-US"/>
        </w:rPr>
        <w:t xml:space="preserve">encoded </w:t>
      </w:r>
      <w:r w:rsidRPr="00A37DDD">
        <w:rPr>
          <w:rFonts w:ascii="Arial" w:hAnsi="Arial" w:cs="Arial"/>
          <w:color w:val="000000" w:themeColor="text1"/>
          <w:szCs w:val="24"/>
          <w:lang w:val="en-US"/>
        </w:rPr>
        <w:t xml:space="preserve">on a chromosome. Information obtained from http://www.yeastgenome.org/. </w:t>
      </w:r>
      <w:r w:rsidR="00AC2D5D" w:rsidRPr="00A37DDD">
        <w:rPr>
          <w:rFonts w:ascii="Arial" w:hAnsi="Arial" w:cs="Arial"/>
          <w:color w:val="000000" w:themeColor="text1"/>
          <w:szCs w:val="24"/>
          <w:lang w:val="en-US"/>
        </w:rPr>
        <w:t>C</w:t>
      </w:r>
      <w:r w:rsidRPr="00A37DDD">
        <w:rPr>
          <w:rFonts w:ascii="Arial" w:hAnsi="Arial" w:cs="Arial"/>
          <w:color w:val="000000" w:themeColor="text1"/>
          <w:szCs w:val="24"/>
          <w:lang w:val="en-US"/>
        </w:rPr>
        <w:t xml:space="preserve">hromosome IV is the one with the largest number of genes and </w:t>
      </w:r>
      <w:r w:rsidR="00AC2D5D" w:rsidRPr="00A37DDD">
        <w:rPr>
          <w:rFonts w:ascii="Arial" w:hAnsi="Arial" w:cs="Arial"/>
          <w:color w:val="000000" w:themeColor="text1"/>
          <w:szCs w:val="24"/>
          <w:lang w:val="en-US"/>
        </w:rPr>
        <w:t>c</w:t>
      </w:r>
      <w:r w:rsidRPr="00A37DDD">
        <w:rPr>
          <w:rFonts w:ascii="Arial" w:hAnsi="Arial" w:cs="Arial"/>
          <w:color w:val="000000" w:themeColor="text1"/>
          <w:szCs w:val="24"/>
          <w:lang w:val="en-US"/>
        </w:rPr>
        <w:t xml:space="preserve">hromosome </w:t>
      </w:r>
      <w:r w:rsidR="00550BF6" w:rsidRPr="00A37DDD">
        <w:rPr>
          <w:rFonts w:ascii="Arial" w:hAnsi="Arial" w:cs="Arial"/>
          <w:color w:val="000000" w:themeColor="text1"/>
          <w:szCs w:val="24"/>
          <w:lang w:val="en-US"/>
        </w:rPr>
        <w:t>I</w:t>
      </w:r>
      <w:r w:rsidRPr="00A37DDD">
        <w:rPr>
          <w:rFonts w:ascii="Arial" w:hAnsi="Arial" w:cs="Arial"/>
          <w:color w:val="000000" w:themeColor="text1"/>
          <w:szCs w:val="24"/>
          <w:lang w:val="en-US"/>
        </w:rPr>
        <w:t xml:space="preserve"> </w:t>
      </w:r>
      <w:r w:rsidR="00AC2D5D" w:rsidRPr="00A37DDD">
        <w:rPr>
          <w:rFonts w:ascii="Arial" w:hAnsi="Arial" w:cs="Arial"/>
          <w:color w:val="000000" w:themeColor="text1"/>
          <w:szCs w:val="24"/>
          <w:lang w:val="en-US"/>
        </w:rPr>
        <w:t xml:space="preserve">is the one </w:t>
      </w:r>
      <w:r w:rsidRPr="00A37DDD">
        <w:rPr>
          <w:rFonts w:ascii="Arial" w:hAnsi="Arial" w:cs="Arial"/>
          <w:color w:val="000000" w:themeColor="text1"/>
          <w:szCs w:val="24"/>
          <w:lang w:val="en-US"/>
        </w:rPr>
        <w:t>with the fewest. Th</w:t>
      </w:r>
      <w:r w:rsidR="00AC2D5D" w:rsidRPr="00A37DDD">
        <w:rPr>
          <w:rFonts w:ascii="Arial" w:hAnsi="Arial" w:cs="Arial"/>
          <w:color w:val="000000" w:themeColor="text1"/>
          <w:szCs w:val="24"/>
          <w:lang w:val="en-US"/>
        </w:rPr>
        <w:t>is</w:t>
      </w:r>
      <w:r w:rsidRPr="00A37DDD">
        <w:rPr>
          <w:rFonts w:ascii="Arial" w:hAnsi="Arial" w:cs="Arial"/>
          <w:color w:val="000000" w:themeColor="text1"/>
          <w:szCs w:val="24"/>
          <w:lang w:val="en-US"/>
        </w:rPr>
        <w:t xml:space="preserve"> is related </w:t>
      </w:r>
      <w:r w:rsidR="003F72B6" w:rsidRPr="00A37DDD">
        <w:rPr>
          <w:rFonts w:ascii="Arial" w:hAnsi="Arial" w:cs="Arial"/>
          <w:color w:val="000000" w:themeColor="text1"/>
          <w:szCs w:val="24"/>
          <w:lang w:val="en-US"/>
        </w:rPr>
        <w:t xml:space="preserve">to </w:t>
      </w:r>
      <w:r w:rsidRPr="00A37DDD">
        <w:rPr>
          <w:rFonts w:ascii="Arial" w:hAnsi="Arial" w:cs="Arial"/>
          <w:color w:val="000000" w:themeColor="text1"/>
          <w:szCs w:val="24"/>
          <w:lang w:val="en-US"/>
        </w:rPr>
        <w:t>the length of chromosomes.</w:t>
      </w:r>
    </w:p>
    <w:p w14:paraId="3FD5FDDE" w14:textId="77777777" w:rsidR="00C47849" w:rsidRPr="00A37DDD" w:rsidRDefault="00C47849" w:rsidP="003F72B6">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d.</w:t>
      </w:r>
      <w:r w:rsidRPr="00A37DDD">
        <w:rPr>
          <w:rFonts w:ascii="Arial" w:hAnsi="Arial" w:cs="Arial"/>
          <w:color w:val="000000" w:themeColor="text1"/>
          <w:szCs w:val="24"/>
          <w:lang w:val="en-US"/>
        </w:rPr>
        <w:tab/>
      </w:r>
      <w:r w:rsidR="003F72B6" w:rsidRPr="00A37DDD">
        <w:rPr>
          <w:rFonts w:ascii="Arial" w:hAnsi="Arial" w:cs="Arial"/>
          <w:color w:val="000000" w:themeColor="text1"/>
          <w:szCs w:val="24"/>
          <w:lang w:val="en-US"/>
        </w:rPr>
        <w:t>Verified ORFs mark the n</w:t>
      </w:r>
      <w:r w:rsidR="00AC2D5D" w:rsidRPr="00A37DDD">
        <w:rPr>
          <w:rFonts w:ascii="Arial" w:hAnsi="Arial" w:cs="Arial"/>
          <w:color w:val="000000" w:themeColor="text1"/>
          <w:szCs w:val="24"/>
          <w:lang w:val="en-US"/>
        </w:rPr>
        <w:t>umber of</w:t>
      </w:r>
      <w:r w:rsidRPr="00A37DDD">
        <w:rPr>
          <w:rFonts w:ascii="Arial" w:hAnsi="Arial" w:cs="Arial"/>
          <w:color w:val="000000" w:themeColor="text1"/>
          <w:szCs w:val="24"/>
          <w:lang w:val="en-US"/>
        </w:rPr>
        <w:t xml:space="preserve"> expressed Open Reading Frames</w:t>
      </w:r>
      <w:r w:rsidR="003F72B6" w:rsidRPr="00A37DDD">
        <w:rPr>
          <w:rFonts w:ascii="Arial" w:hAnsi="Arial" w:cs="Arial"/>
          <w:color w:val="000000" w:themeColor="text1"/>
          <w:szCs w:val="24"/>
          <w:lang w:val="en-US"/>
        </w:rPr>
        <w:t xml:space="preserve"> in yeast</w:t>
      </w:r>
      <w:r w:rsidR="00AC2D5D" w:rsidRPr="00A37DDD">
        <w:rPr>
          <w:rFonts w:ascii="Arial" w:hAnsi="Arial" w:cs="Arial"/>
          <w:color w:val="000000" w:themeColor="text1"/>
          <w:szCs w:val="24"/>
          <w:lang w:val="en-US"/>
        </w:rPr>
        <w:t>, taken</w:t>
      </w:r>
      <w:r w:rsidRPr="00A37DDD">
        <w:rPr>
          <w:rFonts w:ascii="Arial" w:hAnsi="Arial" w:cs="Arial"/>
          <w:color w:val="000000" w:themeColor="text1"/>
          <w:szCs w:val="24"/>
          <w:lang w:val="en-US"/>
        </w:rPr>
        <w:t xml:space="preserve"> from http://www.yeastgenome.org/.  This value </w:t>
      </w:r>
      <w:r w:rsidR="002951DD" w:rsidRPr="00A37DDD">
        <w:rPr>
          <w:rFonts w:ascii="Arial" w:hAnsi="Arial" w:cs="Arial"/>
          <w:color w:val="000000" w:themeColor="text1"/>
          <w:szCs w:val="24"/>
          <w:lang w:val="en-US"/>
        </w:rPr>
        <w:t>correlate</w:t>
      </w:r>
      <w:r w:rsidR="00AC2D5D" w:rsidRPr="00A37DDD">
        <w:rPr>
          <w:rFonts w:ascii="Arial" w:hAnsi="Arial" w:cs="Arial"/>
          <w:color w:val="000000" w:themeColor="text1"/>
          <w:szCs w:val="24"/>
          <w:lang w:val="en-US"/>
        </w:rPr>
        <w:t>s</w:t>
      </w:r>
      <w:r w:rsidR="002951DD" w:rsidRPr="00A37DDD">
        <w:rPr>
          <w:rFonts w:ascii="Arial" w:hAnsi="Arial" w:cs="Arial"/>
          <w:color w:val="000000" w:themeColor="text1"/>
          <w:szCs w:val="24"/>
          <w:lang w:val="en-US"/>
        </w:rPr>
        <w:t xml:space="preserve"> with the length and</w:t>
      </w:r>
      <w:r w:rsidR="00AC2D5D" w:rsidRPr="00A37DDD">
        <w:rPr>
          <w:rFonts w:ascii="Arial" w:hAnsi="Arial" w:cs="Arial"/>
          <w:color w:val="000000" w:themeColor="text1"/>
          <w:szCs w:val="24"/>
          <w:lang w:val="en-US"/>
        </w:rPr>
        <w:t xml:space="preserve"> the</w:t>
      </w:r>
      <w:r w:rsidR="002951DD" w:rsidRPr="00A37DDD">
        <w:rPr>
          <w:rFonts w:ascii="Arial" w:hAnsi="Arial" w:cs="Arial"/>
          <w:color w:val="000000" w:themeColor="text1"/>
          <w:szCs w:val="24"/>
          <w:lang w:val="en-US"/>
        </w:rPr>
        <w:t xml:space="preserve"> n</w:t>
      </w:r>
      <w:r w:rsidRPr="00A37DDD">
        <w:rPr>
          <w:rFonts w:ascii="Arial" w:hAnsi="Arial" w:cs="Arial"/>
          <w:color w:val="000000" w:themeColor="text1"/>
          <w:szCs w:val="24"/>
          <w:lang w:val="en-US"/>
        </w:rPr>
        <w:t>umber of genes.</w:t>
      </w:r>
    </w:p>
    <w:p w14:paraId="0F7912BB" w14:textId="77777777" w:rsidR="00C47849" w:rsidRPr="00A37DDD" w:rsidRDefault="00C47849" w:rsidP="003F72B6">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e.</w:t>
      </w:r>
      <w:r w:rsidRPr="00A37DDD">
        <w:rPr>
          <w:rFonts w:ascii="Arial" w:hAnsi="Arial" w:cs="Arial"/>
          <w:color w:val="000000" w:themeColor="text1"/>
          <w:szCs w:val="24"/>
          <w:lang w:val="en-US"/>
        </w:rPr>
        <w:tab/>
        <w:t>Mapped genes mark the</w:t>
      </w:r>
      <w:r w:rsidR="003F72B6" w:rsidRPr="00A37DDD">
        <w:rPr>
          <w:rFonts w:ascii="Arial" w:hAnsi="Arial" w:cs="Arial"/>
          <w:color w:val="000000" w:themeColor="text1"/>
          <w:szCs w:val="24"/>
          <w:lang w:val="en-US"/>
        </w:rPr>
        <w:t xml:space="preserve"> n</w:t>
      </w:r>
      <w:r w:rsidR="00AC2D5D" w:rsidRPr="00A37DDD">
        <w:rPr>
          <w:rFonts w:ascii="Arial" w:hAnsi="Arial" w:cs="Arial"/>
          <w:color w:val="000000" w:themeColor="text1"/>
          <w:szCs w:val="24"/>
          <w:lang w:val="en-US"/>
        </w:rPr>
        <w:t xml:space="preserve">umber </w:t>
      </w:r>
      <w:r w:rsidR="002029FD" w:rsidRPr="00A37DDD">
        <w:rPr>
          <w:rFonts w:ascii="Arial" w:hAnsi="Arial" w:cs="Arial"/>
          <w:color w:val="000000" w:themeColor="text1"/>
          <w:szCs w:val="24"/>
          <w:lang w:val="en-US"/>
        </w:rPr>
        <w:t>of genes on a certain chromosome that can be mapped to UniProt proteins.</w:t>
      </w:r>
    </w:p>
    <w:p w14:paraId="32D044AF" w14:textId="77777777" w:rsidR="00C47849" w:rsidRPr="00A37DDD" w:rsidRDefault="00C47849" w:rsidP="00896BE0">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f.</w:t>
      </w:r>
      <w:r w:rsidRPr="00A37DDD">
        <w:rPr>
          <w:rFonts w:ascii="Arial" w:hAnsi="Arial" w:cs="Arial"/>
          <w:color w:val="000000" w:themeColor="text1"/>
          <w:szCs w:val="24"/>
          <w:lang w:val="en-US"/>
        </w:rPr>
        <w:tab/>
        <w:t xml:space="preserve">% mapped genes is the fraction of genes </w:t>
      </w:r>
      <w:r w:rsidR="00AC2D5D" w:rsidRPr="00A37DDD">
        <w:rPr>
          <w:rFonts w:ascii="Arial" w:hAnsi="Arial" w:cs="Arial"/>
          <w:color w:val="000000" w:themeColor="text1"/>
          <w:szCs w:val="24"/>
          <w:lang w:val="en-US"/>
        </w:rPr>
        <w:t xml:space="preserve">on </w:t>
      </w:r>
      <w:r w:rsidRPr="00A37DDD">
        <w:rPr>
          <w:rFonts w:ascii="Arial" w:hAnsi="Arial" w:cs="Arial"/>
          <w:color w:val="000000" w:themeColor="text1"/>
          <w:szCs w:val="24"/>
          <w:lang w:val="en-US"/>
        </w:rPr>
        <w:t>a</w:t>
      </w:r>
      <w:r w:rsidR="00AC2D5D" w:rsidRPr="00A37DDD">
        <w:rPr>
          <w:rFonts w:ascii="Arial" w:hAnsi="Arial" w:cs="Arial"/>
          <w:color w:val="000000" w:themeColor="text1"/>
          <w:szCs w:val="24"/>
          <w:lang w:val="en-US"/>
        </w:rPr>
        <w:t xml:space="preserve"> certain</w:t>
      </w:r>
      <w:r w:rsidRPr="00A37DDD">
        <w:rPr>
          <w:rFonts w:ascii="Arial" w:hAnsi="Arial" w:cs="Arial"/>
          <w:color w:val="000000" w:themeColor="text1"/>
          <w:szCs w:val="24"/>
          <w:lang w:val="en-US"/>
        </w:rPr>
        <w:t xml:space="preserve"> chromosome that </w:t>
      </w:r>
      <w:r w:rsidR="00AC2D5D" w:rsidRPr="00A37DDD">
        <w:rPr>
          <w:rFonts w:ascii="Arial" w:hAnsi="Arial" w:cs="Arial"/>
          <w:color w:val="000000" w:themeColor="text1"/>
          <w:szCs w:val="24"/>
          <w:lang w:val="en-US"/>
        </w:rPr>
        <w:t>can</w:t>
      </w:r>
      <w:r w:rsidRPr="00A37DDD">
        <w:rPr>
          <w:rFonts w:ascii="Arial" w:hAnsi="Arial" w:cs="Arial"/>
          <w:color w:val="000000" w:themeColor="text1"/>
          <w:szCs w:val="24"/>
          <w:lang w:val="en-US"/>
        </w:rPr>
        <w:t xml:space="preserve"> be mapped </w:t>
      </w:r>
      <w:r w:rsidR="00AC2D5D" w:rsidRPr="00A37DDD">
        <w:rPr>
          <w:rFonts w:ascii="Arial" w:hAnsi="Arial" w:cs="Arial"/>
          <w:color w:val="000000" w:themeColor="text1"/>
          <w:szCs w:val="24"/>
          <w:lang w:val="en-US"/>
        </w:rPr>
        <w:t>to</w:t>
      </w:r>
      <w:r w:rsidRPr="00A37DDD">
        <w:rPr>
          <w:rFonts w:ascii="Arial" w:hAnsi="Arial" w:cs="Arial"/>
          <w:color w:val="000000" w:themeColor="text1"/>
          <w:szCs w:val="24"/>
          <w:lang w:val="en-US"/>
        </w:rPr>
        <w:t xml:space="preserve"> UniProt proteins.</w:t>
      </w:r>
    </w:p>
    <w:p w14:paraId="7AE7C29D" w14:textId="77777777" w:rsidR="00C47849" w:rsidRPr="00A37DDD" w:rsidRDefault="00C47849" w:rsidP="00896BE0">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g. </w:t>
      </w:r>
      <w:r w:rsidRPr="00A37DDD">
        <w:rPr>
          <w:rFonts w:ascii="Arial" w:hAnsi="Arial" w:cs="Arial"/>
          <w:color w:val="000000" w:themeColor="text1"/>
          <w:szCs w:val="24"/>
          <w:lang w:val="en-US"/>
        </w:rPr>
        <w:tab/>
        <w:t>Length mark</w:t>
      </w:r>
      <w:r w:rsidR="00896BE0"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the average length of proteins </w:t>
      </w:r>
      <w:r w:rsidR="00AC2D5D" w:rsidRPr="00A37DDD">
        <w:rPr>
          <w:rFonts w:ascii="Arial" w:hAnsi="Arial" w:cs="Arial"/>
          <w:color w:val="000000" w:themeColor="text1"/>
          <w:szCs w:val="24"/>
          <w:lang w:val="en-US"/>
        </w:rPr>
        <w:t xml:space="preserve">on </w:t>
      </w:r>
      <w:r w:rsidRPr="00A37DDD">
        <w:rPr>
          <w:rFonts w:ascii="Arial" w:hAnsi="Arial" w:cs="Arial"/>
          <w:color w:val="000000" w:themeColor="text1"/>
          <w:szCs w:val="24"/>
          <w:lang w:val="en-US"/>
        </w:rPr>
        <w:t>a specific chromosome. Chromosome</w:t>
      </w:r>
      <w:r w:rsidR="00AC2D5D"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III and V are the chromosome</w:t>
      </w:r>
      <w:r w:rsidR="00AC2D5D"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wh</w:t>
      </w:r>
      <w:r w:rsidR="00AC2D5D" w:rsidRPr="00A37DDD">
        <w:rPr>
          <w:rFonts w:ascii="Arial" w:hAnsi="Arial" w:cs="Arial"/>
          <w:color w:val="000000" w:themeColor="text1"/>
          <w:szCs w:val="24"/>
          <w:lang w:val="en-US"/>
        </w:rPr>
        <w:t>ose</w:t>
      </w:r>
      <w:r w:rsidRPr="00A37DDD">
        <w:rPr>
          <w:rFonts w:ascii="Arial" w:hAnsi="Arial" w:cs="Arial"/>
          <w:color w:val="000000" w:themeColor="text1"/>
          <w:szCs w:val="24"/>
          <w:lang w:val="en-US"/>
        </w:rPr>
        <w:t xml:space="preserve"> genes are coding the shortest proteins</w:t>
      </w:r>
      <w:r w:rsidR="002029FD"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w:t>
      </w:r>
      <w:r w:rsidR="002029FD" w:rsidRPr="00A37DDD">
        <w:rPr>
          <w:rFonts w:ascii="Arial" w:hAnsi="Arial" w:cs="Arial"/>
          <w:color w:val="000000" w:themeColor="text1"/>
          <w:szCs w:val="24"/>
          <w:lang w:val="en-US"/>
        </w:rPr>
        <w:t>C</w:t>
      </w:r>
      <w:r w:rsidRPr="00A37DDD">
        <w:rPr>
          <w:rFonts w:ascii="Arial" w:hAnsi="Arial" w:cs="Arial"/>
          <w:color w:val="000000" w:themeColor="text1"/>
          <w:szCs w:val="24"/>
          <w:lang w:val="en-US"/>
        </w:rPr>
        <w:t>hromosome XII and</w:t>
      </w:r>
      <w:r w:rsidR="002029FD" w:rsidRPr="00A37DDD">
        <w:rPr>
          <w:rFonts w:ascii="Arial" w:hAnsi="Arial" w:cs="Arial"/>
          <w:color w:val="000000" w:themeColor="text1"/>
          <w:szCs w:val="24"/>
          <w:lang w:val="en-US"/>
        </w:rPr>
        <w:t xml:space="preserve"> the </w:t>
      </w:r>
      <w:r w:rsidRPr="00A37DDD">
        <w:rPr>
          <w:rFonts w:ascii="Arial" w:hAnsi="Arial" w:cs="Arial"/>
          <w:color w:val="000000" w:themeColor="text1"/>
          <w:szCs w:val="24"/>
          <w:lang w:val="en-US"/>
        </w:rPr>
        <w:t xml:space="preserve">fragment </w:t>
      </w:r>
      <w:r w:rsidR="002029FD" w:rsidRPr="00A37DDD">
        <w:rPr>
          <w:rFonts w:ascii="Arial" w:hAnsi="Arial" w:cs="Arial"/>
          <w:color w:val="000000" w:themeColor="text1"/>
          <w:szCs w:val="24"/>
          <w:lang w:val="en-US"/>
        </w:rPr>
        <w:t xml:space="preserve">of </w:t>
      </w:r>
      <w:r w:rsidRPr="00A37DDD">
        <w:rPr>
          <w:rFonts w:ascii="Arial" w:hAnsi="Arial" w:cs="Arial"/>
          <w:color w:val="000000" w:themeColor="text1"/>
          <w:szCs w:val="24"/>
          <w:lang w:val="en-US"/>
        </w:rPr>
        <w:t xml:space="preserve">chromosome IV </w:t>
      </w:r>
      <w:r w:rsidR="00AC2D5D" w:rsidRPr="00A37DDD">
        <w:rPr>
          <w:rFonts w:ascii="Arial" w:hAnsi="Arial" w:cs="Arial"/>
          <w:color w:val="000000" w:themeColor="text1"/>
          <w:szCs w:val="24"/>
          <w:lang w:val="en-US"/>
        </w:rPr>
        <w:t>code for the longest proteins</w:t>
      </w:r>
      <w:r w:rsidRPr="00A37DDD">
        <w:rPr>
          <w:rFonts w:ascii="Arial" w:hAnsi="Arial" w:cs="Arial"/>
          <w:color w:val="000000" w:themeColor="text1"/>
          <w:szCs w:val="24"/>
          <w:lang w:val="en-US"/>
        </w:rPr>
        <w:t xml:space="preserve">. </w:t>
      </w:r>
    </w:p>
    <w:p w14:paraId="28220775" w14:textId="77777777" w:rsidR="00C47849" w:rsidRPr="00A37DDD" w:rsidRDefault="00C47849" w:rsidP="00896BE0">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h. </w:t>
      </w:r>
      <w:r w:rsidRPr="00A37DDD">
        <w:rPr>
          <w:rFonts w:ascii="Arial" w:hAnsi="Arial" w:cs="Arial"/>
          <w:color w:val="000000" w:themeColor="text1"/>
          <w:szCs w:val="24"/>
          <w:lang w:val="en-US"/>
        </w:rPr>
        <w:tab/>
        <w:t>Min</w:t>
      </w:r>
      <w:r w:rsidR="00896BE0"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length mark</w:t>
      </w:r>
      <w:r w:rsidR="00896BE0"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the shortest protein </w:t>
      </w:r>
      <w:r w:rsidR="00896BE0" w:rsidRPr="00A37DDD">
        <w:rPr>
          <w:rFonts w:ascii="Arial" w:hAnsi="Arial" w:cs="Arial"/>
          <w:color w:val="000000" w:themeColor="text1"/>
          <w:szCs w:val="24"/>
          <w:lang w:val="en-US"/>
        </w:rPr>
        <w:t xml:space="preserve">encoded </w:t>
      </w:r>
      <w:r w:rsidRPr="00A37DDD">
        <w:rPr>
          <w:rFonts w:ascii="Arial" w:hAnsi="Arial" w:cs="Arial"/>
          <w:color w:val="000000" w:themeColor="text1"/>
          <w:szCs w:val="24"/>
          <w:lang w:val="en-US"/>
        </w:rPr>
        <w:t xml:space="preserve">by the genes on a specific chromosome. </w:t>
      </w:r>
      <w:r w:rsidR="00AC2D5D" w:rsidRPr="00A37DDD">
        <w:rPr>
          <w:rFonts w:ascii="Arial" w:hAnsi="Arial" w:cs="Arial"/>
          <w:color w:val="000000" w:themeColor="text1"/>
          <w:szCs w:val="24"/>
          <w:lang w:val="en-US"/>
        </w:rPr>
        <w:t>C</w:t>
      </w:r>
      <w:r w:rsidRPr="00A37DDD">
        <w:rPr>
          <w:rFonts w:ascii="Arial" w:hAnsi="Arial" w:cs="Arial"/>
          <w:color w:val="000000" w:themeColor="text1"/>
          <w:szCs w:val="24"/>
          <w:lang w:val="en-US"/>
        </w:rPr>
        <w:t>hromosome</w:t>
      </w:r>
      <w:r w:rsidR="00AC2D5D"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IV and XV codif</w:t>
      </w:r>
      <w:r w:rsidR="00896BE0" w:rsidRPr="00A37DDD">
        <w:rPr>
          <w:rFonts w:ascii="Arial" w:hAnsi="Arial" w:cs="Arial"/>
          <w:color w:val="000000" w:themeColor="text1"/>
          <w:szCs w:val="24"/>
          <w:lang w:val="en-US"/>
        </w:rPr>
        <w:t>y</w:t>
      </w:r>
      <w:r w:rsidRPr="00A37DDD">
        <w:rPr>
          <w:rFonts w:ascii="Arial" w:hAnsi="Arial" w:cs="Arial"/>
          <w:color w:val="000000" w:themeColor="text1"/>
          <w:szCs w:val="24"/>
          <w:lang w:val="en-US"/>
        </w:rPr>
        <w:t xml:space="preserve"> shortest proteins and chromosome IX largest.</w:t>
      </w:r>
    </w:p>
    <w:p w14:paraId="3C84E840" w14:textId="77777777" w:rsidR="00B041F3" w:rsidRPr="00A37DDD" w:rsidRDefault="00C47849" w:rsidP="00896BE0">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i. </w:t>
      </w:r>
      <w:r w:rsidRPr="00A37DDD">
        <w:rPr>
          <w:rFonts w:ascii="Arial" w:hAnsi="Arial" w:cs="Arial"/>
          <w:color w:val="000000" w:themeColor="text1"/>
          <w:szCs w:val="24"/>
          <w:lang w:val="en-US"/>
        </w:rPr>
        <w:tab/>
        <w:t>Max</w:t>
      </w:r>
      <w:r w:rsidR="00896BE0"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length mark</w:t>
      </w:r>
      <w:r w:rsidR="00896BE0"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the largest protein codified by </w:t>
      </w:r>
      <w:r w:rsidR="00896BE0" w:rsidRPr="00A37DDD">
        <w:rPr>
          <w:rFonts w:ascii="Arial" w:hAnsi="Arial" w:cs="Arial"/>
          <w:color w:val="000000" w:themeColor="text1"/>
          <w:szCs w:val="24"/>
          <w:lang w:val="en-US"/>
        </w:rPr>
        <w:t xml:space="preserve">the genes on </w:t>
      </w:r>
      <w:r w:rsidRPr="00A37DDD">
        <w:rPr>
          <w:rFonts w:ascii="Arial" w:hAnsi="Arial" w:cs="Arial"/>
          <w:color w:val="000000" w:themeColor="text1"/>
          <w:szCs w:val="24"/>
          <w:lang w:val="en-US"/>
        </w:rPr>
        <w:t xml:space="preserve">a specific chromosome. </w:t>
      </w:r>
      <w:r w:rsidR="00AC2D5D" w:rsidRPr="00A37DDD">
        <w:rPr>
          <w:rFonts w:ascii="Arial" w:hAnsi="Arial" w:cs="Arial"/>
          <w:color w:val="000000" w:themeColor="text1"/>
          <w:szCs w:val="24"/>
          <w:lang w:val="en-US"/>
        </w:rPr>
        <w:t>C</w:t>
      </w:r>
      <w:r w:rsidRPr="00A37DDD">
        <w:rPr>
          <w:rFonts w:ascii="Arial" w:hAnsi="Arial" w:cs="Arial"/>
          <w:color w:val="000000" w:themeColor="text1"/>
          <w:szCs w:val="24"/>
          <w:lang w:val="en-US"/>
        </w:rPr>
        <w:t>hromosome XII codifie</w:t>
      </w:r>
      <w:r w:rsidR="00AC2D5D" w:rsidRPr="00A37DDD">
        <w:rPr>
          <w:rFonts w:ascii="Arial" w:hAnsi="Arial" w:cs="Arial"/>
          <w:color w:val="000000" w:themeColor="text1"/>
          <w:szCs w:val="24"/>
          <w:lang w:val="en-US"/>
        </w:rPr>
        <w:t>s</w:t>
      </w:r>
      <w:r w:rsidR="002029FD" w:rsidRPr="00A37DDD">
        <w:rPr>
          <w:rFonts w:ascii="Arial" w:hAnsi="Arial" w:cs="Arial"/>
          <w:color w:val="000000" w:themeColor="text1"/>
          <w:szCs w:val="24"/>
          <w:lang w:val="en-US"/>
        </w:rPr>
        <w:t xml:space="preserve"> a largest protein</w:t>
      </w:r>
      <w:r w:rsidRPr="00A37DDD">
        <w:rPr>
          <w:rFonts w:ascii="Arial" w:hAnsi="Arial" w:cs="Arial"/>
          <w:color w:val="000000" w:themeColor="text1"/>
          <w:szCs w:val="24"/>
          <w:lang w:val="en-US"/>
        </w:rPr>
        <w:t xml:space="preserve"> and chromosome I </w:t>
      </w:r>
      <w:r w:rsidR="002029FD" w:rsidRPr="00A37DDD">
        <w:rPr>
          <w:rFonts w:ascii="Arial" w:hAnsi="Arial" w:cs="Arial"/>
          <w:color w:val="000000" w:themeColor="text1"/>
          <w:szCs w:val="24"/>
          <w:lang w:val="en-US"/>
        </w:rPr>
        <w:t xml:space="preserve">a </w:t>
      </w:r>
      <w:r w:rsidRPr="00A37DDD">
        <w:rPr>
          <w:rFonts w:ascii="Arial" w:hAnsi="Arial" w:cs="Arial"/>
          <w:color w:val="000000" w:themeColor="text1"/>
          <w:szCs w:val="24"/>
          <w:lang w:val="en-US"/>
        </w:rPr>
        <w:t xml:space="preserve">shortest protein. </w:t>
      </w:r>
    </w:p>
    <w:p w14:paraId="51CEA36F" w14:textId="77777777" w:rsidR="00B041F3" w:rsidRPr="00A37DDD" w:rsidRDefault="00B041F3" w:rsidP="00B041F3">
      <w:pPr>
        <w:pStyle w:val="titletables"/>
        <w:rPr>
          <w:rFonts w:cs="Arial"/>
          <w:color w:val="000000" w:themeColor="text1"/>
          <w:lang w:val="en-US"/>
        </w:rPr>
      </w:pPr>
      <w:r w:rsidRPr="00A37DDD">
        <w:rPr>
          <w:rFonts w:cs="Arial"/>
          <w:color w:val="000000" w:themeColor="text1"/>
          <w:lang w:val="en-US"/>
        </w:rPr>
        <w:t>_________________________________________________________________</w:t>
      </w:r>
    </w:p>
    <w:p w14:paraId="7F60BE66" w14:textId="77777777" w:rsidR="00B041F3" w:rsidRPr="00A37DDD" w:rsidRDefault="00B041F3" w:rsidP="00B041F3">
      <w:pPr>
        <w:pStyle w:val="normal-table-cap"/>
        <w:spacing w:before="0" w:line="280" w:lineRule="atLeast"/>
        <w:ind w:left="567" w:hanging="567"/>
        <w:rPr>
          <w:rFonts w:ascii="Arial" w:hAnsi="Arial" w:cs="Arial"/>
          <w:color w:val="000000" w:themeColor="text1"/>
          <w:sz w:val="22"/>
          <w:lang w:val="en-US"/>
        </w:rPr>
      </w:pPr>
    </w:p>
    <w:p w14:paraId="3D755088"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89F4673"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715E89D5"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2DAAB56"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29EBDEEE"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8D41E63"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C9E9235"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4A5BD7B7"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406F66DD"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0CCA0EE5"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3EAA1C2B"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1F076135"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792901F2"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353C9CFF"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715FB4AE"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7FA37370"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3C90962F"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11DE64B7"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1BCA7994"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41A6E5FA"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3AD17F0A"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12036699"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2783A565"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006CD4CF" w14:textId="77777777" w:rsidR="00E36692" w:rsidRPr="00A37DDD" w:rsidRDefault="00E36692" w:rsidP="00B041F3">
      <w:pPr>
        <w:pStyle w:val="normal-table-cap"/>
        <w:spacing w:before="0" w:line="280" w:lineRule="atLeast"/>
        <w:ind w:left="567" w:hanging="567"/>
        <w:rPr>
          <w:rFonts w:ascii="Arial" w:hAnsi="Arial" w:cs="Arial"/>
          <w:color w:val="000000" w:themeColor="text1"/>
          <w:sz w:val="22"/>
          <w:lang w:val="en-US"/>
        </w:rPr>
      </w:pPr>
    </w:p>
    <w:p w14:paraId="6A2CB6C1"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06BF4BD"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5898C7CE"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78361F2C" w14:textId="77777777" w:rsidR="00DE0BAC" w:rsidRPr="00A37DDD" w:rsidRDefault="00DE0BAC" w:rsidP="00B041F3">
      <w:pPr>
        <w:pStyle w:val="normal-table-cap"/>
        <w:spacing w:before="0" w:line="280" w:lineRule="atLeast"/>
        <w:ind w:left="567" w:hanging="567"/>
        <w:rPr>
          <w:rFonts w:ascii="Arial" w:hAnsi="Arial" w:cs="Arial"/>
          <w:color w:val="000000" w:themeColor="text1"/>
          <w:sz w:val="22"/>
          <w:lang w:val="en-US"/>
        </w:rPr>
      </w:pPr>
    </w:p>
    <w:p w14:paraId="4F56C60E" w14:textId="77777777" w:rsidR="00F555E7" w:rsidRPr="00A37DDD" w:rsidRDefault="00F555E7" w:rsidP="00B041F3">
      <w:pPr>
        <w:pStyle w:val="normal-table-cap"/>
        <w:spacing w:before="0" w:line="280" w:lineRule="atLeast"/>
        <w:ind w:left="567" w:hanging="567"/>
        <w:rPr>
          <w:rFonts w:ascii="Arial" w:hAnsi="Arial" w:cs="Arial"/>
          <w:color w:val="000000" w:themeColor="text1"/>
          <w:sz w:val="22"/>
          <w:lang w:val="en-US"/>
        </w:rPr>
      </w:pPr>
    </w:p>
    <w:p w14:paraId="4EF8F6A7" w14:textId="672CB609" w:rsidR="00DB0341" w:rsidRPr="00A37DDD" w:rsidRDefault="00E42049" w:rsidP="00E42049">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Pr="00A37DDD">
        <w:rPr>
          <w:rFonts w:ascii="Arial" w:hAnsi="Arial" w:cs="Arial"/>
          <w:color w:val="000000" w:themeColor="text1"/>
          <w:sz w:val="24"/>
          <w:szCs w:val="24"/>
          <w:lang w:val="en-US"/>
        </w:rPr>
        <w:t xml:space="preserve">2: </w:t>
      </w:r>
      <w:r w:rsidR="009F4995" w:rsidRPr="004A6BA9">
        <w:rPr>
          <w:rFonts w:ascii="Arial" w:hAnsi="Arial" w:cs="Arial"/>
          <w:color w:val="000000" w:themeColor="text1"/>
          <w:sz w:val="24"/>
          <w:szCs w:val="24"/>
          <w:lang w:val="en-US"/>
        </w:rPr>
        <w:t>Disorder abundance content.</w:t>
      </w:r>
    </w:p>
    <w:p w14:paraId="401B5044" w14:textId="77777777" w:rsidR="00E42049" w:rsidRPr="00A37DDD" w:rsidRDefault="00E42049" w:rsidP="00E42049">
      <w:pPr>
        <w:rPr>
          <w:rFonts w:ascii="Arial" w:hAnsi="Arial" w:cs="Arial"/>
          <w:color w:val="000000" w:themeColor="text1"/>
          <w:lang w:val="en-US"/>
        </w:rPr>
      </w:pPr>
    </w:p>
    <w:tbl>
      <w:tblPr>
        <w:tblW w:w="9200" w:type="dxa"/>
        <w:tblInd w:w="88" w:type="dxa"/>
        <w:tblLook w:val="0000" w:firstRow="0" w:lastRow="0" w:firstColumn="0" w:lastColumn="0" w:noHBand="0" w:noVBand="0"/>
      </w:tblPr>
      <w:tblGrid>
        <w:gridCol w:w="920"/>
        <w:gridCol w:w="1350"/>
        <w:gridCol w:w="1350"/>
        <w:gridCol w:w="1440"/>
        <w:gridCol w:w="1350"/>
        <w:gridCol w:w="1350"/>
        <w:gridCol w:w="1440"/>
      </w:tblGrid>
      <w:tr w:rsidR="00DB0341" w:rsidRPr="00A37DDD" w14:paraId="1A110FF7" w14:textId="77777777">
        <w:trPr>
          <w:trHeight w:val="28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3143F" w14:textId="77777777" w:rsidR="00DB0341" w:rsidRPr="00A37DDD" w:rsidRDefault="00DB0341" w:rsidP="00594449">
            <w:pPr>
              <w:spacing w:before="0"/>
              <w:jc w:val="left"/>
              <w:rPr>
                <w:rFonts w:ascii="Arial" w:eastAsia="Times" w:hAnsi="Arial" w:cs="Arial"/>
                <w:color w:val="000000" w:themeColor="text1"/>
              </w:rPr>
            </w:pPr>
            <w:r w:rsidRPr="00A37DDD">
              <w:rPr>
                <w:rFonts w:ascii="Arial" w:eastAsia="Times" w:hAnsi="Arial" w:cs="Arial"/>
                <w:color w:val="000000" w:themeColor="text1"/>
              </w:rPr>
              <w:t> </w:t>
            </w:r>
          </w:p>
          <w:p w14:paraId="0C8CA309" w14:textId="77777777" w:rsidR="00DB0341" w:rsidRPr="00A37DDD" w:rsidRDefault="00DB0341" w:rsidP="00594449">
            <w:pPr>
              <w:spacing w:before="0"/>
              <w:jc w:val="left"/>
              <w:rPr>
                <w:rFonts w:ascii="Arial" w:eastAsia="Times" w:hAnsi="Arial" w:cs="Arial"/>
                <w:color w:val="000000" w:themeColor="text1"/>
              </w:rPr>
            </w:pPr>
          </w:p>
        </w:tc>
        <w:tc>
          <w:tcPr>
            <w:tcW w:w="41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A574459"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MD </w:t>
            </w:r>
            <w:r w:rsidRPr="00A37DDD">
              <w:rPr>
                <w:rFonts w:ascii="Arial" w:eastAsia="Times" w:hAnsi="Arial" w:cs="Arial"/>
                <w:b/>
                <w:bCs/>
                <w:color w:val="000000" w:themeColor="text1"/>
                <w:vertAlign w:val="superscript"/>
              </w:rPr>
              <w:t>b</w:t>
            </w:r>
          </w:p>
        </w:tc>
        <w:tc>
          <w:tcPr>
            <w:tcW w:w="41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0E5C706"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IUPred </w:t>
            </w:r>
            <w:r w:rsidRPr="00A37DDD">
              <w:rPr>
                <w:rFonts w:ascii="Arial" w:eastAsia="Times" w:hAnsi="Arial" w:cs="Arial"/>
                <w:b/>
                <w:bCs/>
                <w:color w:val="000000" w:themeColor="text1"/>
                <w:vertAlign w:val="superscript"/>
              </w:rPr>
              <w:t>b</w:t>
            </w:r>
          </w:p>
        </w:tc>
      </w:tr>
      <w:tr w:rsidR="00DB0341" w:rsidRPr="00A37DDD" w14:paraId="6BC20918" w14:textId="77777777">
        <w:trPr>
          <w:trHeight w:val="28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B9E47F5"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chr. </w:t>
            </w:r>
            <w:r w:rsidRPr="00A37DDD">
              <w:rPr>
                <w:rFonts w:ascii="Arial" w:eastAsia="Times" w:hAnsi="Arial" w:cs="Arial"/>
                <w:b/>
                <w:bCs/>
                <w:color w:val="000000" w:themeColor="text1"/>
                <w:vertAlign w:val="superscript"/>
              </w:rPr>
              <w:t>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3B3196"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&gt;30 </w:t>
            </w:r>
            <w:r w:rsidRPr="00A37DDD">
              <w:rPr>
                <w:rFonts w:ascii="Arial" w:eastAsia="Times" w:hAnsi="Arial" w:cs="Arial"/>
                <w:b/>
                <w:bCs/>
                <w:color w:val="000000" w:themeColor="text1"/>
                <w:vertAlign w:val="superscript"/>
              </w:rPr>
              <w:t>c</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EA0814"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&gt;50 </w:t>
            </w:r>
            <w:r w:rsidRPr="00A37DDD">
              <w:rPr>
                <w:rFonts w:ascii="Arial" w:eastAsia="Times" w:hAnsi="Arial" w:cs="Arial"/>
                <w:b/>
                <w:bCs/>
                <w:color w:val="000000" w:themeColor="text1"/>
                <w:vertAlign w:val="superscript"/>
              </w:rPr>
              <w:t>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44D722"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&gt;80 </w:t>
            </w:r>
            <w:r w:rsidRPr="00A37DDD">
              <w:rPr>
                <w:rFonts w:ascii="Arial" w:eastAsia="Times" w:hAnsi="Arial" w:cs="Arial"/>
                <w:b/>
                <w:bCs/>
                <w:color w:val="000000" w:themeColor="text1"/>
                <w:vertAlign w:val="superscript"/>
              </w:rPr>
              <w:t>c</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FE1475"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&gt;30 </w:t>
            </w:r>
            <w:r w:rsidRPr="00A37DDD">
              <w:rPr>
                <w:rFonts w:ascii="Arial" w:eastAsia="Times" w:hAnsi="Arial" w:cs="Arial"/>
                <w:b/>
                <w:bCs/>
                <w:color w:val="000000" w:themeColor="text1"/>
                <w:vertAlign w:val="superscript"/>
              </w:rPr>
              <w:t>c</w:t>
            </w:r>
            <w:r w:rsidRPr="00A37DDD">
              <w:rPr>
                <w:rFonts w:ascii="Arial" w:eastAsia="Times" w:hAnsi="Arial" w:cs="Arial"/>
                <w:b/>
                <w:bCs/>
                <w:color w:val="000000" w:themeColor="text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63B5EF"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&gt;50 </w:t>
            </w:r>
            <w:r w:rsidRPr="00A37DDD">
              <w:rPr>
                <w:rFonts w:ascii="Arial" w:eastAsia="Times" w:hAnsi="Arial" w:cs="Arial"/>
                <w:b/>
                <w:bCs/>
                <w:color w:val="000000" w:themeColor="text1"/>
                <w:vertAlign w:val="superscript"/>
              </w:rPr>
              <w:t>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4734D0"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 xml:space="preserve"> &gt;80 </w:t>
            </w:r>
            <w:r w:rsidRPr="00A37DDD">
              <w:rPr>
                <w:rFonts w:ascii="Arial" w:eastAsia="Times" w:hAnsi="Arial" w:cs="Arial"/>
                <w:b/>
                <w:bCs/>
                <w:color w:val="000000" w:themeColor="text1"/>
                <w:vertAlign w:val="superscript"/>
              </w:rPr>
              <w:t>c</w:t>
            </w:r>
          </w:p>
        </w:tc>
      </w:tr>
      <w:tr w:rsidR="00DB0341" w:rsidRPr="00A37DDD" w14:paraId="009B4CEF" w14:textId="77777777">
        <w:trPr>
          <w:trHeight w:val="280"/>
        </w:trPr>
        <w:tc>
          <w:tcPr>
            <w:tcW w:w="920" w:type="dxa"/>
            <w:tcBorders>
              <w:top w:val="single" w:sz="4" w:space="0" w:color="auto"/>
              <w:left w:val="single" w:sz="4" w:space="0" w:color="auto"/>
              <w:bottom w:val="nil"/>
              <w:right w:val="single" w:sz="4" w:space="0" w:color="auto"/>
            </w:tcBorders>
            <w:shd w:val="clear" w:color="auto" w:fill="auto"/>
            <w:vAlign w:val="center"/>
          </w:tcPr>
          <w:p w14:paraId="0DE3DADA"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w:t>
            </w:r>
          </w:p>
        </w:tc>
        <w:tc>
          <w:tcPr>
            <w:tcW w:w="1350" w:type="dxa"/>
            <w:tcBorders>
              <w:top w:val="single" w:sz="4" w:space="0" w:color="auto"/>
              <w:left w:val="single" w:sz="4" w:space="0" w:color="auto"/>
              <w:bottom w:val="nil"/>
              <w:right w:val="single" w:sz="4" w:space="0" w:color="auto"/>
            </w:tcBorders>
            <w:shd w:val="clear" w:color="auto" w:fill="auto"/>
            <w:vAlign w:val="center"/>
          </w:tcPr>
          <w:p w14:paraId="794F9DDB"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64.4 ± 0.5</w:t>
            </w:r>
          </w:p>
        </w:tc>
        <w:tc>
          <w:tcPr>
            <w:tcW w:w="1350" w:type="dxa"/>
            <w:tcBorders>
              <w:top w:val="single" w:sz="4" w:space="0" w:color="auto"/>
              <w:left w:val="single" w:sz="4" w:space="0" w:color="auto"/>
              <w:bottom w:val="nil"/>
              <w:right w:val="single" w:sz="4" w:space="0" w:color="auto"/>
            </w:tcBorders>
            <w:shd w:val="clear" w:color="auto" w:fill="auto"/>
            <w:vAlign w:val="center"/>
          </w:tcPr>
          <w:p w14:paraId="7E67D16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37.8 ±  0.5</w:t>
            </w:r>
          </w:p>
        </w:tc>
        <w:tc>
          <w:tcPr>
            <w:tcW w:w="1440" w:type="dxa"/>
            <w:tcBorders>
              <w:top w:val="single" w:sz="4" w:space="0" w:color="auto"/>
              <w:left w:val="single" w:sz="4" w:space="0" w:color="auto"/>
              <w:bottom w:val="nil"/>
              <w:right w:val="single" w:sz="4" w:space="0" w:color="auto"/>
            </w:tcBorders>
            <w:shd w:val="clear" w:color="auto" w:fill="auto"/>
            <w:vAlign w:val="center"/>
          </w:tcPr>
          <w:p w14:paraId="6FD8ECD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28.9 ± 0.4</w:t>
            </w:r>
          </w:p>
        </w:tc>
        <w:tc>
          <w:tcPr>
            <w:tcW w:w="1350" w:type="dxa"/>
            <w:tcBorders>
              <w:top w:val="single" w:sz="4" w:space="0" w:color="auto"/>
              <w:left w:val="single" w:sz="4" w:space="0" w:color="auto"/>
              <w:bottom w:val="nil"/>
              <w:right w:val="single" w:sz="4" w:space="0" w:color="auto"/>
            </w:tcBorders>
            <w:shd w:val="clear" w:color="auto" w:fill="auto"/>
            <w:vAlign w:val="center"/>
          </w:tcPr>
          <w:p w14:paraId="7002527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43.3 ± 0.5</w:t>
            </w:r>
          </w:p>
        </w:tc>
        <w:tc>
          <w:tcPr>
            <w:tcW w:w="1350" w:type="dxa"/>
            <w:tcBorders>
              <w:top w:val="single" w:sz="4" w:space="0" w:color="auto"/>
              <w:left w:val="single" w:sz="4" w:space="0" w:color="auto"/>
              <w:bottom w:val="nil"/>
              <w:right w:val="single" w:sz="4" w:space="0" w:color="auto"/>
            </w:tcBorders>
            <w:shd w:val="clear" w:color="auto" w:fill="auto"/>
            <w:vAlign w:val="center"/>
          </w:tcPr>
          <w:p w14:paraId="242263CB"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34.4 ± 0.5</w:t>
            </w:r>
          </w:p>
        </w:tc>
        <w:tc>
          <w:tcPr>
            <w:tcW w:w="1440" w:type="dxa"/>
            <w:tcBorders>
              <w:top w:val="single" w:sz="4" w:space="0" w:color="auto"/>
              <w:left w:val="single" w:sz="4" w:space="0" w:color="auto"/>
              <w:bottom w:val="nil"/>
              <w:right w:val="single" w:sz="4" w:space="0" w:color="auto"/>
            </w:tcBorders>
            <w:shd w:val="clear" w:color="auto" w:fill="auto"/>
            <w:vAlign w:val="center"/>
          </w:tcPr>
          <w:p w14:paraId="565B1E0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24.4 ± 0.4</w:t>
            </w:r>
          </w:p>
        </w:tc>
      </w:tr>
      <w:tr w:rsidR="00DB0341" w:rsidRPr="00A37DDD" w14:paraId="08EA42E4"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60E31941"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II</w:t>
            </w:r>
          </w:p>
        </w:tc>
        <w:tc>
          <w:tcPr>
            <w:tcW w:w="1350" w:type="dxa"/>
            <w:tcBorders>
              <w:top w:val="nil"/>
              <w:left w:val="single" w:sz="4" w:space="0" w:color="auto"/>
              <w:bottom w:val="nil"/>
              <w:right w:val="single" w:sz="4" w:space="0" w:color="auto"/>
            </w:tcBorders>
            <w:shd w:val="clear" w:color="auto" w:fill="C0C0C0"/>
            <w:vAlign w:val="center"/>
          </w:tcPr>
          <w:p w14:paraId="034CC7CE"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52.7 ± 0.2</w:t>
            </w:r>
          </w:p>
        </w:tc>
        <w:tc>
          <w:tcPr>
            <w:tcW w:w="1350" w:type="dxa"/>
            <w:tcBorders>
              <w:top w:val="nil"/>
              <w:left w:val="single" w:sz="4" w:space="0" w:color="auto"/>
              <w:bottom w:val="nil"/>
              <w:right w:val="single" w:sz="4" w:space="0" w:color="auto"/>
            </w:tcBorders>
            <w:shd w:val="clear" w:color="auto" w:fill="C0C0C0"/>
            <w:vAlign w:val="center"/>
          </w:tcPr>
          <w:p w14:paraId="3399EC1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39.5 ± 0.2</w:t>
            </w:r>
          </w:p>
        </w:tc>
        <w:tc>
          <w:tcPr>
            <w:tcW w:w="1440" w:type="dxa"/>
            <w:tcBorders>
              <w:top w:val="nil"/>
              <w:left w:val="single" w:sz="4" w:space="0" w:color="auto"/>
              <w:bottom w:val="nil"/>
              <w:right w:val="single" w:sz="4" w:space="0" w:color="auto"/>
            </w:tcBorders>
            <w:shd w:val="clear" w:color="auto" w:fill="C0C0C0"/>
            <w:vAlign w:val="center"/>
          </w:tcPr>
          <w:p w14:paraId="33025E4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25.3 ± 0.2</w:t>
            </w:r>
          </w:p>
        </w:tc>
        <w:tc>
          <w:tcPr>
            <w:tcW w:w="1350" w:type="dxa"/>
            <w:tcBorders>
              <w:top w:val="nil"/>
              <w:left w:val="single" w:sz="4" w:space="0" w:color="auto"/>
              <w:bottom w:val="nil"/>
              <w:right w:val="single" w:sz="4" w:space="0" w:color="auto"/>
            </w:tcBorders>
            <w:shd w:val="clear" w:color="auto" w:fill="C0C0C0"/>
            <w:vAlign w:val="center"/>
          </w:tcPr>
          <w:p w14:paraId="7CE6F42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42.8 ± 0.3</w:t>
            </w:r>
          </w:p>
        </w:tc>
        <w:tc>
          <w:tcPr>
            <w:tcW w:w="1350" w:type="dxa"/>
            <w:tcBorders>
              <w:top w:val="nil"/>
              <w:left w:val="single" w:sz="4" w:space="0" w:color="auto"/>
              <w:bottom w:val="nil"/>
              <w:right w:val="single" w:sz="4" w:space="0" w:color="auto"/>
            </w:tcBorders>
            <w:shd w:val="clear" w:color="auto" w:fill="C0C0C0"/>
            <w:vAlign w:val="center"/>
          </w:tcPr>
          <w:p w14:paraId="43313E68"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29.1 ± 0.2</w:t>
            </w:r>
          </w:p>
        </w:tc>
        <w:tc>
          <w:tcPr>
            <w:tcW w:w="1440" w:type="dxa"/>
            <w:tcBorders>
              <w:top w:val="nil"/>
              <w:left w:val="single" w:sz="4" w:space="0" w:color="auto"/>
              <w:bottom w:val="nil"/>
              <w:right w:val="single" w:sz="4" w:space="0" w:color="auto"/>
            </w:tcBorders>
            <w:shd w:val="clear" w:color="auto" w:fill="C0C0C0"/>
            <w:vAlign w:val="center"/>
          </w:tcPr>
          <w:p w14:paraId="5333E52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19.8 ± 0.2</w:t>
            </w:r>
          </w:p>
        </w:tc>
      </w:tr>
      <w:tr w:rsidR="00DB0341" w:rsidRPr="00A37DDD" w14:paraId="0384F2CD"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1E14C9C5"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III</w:t>
            </w:r>
          </w:p>
        </w:tc>
        <w:tc>
          <w:tcPr>
            <w:tcW w:w="1350" w:type="dxa"/>
            <w:tcBorders>
              <w:top w:val="nil"/>
              <w:left w:val="single" w:sz="4" w:space="0" w:color="auto"/>
              <w:bottom w:val="nil"/>
              <w:right w:val="single" w:sz="4" w:space="0" w:color="auto"/>
            </w:tcBorders>
            <w:shd w:val="clear" w:color="auto" w:fill="auto"/>
            <w:vAlign w:val="center"/>
          </w:tcPr>
          <w:p w14:paraId="1E8D5319"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45.1 ± 0.4</w:t>
            </w:r>
          </w:p>
        </w:tc>
        <w:tc>
          <w:tcPr>
            <w:tcW w:w="1350" w:type="dxa"/>
            <w:tcBorders>
              <w:top w:val="nil"/>
              <w:left w:val="single" w:sz="4" w:space="0" w:color="auto"/>
              <w:bottom w:val="nil"/>
              <w:right w:val="single" w:sz="4" w:space="0" w:color="auto"/>
            </w:tcBorders>
            <w:shd w:val="clear" w:color="auto" w:fill="auto"/>
            <w:vAlign w:val="center"/>
          </w:tcPr>
          <w:p w14:paraId="2EB9B95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35.3  ± 0.4</w:t>
            </w:r>
          </w:p>
        </w:tc>
        <w:tc>
          <w:tcPr>
            <w:tcW w:w="1440" w:type="dxa"/>
            <w:tcBorders>
              <w:top w:val="nil"/>
              <w:left w:val="single" w:sz="4" w:space="0" w:color="auto"/>
              <w:bottom w:val="nil"/>
              <w:right w:val="single" w:sz="4" w:space="0" w:color="auto"/>
            </w:tcBorders>
            <w:shd w:val="clear" w:color="auto" w:fill="auto"/>
            <w:vAlign w:val="center"/>
          </w:tcPr>
          <w:p w14:paraId="26079DC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21.6 ± 0.3</w:t>
            </w:r>
          </w:p>
        </w:tc>
        <w:tc>
          <w:tcPr>
            <w:tcW w:w="1350" w:type="dxa"/>
            <w:tcBorders>
              <w:top w:val="nil"/>
              <w:left w:val="single" w:sz="4" w:space="0" w:color="auto"/>
              <w:bottom w:val="nil"/>
              <w:right w:val="single" w:sz="4" w:space="0" w:color="auto"/>
            </w:tcBorders>
            <w:shd w:val="clear" w:color="auto" w:fill="auto"/>
            <w:vAlign w:val="center"/>
          </w:tcPr>
          <w:p w14:paraId="0D3D12C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37.3 ± 0.4</w:t>
            </w:r>
          </w:p>
        </w:tc>
        <w:tc>
          <w:tcPr>
            <w:tcW w:w="1350" w:type="dxa"/>
            <w:tcBorders>
              <w:top w:val="nil"/>
              <w:left w:val="single" w:sz="4" w:space="0" w:color="auto"/>
              <w:bottom w:val="nil"/>
              <w:right w:val="single" w:sz="4" w:space="0" w:color="auto"/>
            </w:tcBorders>
            <w:shd w:val="clear" w:color="auto" w:fill="auto"/>
            <w:vAlign w:val="center"/>
          </w:tcPr>
          <w:p w14:paraId="7B06C95D"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24.2 ± 0.3</w:t>
            </w:r>
          </w:p>
        </w:tc>
        <w:tc>
          <w:tcPr>
            <w:tcW w:w="1440" w:type="dxa"/>
            <w:tcBorders>
              <w:top w:val="nil"/>
              <w:left w:val="single" w:sz="4" w:space="0" w:color="auto"/>
              <w:bottom w:val="nil"/>
              <w:right w:val="single" w:sz="4" w:space="0" w:color="auto"/>
            </w:tcBorders>
            <w:shd w:val="clear" w:color="auto" w:fill="auto"/>
            <w:vAlign w:val="center"/>
          </w:tcPr>
          <w:p w14:paraId="4E67E9E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15.7 ± 0.3</w:t>
            </w:r>
          </w:p>
        </w:tc>
      </w:tr>
      <w:tr w:rsidR="00DB0341" w:rsidRPr="00A37DDD" w14:paraId="2A8D2BED"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1E635893"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IV</w:t>
            </w:r>
          </w:p>
        </w:tc>
        <w:tc>
          <w:tcPr>
            <w:tcW w:w="1350" w:type="dxa"/>
            <w:tcBorders>
              <w:top w:val="nil"/>
              <w:left w:val="single" w:sz="4" w:space="0" w:color="auto"/>
              <w:bottom w:val="nil"/>
              <w:right w:val="single" w:sz="4" w:space="0" w:color="auto"/>
            </w:tcBorders>
            <w:shd w:val="clear" w:color="auto" w:fill="C0C0C0"/>
            <w:vAlign w:val="center"/>
          </w:tcPr>
          <w:p w14:paraId="6449B86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57.2 ± 0.2</w:t>
            </w:r>
          </w:p>
        </w:tc>
        <w:tc>
          <w:tcPr>
            <w:tcW w:w="1350" w:type="dxa"/>
            <w:tcBorders>
              <w:top w:val="nil"/>
              <w:left w:val="single" w:sz="4" w:space="0" w:color="auto"/>
              <w:bottom w:val="nil"/>
              <w:right w:val="single" w:sz="4" w:space="0" w:color="auto"/>
            </w:tcBorders>
            <w:shd w:val="clear" w:color="auto" w:fill="C0C0C0"/>
            <w:vAlign w:val="center"/>
          </w:tcPr>
          <w:p w14:paraId="7B34E9D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46.4 ± 0.2</w:t>
            </w:r>
          </w:p>
        </w:tc>
        <w:tc>
          <w:tcPr>
            <w:tcW w:w="1440" w:type="dxa"/>
            <w:tcBorders>
              <w:top w:val="nil"/>
              <w:left w:val="single" w:sz="4" w:space="0" w:color="auto"/>
              <w:bottom w:val="nil"/>
              <w:right w:val="single" w:sz="4" w:space="0" w:color="auto"/>
            </w:tcBorders>
            <w:shd w:val="clear" w:color="auto" w:fill="C0C0C0"/>
            <w:vAlign w:val="center"/>
          </w:tcPr>
          <w:p w14:paraId="37FBB87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32.3 ± 0.2</w:t>
            </w:r>
          </w:p>
        </w:tc>
        <w:tc>
          <w:tcPr>
            <w:tcW w:w="1350" w:type="dxa"/>
            <w:tcBorders>
              <w:top w:val="nil"/>
              <w:left w:val="single" w:sz="4" w:space="0" w:color="auto"/>
              <w:bottom w:val="nil"/>
              <w:right w:val="single" w:sz="4" w:space="0" w:color="auto"/>
            </w:tcBorders>
            <w:shd w:val="clear" w:color="auto" w:fill="C0C0C0"/>
            <w:vAlign w:val="center"/>
          </w:tcPr>
          <w:p w14:paraId="4EDFB11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46.8 ± 0.2</w:t>
            </w:r>
          </w:p>
        </w:tc>
        <w:tc>
          <w:tcPr>
            <w:tcW w:w="1350" w:type="dxa"/>
            <w:tcBorders>
              <w:top w:val="nil"/>
              <w:left w:val="single" w:sz="4" w:space="0" w:color="auto"/>
              <w:bottom w:val="nil"/>
              <w:right w:val="single" w:sz="4" w:space="0" w:color="auto"/>
            </w:tcBorders>
            <w:shd w:val="clear" w:color="auto" w:fill="C0C0C0"/>
            <w:vAlign w:val="center"/>
          </w:tcPr>
          <w:p w14:paraId="7699009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34.1 ± 0.2</w:t>
            </w:r>
          </w:p>
        </w:tc>
        <w:tc>
          <w:tcPr>
            <w:tcW w:w="1440" w:type="dxa"/>
            <w:tcBorders>
              <w:top w:val="nil"/>
              <w:left w:val="single" w:sz="4" w:space="0" w:color="auto"/>
              <w:bottom w:val="nil"/>
              <w:right w:val="single" w:sz="4" w:space="0" w:color="auto"/>
            </w:tcBorders>
            <w:shd w:val="clear" w:color="auto" w:fill="C0C0C0"/>
            <w:vAlign w:val="center"/>
          </w:tcPr>
          <w:p w14:paraId="66B78C4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24.2 ± 0.2</w:t>
            </w:r>
          </w:p>
        </w:tc>
      </w:tr>
      <w:tr w:rsidR="00DB0341" w:rsidRPr="00A37DDD" w14:paraId="2E8742A2"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04DAFC6B"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V</w:t>
            </w:r>
          </w:p>
        </w:tc>
        <w:tc>
          <w:tcPr>
            <w:tcW w:w="1350" w:type="dxa"/>
            <w:tcBorders>
              <w:top w:val="nil"/>
              <w:left w:val="single" w:sz="4" w:space="0" w:color="auto"/>
              <w:bottom w:val="nil"/>
              <w:right w:val="single" w:sz="4" w:space="0" w:color="auto"/>
            </w:tcBorders>
            <w:shd w:val="clear" w:color="auto" w:fill="auto"/>
            <w:vAlign w:val="center"/>
          </w:tcPr>
          <w:p w14:paraId="601235C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54.2 ± 0.3</w:t>
            </w:r>
          </w:p>
        </w:tc>
        <w:tc>
          <w:tcPr>
            <w:tcW w:w="1350" w:type="dxa"/>
            <w:tcBorders>
              <w:top w:val="nil"/>
              <w:left w:val="single" w:sz="4" w:space="0" w:color="auto"/>
              <w:bottom w:val="nil"/>
              <w:right w:val="single" w:sz="4" w:space="0" w:color="auto"/>
            </w:tcBorders>
            <w:shd w:val="clear" w:color="auto" w:fill="auto"/>
            <w:vAlign w:val="center"/>
          </w:tcPr>
          <w:p w14:paraId="35A5701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39.6 ± 0.3</w:t>
            </w:r>
          </w:p>
        </w:tc>
        <w:tc>
          <w:tcPr>
            <w:tcW w:w="1440" w:type="dxa"/>
            <w:tcBorders>
              <w:top w:val="nil"/>
              <w:left w:val="single" w:sz="4" w:space="0" w:color="auto"/>
              <w:bottom w:val="nil"/>
              <w:right w:val="single" w:sz="4" w:space="0" w:color="auto"/>
            </w:tcBorders>
            <w:shd w:val="clear" w:color="auto" w:fill="auto"/>
            <w:vAlign w:val="center"/>
          </w:tcPr>
          <w:p w14:paraId="26C97AD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29.1 ± 0.3</w:t>
            </w:r>
          </w:p>
        </w:tc>
        <w:tc>
          <w:tcPr>
            <w:tcW w:w="1350" w:type="dxa"/>
            <w:tcBorders>
              <w:top w:val="nil"/>
              <w:left w:val="single" w:sz="4" w:space="0" w:color="auto"/>
              <w:bottom w:val="nil"/>
              <w:right w:val="single" w:sz="4" w:space="0" w:color="auto"/>
            </w:tcBorders>
            <w:shd w:val="clear" w:color="auto" w:fill="auto"/>
            <w:vAlign w:val="center"/>
          </w:tcPr>
          <w:p w14:paraId="1A7B7B0E"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43.3 ± 0.3</w:t>
            </w:r>
          </w:p>
        </w:tc>
        <w:tc>
          <w:tcPr>
            <w:tcW w:w="1350" w:type="dxa"/>
            <w:tcBorders>
              <w:top w:val="nil"/>
              <w:left w:val="single" w:sz="4" w:space="0" w:color="auto"/>
              <w:bottom w:val="nil"/>
              <w:right w:val="single" w:sz="4" w:space="0" w:color="auto"/>
            </w:tcBorders>
            <w:shd w:val="clear" w:color="auto" w:fill="auto"/>
            <w:vAlign w:val="center"/>
          </w:tcPr>
          <w:p w14:paraId="0E2C8AD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33.8 ± 0.3</w:t>
            </w:r>
          </w:p>
        </w:tc>
        <w:tc>
          <w:tcPr>
            <w:tcW w:w="1440" w:type="dxa"/>
            <w:tcBorders>
              <w:top w:val="nil"/>
              <w:left w:val="single" w:sz="4" w:space="0" w:color="auto"/>
              <w:bottom w:val="nil"/>
              <w:right w:val="single" w:sz="4" w:space="0" w:color="auto"/>
            </w:tcBorders>
            <w:shd w:val="clear" w:color="auto" w:fill="auto"/>
            <w:vAlign w:val="center"/>
          </w:tcPr>
          <w:p w14:paraId="5DD77A9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24.7 ± 0.3</w:t>
            </w:r>
          </w:p>
        </w:tc>
      </w:tr>
      <w:tr w:rsidR="00DB0341" w:rsidRPr="00A37DDD" w14:paraId="70969626"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16140EC8"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VI</w:t>
            </w:r>
          </w:p>
        </w:tc>
        <w:tc>
          <w:tcPr>
            <w:tcW w:w="1350" w:type="dxa"/>
            <w:tcBorders>
              <w:top w:val="nil"/>
              <w:left w:val="single" w:sz="4" w:space="0" w:color="auto"/>
              <w:bottom w:val="nil"/>
              <w:right w:val="single" w:sz="4" w:space="0" w:color="auto"/>
            </w:tcBorders>
            <w:shd w:val="clear" w:color="auto" w:fill="C0C0C0"/>
            <w:vAlign w:val="center"/>
          </w:tcPr>
          <w:p w14:paraId="1A87BE8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53.6 ± 0.4</w:t>
            </w:r>
          </w:p>
        </w:tc>
        <w:tc>
          <w:tcPr>
            <w:tcW w:w="1350" w:type="dxa"/>
            <w:tcBorders>
              <w:top w:val="nil"/>
              <w:left w:val="single" w:sz="4" w:space="0" w:color="auto"/>
              <w:bottom w:val="nil"/>
              <w:right w:val="single" w:sz="4" w:space="0" w:color="auto"/>
            </w:tcBorders>
            <w:shd w:val="clear" w:color="auto" w:fill="C0C0C0"/>
            <w:vAlign w:val="center"/>
          </w:tcPr>
          <w:p w14:paraId="64A56A3B"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42.4 ± 0.4</w:t>
            </w:r>
          </w:p>
        </w:tc>
        <w:tc>
          <w:tcPr>
            <w:tcW w:w="1440" w:type="dxa"/>
            <w:tcBorders>
              <w:top w:val="nil"/>
              <w:left w:val="single" w:sz="4" w:space="0" w:color="auto"/>
              <w:bottom w:val="nil"/>
              <w:right w:val="single" w:sz="4" w:space="0" w:color="auto"/>
            </w:tcBorders>
            <w:shd w:val="clear" w:color="auto" w:fill="C0C0C0"/>
            <w:vAlign w:val="center"/>
          </w:tcPr>
          <w:p w14:paraId="38E938D1"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30.4 ± 0.4</w:t>
            </w:r>
          </w:p>
        </w:tc>
        <w:tc>
          <w:tcPr>
            <w:tcW w:w="1350" w:type="dxa"/>
            <w:tcBorders>
              <w:top w:val="nil"/>
              <w:left w:val="single" w:sz="4" w:space="0" w:color="auto"/>
              <w:bottom w:val="nil"/>
              <w:right w:val="single" w:sz="4" w:space="0" w:color="auto"/>
            </w:tcBorders>
            <w:shd w:val="clear" w:color="auto" w:fill="C0C0C0"/>
            <w:vAlign w:val="center"/>
          </w:tcPr>
          <w:p w14:paraId="66358C88"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43.2 ± 0.4</w:t>
            </w:r>
          </w:p>
        </w:tc>
        <w:tc>
          <w:tcPr>
            <w:tcW w:w="1350" w:type="dxa"/>
            <w:tcBorders>
              <w:top w:val="nil"/>
              <w:left w:val="single" w:sz="4" w:space="0" w:color="auto"/>
              <w:bottom w:val="nil"/>
              <w:right w:val="single" w:sz="4" w:space="0" w:color="auto"/>
            </w:tcBorders>
            <w:shd w:val="clear" w:color="auto" w:fill="C0C0C0"/>
            <w:vAlign w:val="center"/>
          </w:tcPr>
          <w:p w14:paraId="2F5D18B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32.8 ± 0.4</w:t>
            </w:r>
          </w:p>
        </w:tc>
        <w:tc>
          <w:tcPr>
            <w:tcW w:w="1440" w:type="dxa"/>
            <w:tcBorders>
              <w:top w:val="nil"/>
              <w:left w:val="single" w:sz="4" w:space="0" w:color="auto"/>
              <w:bottom w:val="nil"/>
              <w:right w:val="single" w:sz="4" w:space="0" w:color="auto"/>
            </w:tcBorders>
            <w:shd w:val="clear" w:color="auto" w:fill="C0C0C0"/>
            <w:vAlign w:val="center"/>
          </w:tcPr>
          <w:p w14:paraId="218B1AF9"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24.0  ± 0.4</w:t>
            </w:r>
          </w:p>
        </w:tc>
      </w:tr>
      <w:tr w:rsidR="00DB0341" w:rsidRPr="00A37DDD" w14:paraId="0D4D94CD"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5C0B2BE2"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VII</w:t>
            </w:r>
          </w:p>
        </w:tc>
        <w:tc>
          <w:tcPr>
            <w:tcW w:w="1350" w:type="dxa"/>
            <w:tcBorders>
              <w:top w:val="nil"/>
              <w:left w:val="single" w:sz="4" w:space="0" w:color="auto"/>
              <w:bottom w:val="nil"/>
              <w:right w:val="single" w:sz="4" w:space="0" w:color="auto"/>
            </w:tcBorders>
            <w:shd w:val="clear" w:color="auto" w:fill="auto"/>
            <w:vAlign w:val="center"/>
          </w:tcPr>
          <w:p w14:paraId="339F758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53.7 ± 0.2</w:t>
            </w:r>
          </w:p>
        </w:tc>
        <w:tc>
          <w:tcPr>
            <w:tcW w:w="1350" w:type="dxa"/>
            <w:tcBorders>
              <w:top w:val="nil"/>
              <w:left w:val="single" w:sz="4" w:space="0" w:color="auto"/>
              <w:bottom w:val="nil"/>
              <w:right w:val="single" w:sz="4" w:space="0" w:color="auto"/>
            </w:tcBorders>
            <w:shd w:val="clear" w:color="auto" w:fill="auto"/>
            <w:vAlign w:val="center"/>
          </w:tcPr>
          <w:p w14:paraId="076BF87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40.8 ± 0.2</w:t>
            </w:r>
          </w:p>
        </w:tc>
        <w:tc>
          <w:tcPr>
            <w:tcW w:w="1440" w:type="dxa"/>
            <w:tcBorders>
              <w:top w:val="nil"/>
              <w:left w:val="single" w:sz="4" w:space="0" w:color="auto"/>
              <w:bottom w:val="nil"/>
              <w:right w:val="single" w:sz="4" w:space="0" w:color="auto"/>
            </w:tcBorders>
            <w:shd w:val="clear" w:color="auto" w:fill="auto"/>
            <w:vAlign w:val="center"/>
          </w:tcPr>
          <w:p w14:paraId="5427807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30.1 ± 0.2</w:t>
            </w:r>
          </w:p>
        </w:tc>
        <w:tc>
          <w:tcPr>
            <w:tcW w:w="1350" w:type="dxa"/>
            <w:tcBorders>
              <w:top w:val="nil"/>
              <w:left w:val="single" w:sz="4" w:space="0" w:color="auto"/>
              <w:bottom w:val="nil"/>
              <w:right w:val="single" w:sz="4" w:space="0" w:color="auto"/>
            </w:tcBorders>
            <w:shd w:val="clear" w:color="auto" w:fill="auto"/>
            <w:vAlign w:val="center"/>
          </w:tcPr>
          <w:p w14:paraId="0A79090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43.5 ± 0.2</w:t>
            </w:r>
          </w:p>
        </w:tc>
        <w:tc>
          <w:tcPr>
            <w:tcW w:w="1350" w:type="dxa"/>
            <w:tcBorders>
              <w:top w:val="nil"/>
              <w:left w:val="single" w:sz="4" w:space="0" w:color="auto"/>
              <w:bottom w:val="nil"/>
              <w:right w:val="single" w:sz="4" w:space="0" w:color="auto"/>
            </w:tcBorders>
            <w:shd w:val="clear" w:color="auto" w:fill="auto"/>
            <w:vAlign w:val="center"/>
          </w:tcPr>
          <w:p w14:paraId="605C7F0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30.3 ± 0.2</w:t>
            </w:r>
          </w:p>
        </w:tc>
        <w:tc>
          <w:tcPr>
            <w:tcW w:w="1440" w:type="dxa"/>
            <w:tcBorders>
              <w:top w:val="nil"/>
              <w:left w:val="single" w:sz="4" w:space="0" w:color="auto"/>
              <w:bottom w:val="nil"/>
              <w:right w:val="single" w:sz="4" w:space="0" w:color="auto"/>
            </w:tcBorders>
            <w:shd w:val="clear" w:color="auto" w:fill="auto"/>
            <w:vAlign w:val="center"/>
          </w:tcPr>
          <w:p w14:paraId="57810FF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22.4 ± 0.2</w:t>
            </w:r>
          </w:p>
        </w:tc>
      </w:tr>
      <w:tr w:rsidR="00DB0341" w:rsidRPr="00A37DDD" w14:paraId="5C0D61DE"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745246CC"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VIII</w:t>
            </w:r>
          </w:p>
        </w:tc>
        <w:tc>
          <w:tcPr>
            <w:tcW w:w="1350" w:type="dxa"/>
            <w:tcBorders>
              <w:top w:val="nil"/>
              <w:left w:val="single" w:sz="4" w:space="0" w:color="auto"/>
              <w:bottom w:val="nil"/>
              <w:right w:val="single" w:sz="4" w:space="0" w:color="auto"/>
            </w:tcBorders>
            <w:shd w:val="clear" w:color="auto" w:fill="C0C0C0"/>
            <w:vAlign w:val="center"/>
          </w:tcPr>
          <w:p w14:paraId="1373078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51.9 ± 0.3</w:t>
            </w:r>
          </w:p>
        </w:tc>
        <w:tc>
          <w:tcPr>
            <w:tcW w:w="1350" w:type="dxa"/>
            <w:tcBorders>
              <w:top w:val="nil"/>
              <w:left w:val="single" w:sz="4" w:space="0" w:color="auto"/>
              <w:bottom w:val="nil"/>
              <w:right w:val="single" w:sz="4" w:space="0" w:color="auto"/>
            </w:tcBorders>
            <w:shd w:val="clear" w:color="auto" w:fill="C0C0C0"/>
            <w:vAlign w:val="center"/>
          </w:tcPr>
          <w:p w14:paraId="3EF3C26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37.3 ± 0.3</w:t>
            </w:r>
          </w:p>
        </w:tc>
        <w:tc>
          <w:tcPr>
            <w:tcW w:w="1440" w:type="dxa"/>
            <w:tcBorders>
              <w:top w:val="nil"/>
              <w:left w:val="single" w:sz="4" w:space="0" w:color="auto"/>
              <w:bottom w:val="nil"/>
              <w:right w:val="single" w:sz="4" w:space="0" w:color="auto"/>
            </w:tcBorders>
            <w:shd w:val="clear" w:color="auto" w:fill="C0C0C0"/>
            <w:vAlign w:val="center"/>
          </w:tcPr>
          <w:p w14:paraId="2875711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26.5 ± 0.3</w:t>
            </w:r>
          </w:p>
        </w:tc>
        <w:tc>
          <w:tcPr>
            <w:tcW w:w="1350" w:type="dxa"/>
            <w:tcBorders>
              <w:top w:val="nil"/>
              <w:left w:val="single" w:sz="4" w:space="0" w:color="auto"/>
              <w:bottom w:val="nil"/>
              <w:right w:val="single" w:sz="4" w:space="0" w:color="auto"/>
            </w:tcBorders>
            <w:shd w:val="clear" w:color="auto" w:fill="C0C0C0"/>
            <w:vAlign w:val="center"/>
          </w:tcPr>
          <w:p w14:paraId="3C7F3A8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41.0 ± 0.3</w:t>
            </w:r>
          </w:p>
        </w:tc>
        <w:tc>
          <w:tcPr>
            <w:tcW w:w="1350" w:type="dxa"/>
            <w:tcBorders>
              <w:top w:val="nil"/>
              <w:left w:val="single" w:sz="4" w:space="0" w:color="auto"/>
              <w:bottom w:val="nil"/>
              <w:right w:val="single" w:sz="4" w:space="0" w:color="auto"/>
            </w:tcBorders>
            <w:shd w:val="clear" w:color="auto" w:fill="C0C0C0"/>
            <w:vAlign w:val="center"/>
          </w:tcPr>
          <w:p w14:paraId="77F4D3A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30.2 ± 0.3</w:t>
            </w:r>
          </w:p>
        </w:tc>
        <w:tc>
          <w:tcPr>
            <w:tcW w:w="1440" w:type="dxa"/>
            <w:tcBorders>
              <w:top w:val="nil"/>
              <w:left w:val="single" w:sz="4" w:space="0" w:color="auto"/>
              <w:bottom w:val="nil"/>
              <w:right w:val="single" w:sz="4" w:space="0" w:color="auto"/>
            </w:tcBorders>
            <w:shd w:val="clear" w:color="auto" w:fill="C0C0C0"/>
            <w:vAlign w:val="center"/>
          </w:tcPr>
          <w:p w14:paraId="0667ED7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20.1 ± 0.3</w:t>
            </w:r>
          </w:p>
        </w:tc>
      </w:tr>
      <w:tr w:rsidR="00DB0341" w:rsidRPr="00A37DDD" w14:paraId="60CE7A82"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08705C9D"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IX</w:t>
            </w:r>
          </w:p>
        </w:tc>
        <w:tc>
          <w:tcPr>
            <w:tcW w:w="1350" w:type="dxa"/>
            <w:tcBorders>
              <w:top w:val="nil"/>
              <w:left w:val="single" w:sz="4" w:space="0" w:color="auto"/>
              <w:bottom w:val="nil"/>
              <w:right w:val="single" w:sz="4" w:space="0" w:color="auto"/>
            </w:tcBorders>
            <w:shd w:val="clear" w:color="auto" w:fill="auto"/>
            <w:vAlign w:val="center"/>
          </w:tcPr>
          <w:p w14:paraId="599DBA2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53.5 ± 0.3</w:t>
            </w:r>
          </w:p>
        </w:tc>
        <w:tc>
          <w:tcPr>
            <w:tcW w:w="1350" w:type="dxa"/>
            <w:tcBorders>
              <w:top w:val="nil"/>
              <w:left w:val="single" w:sz="4" w:space="0" w:color="auto"/>
              <w:bottom w:val="nil"/>
              <w:right w:val="single" w:sz="4" w:space="0" w:color="auto"/>
            </w:tcBorders>
            <w:shd w:val="clear" w:color="auto" w:fill="auto"/>
            <w:vAlign w:val="center"/>
          </w:tcPr>
          <w:p w14:paraId="12FADF6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41.0 ± 0.3</w:t>
            </w:r>
          </w:p>
        </w:tc>
        <w:tc>
          <w:tcPr>
            <w:tcW w:w="1440" w:type="dxa"/>
            <w:tcBorders>
              <w:top w:val="nil"/>
              <w:left w:val="single" w:sz="4" w:space="0" w:color="auto"/>
              <w:bottom w:val="nil"/>
              <w:right w:val="single" w:sz="4" w:space="0" w:color="auto"/>
            </w:tcBorders>
            <w:shd w:val="clear" w:color="auto" w:fill="auto"/>
            <w:vAlign w:val="center"/>
          </w:tcPr>
          <w:p w14:paraId="3D58601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30.5 ± 0.3</w:t>
            </w:r>
          </w:p>
        </w:tc>
        <w:tc>
          <w:tcPr>
            <w:tcW w:w="1350" w:type="dxa"/>
            <w:tcBorders>
              <w:top w:val="nil"/>
              <w:left w:val="single" w:sz="4" w:space="0" w:color="auto"/>
              <w:bottom w:val="nil"/>
              <w:right w:val="single" w:sz="4" w:space="0" w:color="auto"/>
            </w:tcBorders>
            <w:shd w:val="clear" w:color="auto" w:fill="auto"/>
            <w:vAlign w:val="center"/>
          </w:tcPr>
          <w:p w14:paraId="026AE94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44.3 ± 0.3</w:t>
            </w:r>
          </w:p>
        </w:tc>
        <w:tc>
          <w:tcPr>
            <w:tcW w:w="1350" w:type="dxa"/>
            <w:tcBorders>
              <w:top w:val="nil"/>
              <w:left w:val="single" w:sz="4" w:space="0" w:color="auto"/>
              <w:bottom w:val="nil"/>
              <w:right w:val="single" w:sz="4" w:space="0" w:color="auto"/>
            </w:tcBorders>
            <w:shd w:val="clear" w:color="auto" w:fill="auto"/>
            <w:vAlign w:val="center"/>
          </w:tcPr>
          <w:p w14:paraId="5A845F5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36.3 ± 0.3</w:t>
            </w:r>
          </w:p>
        </w:tc>
        <w:tc>
          <w:tcPr>
            <w:tcW w:w="1440" w:type="dxa"/>
            <w:tcBorders>
              <w:top w:val="nil"/>
              <w:left w:val="single" w:sz="4" w:space="0" w:color="auto"/>
              <w:bottom w:val="nil"/>
              <w:right w:val="single" w:sz="4" w:space="0" w:color="auto"/>
            </w:tcBorders>
            <w:shd w:val="clear" w:color="auto" w:fill="auto"/>
            <w:vAlign w:val="center"/>
          </w:tcPr>
          <w:p w14:paraId="2349C9C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25.9 ± 0.3</w:t>
            </w:r>
          </w:p>
        </w:tc>
      </w:tr>
      <w:tr w:rsidR="00DB0341" w:rsidRPr="00A37DDD" w14:paraId="07C47832"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6C3EB54D"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w:t>
            </w:r>
          </w:p>
        </w:tc>
        <w:tc>
          <w:tcPr>
            <w:tcW w:w="1350" w:type="dxa"/>
            <w:tcBorders>
              <w:top w:val="nil"/>
              <w:left w:val="single" w:sz="4" w:space="0" w:color="auto"/>
              <w:bottom w:val="nil"/>
              <w:right w:val="single" w:sz="4" w:space="0" w:color="auto"/>
            </w:tcBorders>
            <w:shd w:val="clear" w:color="auto" w:fill="C0C0C0"/>
            <w:vAlign w:val="center"/>
          </w:tcPr>
          <w:p w14:paraId="3CBE304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48.0 ± 0.3</w:t>
            </w:r>
          </w:p>
        </w:tc>
        <w:tc>
          <w:tcPr>
            <w:tcW w:w="1350" w:type="dxa"/>
            <w:tcBorders>
              <w:top w:val="nil"/>
              <w:left w:val="single" w:sz="4" w:space="0" w:color="auto"/>
              <w:bottom w:val="nil"/>
              <w:right w:val="single" w:sz="4" w:space="0" w:color="auto"/>
            </w:tcBorders>
            <w:shd w:val="clear" w:color="auto" w:fill="C0C0C0"/>
            <w:vAlign w:val="center"/>
          </w:tcPr>
          <w:p w14:paraId="674EDD7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33.2 ± 0.3</w:t>
            </w:r>
          </w:p>
        </w:tc>
        <w:tc>
          <w:tcPr>
            <w:tcW w:w="1440" w:type="dxa"/>
            <w:tcBorders>
              <w:top w:val="nil"/>
              <w:left w:val="single" w:sz="4" w:space="0" w:color="auto"/>
              <w:bottom w:val="nil"/>
              <w:right w:val="single" w:sz="4" w:space="0" w:color="auto"/>
            </w:tcBorders>
            <w:shd w:val="clear" w:color="auto" w:fill="C0C0C0"/>
            <w:vAlign w:val="center"/>
          </w:tcPr>
          <w:p w14:paraId="57924D7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24.6 ± 0.2</w:t>
            </w:r>
          </w:p>
        </w:tc>
        <w:tc>
          <w:tcPr>
            <w:tcW w:w="1350" w:type="dxa"/>
            <w:tcBorders>
              <w:top w:val="nil"/>
              <w:left w:val="single" w:sz="4" w:space="0" w:color="auto"/>
              <w:bottom w:val="nil"/>
              <w:right w:val="single" w:sz="4" w:space="0" w:color="auto"/>
            </w:tcBorders>
            <w:shd w:val="clear" w:color="auto" w:fill="C0C0C0"/>
            <w:vAlign w:val="center"/>
          </w:tcPr>
          <w:p w14:paraId="22B262B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33.7 ± 0.3</w:t>
            </w:r>
          </w:p>
        </w:tc>
        <w:tc>
          <w:tcPr>
            <w:tcW w:w="1350" w:type="dxa"/>
            <w:tcBorders>
              <w:top w:val="nil"/>
              <w:left w:val="single" w:sz="4" w:space="0" w:color="auto"/>
              <w:bottom w:val="nil"/>
              <w:right w:val="single" w:sz="4" w:space="0" w:color="auto"/>
            </w:tcBorders>
            <w:shd w:val="clear" w:color="auto" w:fill="C0C0C0"/>
            <w:vAlign w:val="center"/>
          </w:tcPr>
          <w:p w14:paraId="3080C3F8"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25.1 ± 0.2</w:t>
            </w:r>
          </w:p>
        </w:tc>
        <w:tc>
          <w:tcPr>
            <w:tcW w:w="1440" w:type="dxa"/>
            <w:tcBorders>
              <w:top w:val="nil"/>
              <w:left w:val="single" w:sz="4" w:space="0" w:color="auto"/>
              <w:bottom w:val="nil"/>
              <w:right w:val="single" w:sz="4" w:space="0" w:color="auto"/>
            </w:tcBorders>
            <w:shd w:val="clear" w:color="auto" w:fill="C0C0C0"/>
            <w:vAlign w:val="center"/>
          </w:tcPr>
          <w:p w14:paraId="56EAC64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18.7 ± 0.2</w:t>
            </w:r>
          </w:p>
        </w:tc>
      </w:tr>
      <w:tr w:rsidR="00DB0341" w:rsidRPr="00A37DDD" w14:paraId="3A55B02A"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1743BBB5"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XI</w:t>
            </w:r>
          </w:p>
        </w:tc>
        <w:tc>
          <w:tcPr>
            <w:tcW w:w="1350" w:type="dxa"/>
            <w:tcBorders>
              <w:top w:val="nil"/>
              <w:left w:val="single" w:sz="4" w:space="0" w:color="auto"/>
              <w:bottom w:val="nil"/>
              <w:right w:val="single" w:sz="4" w:space="0" w:color="auto"/>
            </w:tcBorders>
            <w:shd w:val="clear" w:color="auto" w:fill="auto"/>
            <w:vAlign w:val="center"/>
          </w:tcPr>
          <w:p w14:paraId="1C84C24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58.7 ± 0.3</w:t>
            </w:r>
          </w:p>
        </w:tc>
        <w:tc>
          <w:tcPr>
            <w:tcW w:w="1350" w:type="dxa"/>
            <w:tcBorders>
              <w:top w:val="nil"/>
              <w:left w:val="single" w:sz="4" w:space="0" w:color="auto"/>
              <w:bottom w:val="nil"/>
              <w:right w:val="single" w:sz="4" w:space="0" w:color="auto"/>
            </w:tcBorders>
            <w:shd w:val="clear" w:color="auto" w:fill="auto"/>
            <w:vAlign w:val="center"/>
          </w:tcPr>
          <w:p w14:paraId="2C1F02F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45.5 ± 0.3</w:t>
            </w:r>
          </w:p>
        </w:tc>
        <w:tc>
          <w:tcPr>
            <w:tcW w:w="1440" w:type="dxa"/>
            <w:tcBorders>
              <w:top w:val="nil"/>
              <w:left w:val="single" w:sz="4" w:space="0" w:color="auto"/>
              <w:bottom w:val="nil"/>
              <w:right w:val="single" w:sz="4" w:space="0" w:color="auto"/>
            </w:tcBorders>
            <w:shd w:val="clear" w:color="auto" w:fill="auto"/>
            <w:vAlign w:val="center"/>
          </w:tcPr>
          <w:p w14:paraId="3CC2061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32.3 ± 0.3</w:t>
            </w:r>
          </w:p>
        </w:tc>
        <w:tc>
          <w:tcPr>
            <w:tcW w:w="1350" w:type="dxa"/>
            <w:tcBorders>
              <w:top w:val="nil"/>
              <w:left w:val="single" w:sz="4" w:space="0" w:color="auto"/>
              <w:bottom w:val="nil"/>
              <w:right w:val="single" w:sz="4" w:space="0" w:color="auto"/>
            </w:tcBorders>
            <w:shd w:val="clear" w:color="auto" w:fill="auto"/>
            <w:vAlign w:val="center"/>
          </w:tcPr>
          <w:p w14:paraId="7A706EF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46.1 ± 0.3</w:t>
            </w:r>
          </w:p>
        </w:tc>
        <w:tc>
          <w:tcPr>
            <w:tcW w:w="1350" w:type="dxa"/>
            <w:tcBorders>
              <w:top w:val="nil"/>
              <w:left w:val="single" w:sz="4" w:space="0" w:color="auto"/>
              <w:bottom w:val="nil"/>
              <w:right w:val="single" w:sz="4" w:space="0" w:color="auto"/>
            </w:tcBorders>
            <w:shd w:val="clear" w:color="auto" w:fill="auto"/>
            <w:vAlign w:val="center"/>
          </w:tcPr>
          <w:p w14:paraId="465D753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35.2 ± 0.3</w:t>
            </w:r>
          </w:p>
        </w:tc>
        <w:tc>
          <w:tcPr>
            <w:tcW w:w="1440" w:type="dxa"/>
            <w:tcBorders>
              <w:top w:val="nil"/>
              <w:left w:val="single" w:sz="4" w:space="0" w:color="auto"/>
              <w:bottom w:val="nil"/>
              <w:right w:val="single" w:sz="4" w:space="0" w:color="auto"/>
            </w:tcBorders>
            <w:shd w:val="clear" w:color="auto" w:fill="auto"/>
            <w:vAlign w:val="center"/>
          </w:tcPr>
          <w:p w14:paraId="0A675C89"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22.0 ± 0.2</w:t>
            </w:r>
          </w:p>
        </w:tc>
      </w:tr>
      <w:tr w:rsidR="00DB0341" w:rsidRPr="00A37DDD" w14:paraId="7C1BECFC"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0453FE2C"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XII</w:t>
            </w:r>
          </w:p>
        </w:tc>
        <w:tc>
          <w:tcPr>
            <w:tcW w:w="1350" w:type="dxa"/>
            <w:tcBorders>
              <w:top w:val="nil"/>
              <w:left w:val="single" w:sz="4" w:space="0" w:color="auto"/>
              <w:bottom w:val="nil"/>
              <w:right w:val="single" w:sz="4" w:space="0" w:color="auto"/>
            </w:tcBorders>
            <w:shd w:val="clear" w:color="auto" w:fill="C0C0C0"/>
            <w:vAlign w:val="center"/>
          </w:tcPr>
          <w:p w14:paraId="254A995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49.5 ± 0.2</w:t>
            </w:r>
          </w:p>
        </w:tc>
        <w:tc>
          <w:tcPr>
            <w:tcW w:w="1350" w:type="dxa"/>
            <w:tcBorders>
              <w:top w:val="nil"/>
              <w:left w:val="single" w:sz="4" w:space="0" w:color="auto"/>
              <w:bottom w:val="nil"/>
              <w:right w:val="single" w:sz="4" w:space="0" w:color="auto"/>
            </w:tcBorders>
            <w:shd w:val="clear" w:color="auto" w:fill="C0C0C0"/>
            <w:vAlign w:val="center"/>
          </w:tcPr>
          <w:p w14:paraId="39E8FFF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38.2 ± 0.2</w:t>
            </w:r>
          </w:p>
        </w:tc>
        <w:tc>
          <w:tcPr>
            <w:tcW w:w="1440" w:type="dxa"/>
            <w:tcBorders>
              <w:top w:val="nil"/>
              <w:left w:val="single" w:sz="4" w:space="0" w:color="auto"/>
              <w:bottom w:val="nil"/>
              <w:right w:val="single" w:sz="4" w:space="0" w:color="auto"/>
            </w:tcBorders>
            <w:shd w:val="clear" w:color="auto" w:fill="C0C0C0"/>
            <w:vAlign w:val="center"/>
          </w:tcPr>
          <w:p w14:paraId="3AB04F0B"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26.1 ± 0.2</w:t>
            </w:r>
          </w:p>
        </w:tc>
        <w:tc>
          <w:tcPr>
            <w:tcW w:w="1350" w:type="dxa"/>
            <w:tcBorders>
              <w:top w:val="nil"/>
              <w:left w:val="single" w:sz="4" w:space="0" w:color="auto"/>
              <w:bottom w:val="nil"/>
              <w:right w:val="single" w:sz="4" w:space="0" w:color="auto"/>
            </w:tcBorders>
            <w:shd w:val="clear" w:color="auto" w:fill="C0C0C0"/>
            <w:vAlign w:val="center"/>
          </w:tcPr>
          <w:p w14:paraId="18D5283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39.5 ± 0.2</w:t>
            </w:r>
          </w:p>
        </w:tc>
        <w:tc>
          <w:tcPr>
            <w:tcW w:w="1350" w:type="dxa"/>
            <w:tcBorders>
              <w:top w:val="nil"/>
              <w:left w:val="single" w:sz="4" w:space="0" w:color="auto"/>
              <w:bottom w:val="nil"/>
              <w:right w:val="single" w:sz="4" w:space="0" w:color="auto"/>
            </w:tcBorders>
            <w:shd w:val="clear" w:color="auto" w:fill="C0C0C0"/>
            <w:vAlign w:val="center"/>
          </w:tcPr>
          <w:p w14:paraId="4473DFC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29.0  ± 0.2</w:t>
            </w:r>
          </w:p>
        </w:tc>
        <w:tc>
          <w:tcPr>
            <w:tcW w:w="1440" w:type="dxa"/>
            <w:tcBorders>
              <w:top w:val="nil"/>
              <w:left w:val="single" w:sz="4" w:space="0" w:color="auto"/>
              <w:bottom w:val="nil"/>
              <w:right w:val="single" w:sz="4" w:space="0" w:color="auto"/>
            </w:tcBorders>
            <w:shd w:val="clear" w:color="auto" w:fill="C0C0C0"/>
            <w:vAlign w:val="center"/>
          </w:tcPr>
          <w:p w14:paraId="2C5CB86D"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19.4 ± 0.2</w:t>
            </w:r>
          </w:p>
        </w:tc>
      </w:tr>
      <w:tr w:rsidR="00DB0341" w:rsidRPr="00A37DDD" w14:paraId="2E2A23A9"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565F7303"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XIII</w:t>
            </w:r>
          </w:p>
        </w:tc>
        <w:tc>
          <w:tcPr>
            <w:tcW w:w="1350" w:type="dxa"/>
            <w:tcBorders>
              <w:top w:val="nil"/>
              <w:left w:val="single" w:sz="4" w:space="0" w:color="auto"/>
              <w:bottom w:val="nil"/>
              <w:right w:val="single" w:sz="4" w:space="0" w:color="auto"/>
            </w:tcBorders>
            <w:shd w:val="clear" w:color="auto" w:fill="auto"/>
            <w:vAlign w:val="center"/>
          </w:tcPr>
          <w:p w14:paraId="26CC107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50.0  ± 0.2</w:t>
            </w:r>
          </w:p>
        </w:tc>
        <w:tc>
          <w:tcPr>
            <w:tcW w:w="1350" w:type="dxa"/>
            <w:tcBorders>
              <w:top w:val="nil"/>
              <w:left w:val="single" w:sz="4" w:space="0" w:color="auto"/>
              <w:bottom w:val="nil"/>
              <w:right w:val="single" w:sz="4" w:space="0" w:color="auto"/>
            </w:tcBorders>
            <w:shd w:val="clear" w:color="auto" w:fill="auto"/>
            <w:vAlign w:val="center"/>
          </w:tcPr>
          <w:p w14:paraId="7DA1291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40.9 ± 0.2</w:t>
            </w:r>
          </w:p>
        </w:tc>
        <w:tc>
          <w:tcPr>
            <w:tcW w:w="1440" w:type="dxa"/>
            <w:tcBorders>
              <w:top w:val="nil"/>
              <w:left w:val="single" w:sz="4" w:space="0" w:color="auto"/>
              <w:bottom w:val="nil"/>
              <w:right w:val="single" w:sz="4" w:space="0" w:color="auto"/>
            </w:tcBorders>
            <w:shd w:val="clear" w:color="auto" w:fill="auto"/>
            <w:vAlign w:val="center"/>
          </w:tcPr>
          <w:p w14:paraId="2AB1E1C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29.1 ± 0.2</w:t>
            </w:r>
          </w:p>
        </w:tc>
        <w:tc>
          <w:tcPr>
            <w:tcW w:w="1350" w:type="dxa"/>
            <w:tcBorders>
              <w:top w:val="nil"/>
              <w:left w:val="single" w:sz="4" w:space="0" w:color="auto"/>
              <w:bottom w:val="nil"/>
              <w:right w:val="single" w:sz="4" w:space="0" w:color="auto"/>
            </w:tcBorders>
            <w:shd w:val="clear" w:color="auto" w:fill="auto"/>
            <w:vAlign w:val="center"/>
          </w:tcPr>
          <w:p w14:paraId="052F2600"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40.4 ± 0.2</w:t>
            </w:r>
          </w:p>
        </w:tc>
        <w:tc>
          <w:tcPr>
            <w:tcW w:w="1350" w:type="dxa"/>
            <w:tcBorders>
              <w:top w:val="nil"/>
              <w:left w:val="single" w:sz="4" w:space="0" w:color="auto"/>
              <w:bottom w:val="nil"/>
              <w:right w:val="single" w:sz="4" w:space="0" w:color="auto"/>
            </w:tcBorders>
            <w:shd w:val="clear" w:color="auto" w:fill="auto"/>
            <w:vAlign w:val="center"/>
          </w:tcPr>
          <w:p w14:paraId="7CD182E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32.0 ± 0.2</w:t>
            </w:r>
          </w:p>
        </w:tc>
        <w:tc>
          <w:tcPr>
            <w:tcW w:w="1440" w:type="dxa"/>
            <w:tcBorders>
              <w:top w:val="nil"/>
              <w:left w:val="single" w:sz="4" w:space="0" w:color="auto"/>
              <w:bottom w:val="nil"/>
              <w:right w:val="single" w:sz="4" w:space="0" w:color="auto"/>
            </w:tcBorders>
            <w:shd w:val="clear" w:color="auto" w:fill="auto"/>
            <w:vAlign w:val="center"/>
          </w:tcPr>
          <w:p w14:paraId="0C97948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22.9 ± 0.2</w:t>
            </w:r>
          </w:p>
        </w:tc>
      </w:tr>
      <w:tr w:rsidR="00DB0341" w:rsidRPr="00A37DDD" w14:paraId="0414B4CB"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21A6E6B5"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XIV</w:t>
            </w:r>
          </w:p>
        </w:tc>
        <w:tc>
          <w:tcPr>
            <w:tcW w:w="1350" w:type="dxa"/>
            <w:tcBorders>
              <w:top w:val="nil"/>
              <w:left w:val="single" w:sz="4" w:space="0" w:color="auto"/>
              <w:bottom w:val="nil"/>
              <w:right w:val="single" w:sz="4" w:space="0" w:color="auto"/>
            </w:tcBorders>
            <w:shd w:val="clear" w:color="auto" w:fill="C0C0C0"/>
            <w:vAlign w:val="center"/>
          </w:tcPr>
          <w:p w14:paraId="1AED7F3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58.5 ± 0.2</w:t>
            </w:r>
          </w:p>
        </w:tc>
        <w:tc>
          <w:tcPr>
            <w:tcW w:w="1350" w:type="dxa"/>
            <w:tcBorders>
              <w:top w:val="nil"/>
              <w:left w:val="single" w:sz="4" w:space="0" w:color="auto"/>
              <w:bottom w:val="nil"/>
              <w:right w:val="single" w:sz="4" w:space="0" w:color="auto"/>
            </w:tcBorders>
            <w:shd w:val="clear" w:color="auto" w:fill="C0C0C0"/>
            <w:vAlign w:val="center"/>
          </w:tcPr>
          <w:p w14:paraId="2435B261"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44.1 ± 0.2</w:t>
            </w:r>
          </w:p>
        </w:tc>
        <w:tc>
          <w:tcPr>
            <w:tcW w:w="1440" w:type="dxa"/>
            <w:tcBorders>
              <w:top w:val="nil"/>
              <w:left w:val="single" w:sz="4" w:space="0" w:color="auto"/>
              <w:bottom w:val="nil"/>
              <w:right w:val="single" w:sz="4" w:space="0" w:color="auto"/>
            </w:tcBorders>
            <w:shd w:val="clear" w:color="auto" w:fill="C0C0C0"/>
            <w:vAlign w:val="center"/>
          </w:tcPr>
          <w:p w14:paraId="3B08E77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29.2 ± 0.2</w:t>
            </w:r>
          </w:p>
        </w:tc>
        <w:tc>
          <w:tcPr>
            <w:tcW w:w="1350" w:type="dxa"/>
            <w:tcBorders>
              <w:top w:val="nil"/>
              <w:left w:val="single" w:sz="4" w:space="0" w:color="auto"/>
              <w:bottom w:val="nil"/>
              <w:right w:val="single" w:sz="4" w:space="0" w:color="auto"/>
            </w:tcBorders>
            <w:shd w:val="clear" w:color="auto" w:fill="C0C0C0"/>
            <w:vAlign w:val="center"/>
          </w:tcPr>
          <w:p w14:paraId="5FA48AD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48.3 ± 0.3</w:t>
            </w:r>
          </w:p>
        </w:tc>
        <w:tc>
          <w:tcPr>
            <w:tcW w:w="1350" w:type="dxa"/>
            <w:tcBorders>
              <w:top w:val="nil"/>
              <w:left w:val="single" w:sz="4" w:space="0" w:color="auto"/>
              <w:bottom w:val="nil"/>
              <w:right w:val="single" w:sz="4" w:space="0" w:color="auto"/>
            </w:tcBorders>
            <w:shd w:val="clear" w:color="auto" w:fill="C0C0C0"/>
            <w:vAlign w:val="center"/>
          </w:tcPr>
          <w:p w14:paraId="466FF07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35.5 ± 0.2</w:t>
            </w:r>
          </w:p>
        </w:tc>
        <w:tc>
          <w:tcPr>
            <w:tcW w:w="1440" w:type="dxa"/>
            <w:tcBorders>
              <w:top w:val="nil"/>
              <w:left w:val="single" w:sz="4" w:space="0" w:color="auto"/>
              <w:bottom w:val="nil"/>
              <w:right w:val="single" w:sz="4" w:space="0" w:color="auto"/>
            </w:tcBorders>
            <w:shd w:val="clear" w:color="auto" w:fill="C0C0C0"/>
            <w:vAlign w:val="center"/>
          </w:tcPr>
          <w:p w14:paraId="4F68D73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23.8 ± 0.2</w:t>
            </w:r>
          </w:p>
        </w:tc>
      </w:tr>
      <w:tr w:rsidR="00DB0341" w:rsidRPr="00A37DDD" w14:paraId="68E5128B"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29688D7D"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XV</w:t>
            </w:r>
          </w:p>
        </w:tc>
        <w:tc>
          <w:tcPr>
            <w:tcW w:w="1350" w:type="dxa"/>
            <w:tcBorders>
              <w:top w:val="nil"/>
              <w:left w:val="single" w:sz="4" w:space="0" w:color="auto"/>
              <w:bottom w:val="nil"/>
              <w:right w:val="single" w:sz="4" w:space="0" w:color="auto"/>
            </w:tcBorders>
            <w:shd w:val="clear" w:color="auto" w:fill="auto"/>
            <w:vAlign w:val="center"/>
          </w:tcPr>
          <w:p w14:paraId="2B08C1A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51.3  ± 0.2</w:t>
            </w:r>
          </w:p>
        </w:tc>
        <w:tc>
          <w:tcPr>
            <w:tcW w:w="1350" w:type="dxa"/>
            <w:tcBorders>
              <w:top w:val="nil"/>
              <w:left w:val="single" w:sz="4" w:space="0" w:color="auto"/>
              <w:bottom w:val="nil"/>
              <w:right w:val="single" w:sz="4" w:space="0" w:color="auto"/>
            </w:tcBorders>
            <w:shd w:val="clear" w:color="auto" w:fill="auto"/>
            <w:vAlign w:val="center"/>
          </w:tcPr>
          <w:p w14:paraId="09FA54A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40.5 ± 0.2</w:t>
            </w:r>
          </w:p>
        </w:tc>
        <w:tc>
          <w:tcPr>
            <w:tcW w:w="1440" w:type="dxa"/>
            <w:tcBorders>
              <w:top w:val="nil"/>
              <w:left w:val="single" w:sz="4" w:space="0" w:color="auto"/>
              <w:bottom w:val="nil"/>
              <w:right w:val="single" w:sz="4" w:space="0" w:color="auto"/>
            </w:tcBorders>
            <w:shd w:val="clear" w:color="auto" w:fill="auto"/>
            <w:vAlign w:val="center"/>
          </w:tcPr>
          <w:p w14:paraId="638E3F7E"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29.8 ± 0.2</w:t>
            </w:r>
          </w:p>
        </w:tc>
        <w:tc>
          <w:tcPr>
            <w:tcW w:w="1350" w:type="dxa"/>
            <w:tcBorders>
              <w:top w:val="nil"/>
              <w:left w:val="single" w:sz="4" w:space="0" w:color="auto"/>
              <w:bottom w:val="nil"/>
              <w:right w:val="single" w:sz="4" w:space="0" w:color="auto"/>
            </w:tcBorders>
            <w:shd w:val="clear" w:color="auto" w:fill="auto"/>
            <w:vAlign w:val="center"/>
          </w:tcPr>
          <w:p w14:paraId="6326A0C9"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43.5 ± 0.2</w:t>
            </w:r>
          </w:p>
        </w:tc>
        <w:tc>
          <w:tcPr>
            <w:tcW w:w="1350" w:type="dxa"/>
            <w:tcBorders>
              <w:top w:val="nil"/>
              <w:left w:val="single" w:sz="4" w:space="0" w:color="auto"/>
              <w:bottom w:val="nil"/>
              <w:right w:val="single" w:sz="4" w:space="0" w:color="auto"/>
            </w:tcBorders>
            <w:shd w:val="clear" w:color="auto" w:fill="auto"/>
            <w:vAlign w:val="center"/>
          </w:tcPr>
          <w:p w14:paraId="5BF31AF5"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31.6 ± 0.2</w:t>
            </w:r>
          </w:p>
        </w:tc>
        <w:tc>
          <w:tcPr>
            <w:tcW w:w="1440" w:type="dxa"/>
            <w:tcBorders>
              <w:top w:val="nil"/>
              <w:left w:val="single" w:sz="4" w:space="0" w:color="auto"/>
              <w:bottom w:val="nil"/>
              <w:right w:val="single" w:sz="4" w:space="0" w:color="auto"/>
            </w:tcBorders>
            <w:shd w:val="clear" w:color="auto" w:fill="auto"/>
            <w:vAlign w:val="center"/>
          </w:tcPr>
          <w:p w14:paraId="185DFDF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22.4 ± 0.2</w:t>
            </w:r>
          </w:p>
        </w:tc>
      </w:tr>
      <w:tr w:rsidR="00DB0341" w:rsidRPr="00A37DDD" w14:paraId="242F0D3F" w14:textId="77777777">
        <w:trPr>
          <w:trHeight w:val="280"/>
        </w:trPr>
        <w:tc>
          <w:tcPr>
            <w:tcW w:w="920" w:type="dxa"/>
            <w:tcBorders>
              <w:top w:val="nil"/>
              <w:left w:val="single" w:sz="4" w:space="0" w:color="auto"/>
              <w:bottom w:val="nil"/>
              <w:right w:val="single" w:sz="4" w:space="0" w:color="auto"/>
            </w:tcBorders>
            <w:shd w:val="clear" w:color="auto" w:fill="C0C0C0"/>
            <w:vAlign w:val="center"/>
          </w:tcPr>
          <w:p w14:paraId="37055D93"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XVI</w:t>
            </w:r>
          </w:p>
        </w:tc>
        <w:tc>
          <w:tcPr>
            <w:tcW w:w="1350" w:type="dxa"/>
            <w:tcBorders>
              <w:top w:val="nil"/>
              <w:left w:val="single" w:sz="4" w:space="0" w:color="auto"/>
              <w:bottom w:val="nil"/>
              <w:right w:val="single" w:sz="4" w:space="0" w:color="auto"/>
            </w:tcBorders>
            <w:shd w:val="clear" w:color="auto" w:fill="C0C0C0"/>
            <w:vAlign w:val="center"/>
          </w:tcPr>
          <w:p w14:paraId="63E3ACA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55.0 ± 0.2</w:t>
            </w:r>
          </w:p>
        </w:tc>
        <w:tc>
          <w:tcPr>
            <w:tcW w:w="1350" w:type="dxa"/>
            <w:tcBorders>
              <w:top w:val="nil"/>
              <w:left w:val="single" w:sz="4" w:space="0" w:color="auto"/>
              <w:bottom w:val="nil"/>
              <w:right w:val="single" w:sz="4" w:space="0" w:color="auto"/>
            </w:tcBorders>
            <w:shd w:val="clear" w:color="auto" w:fill="C0C0C0"/>
            <w:vAlign w:val="center"/>
          </w:tcPr>
          <w:p w14:paraId="3062DA0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41.5 ± 0.2</w:t>
            </w:r>
          </w:p>
        </w:tc>
        <w:tc>
          <w:tcPr>
            <w:tcW w:w="1440" w:type="dxa"/>
            <w:tcBorders>
              <w:top w:val="nil"/>
              <w:left w:val="single" w:sz="4" w:space="0" w:color="auto"/>
              <w:bottom w:val="nil"/>
              <w:right w:val="single" w:sz="4" w:space="0" w:color="auto"/>
            </w:tcBorders>
            <w:shd w:val="clear" w:color="auto" w:fill="C0C0C0"/>
            <w:vAlign w:val="center"/>
          </w:tcPr>
          <w:p w14:paraId="5B543A0E"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28.5 ± 0.2</w:t>
            </w:r>
          </w:p>
        </w:tc>
        <w:tc>
          <w:tcPr>
            <w:tcW w:w="1350" w:type="dxa"/>
            <w:tcBorders>
              <w:top w:val="nil"/>
              <w:left w:val="single" w:sz="4" w:space="0" w:color="auto"/>
              <w:bottom w:val="nil"/>
              <w:right w:val="single" w:sz="4" w:space="0" w:color="auto"/>
            </w:tcBorders>
            <w:shd w:val="clear" w:color="auto" w:fill="C0C0C0"/>
            <w:vAlign w:val="center"/>
          </w:tcPr>
          <w:p w14:paraId="4944054D"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43.0 ± 0.2</w:t>
            </w:r>
          </w:p>
        </w:tc>
        <w:tc>
          <w:tcPr>
            <w:tcW w:w="1350" w:type="dxa"/>
            <w:tcBorders>
              <w:top w:val="nil"/>
              <w:left w:val="single" w:sz="4" w:space="0" w:color="auto"/>
              <w:bottom w:val="nil"/>
              <w:right w:val="single" w:sz="4" w:space="0" w:color="auto"/>
            </w:tcBorders>
            <w:shd w:val="clear" w:color="auto" w:fill="C0C0C0"/>
            <w:vAlign w:val="center"/>
          </w:tcPr>
          <w:p w14:paraId="518C291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29.8 ± 0.2</w:t>
            </w:r>
          </w:p>
        </w:tc>
        <w:tc>
          <w:tcPr>
            <w:tcW w:w="1440" w:type="dxa"/>
            <w:tcBorders>
              <w:top w:val="nil"/>
              <w:left w:val="single" w:sz="4" w:space="0" w:color="auto"/>
              <w:bottom w:val="nil"/>
              <w:right w:val="single" w:sz="4" w:space="0" w:color="auto"/>
            </w:tcBorders>
            <w:shd w:val="clear" w:color="auto" w:fill="C0C0C0"/>
            <w:vAlign w:val="center"/>
          </w:tcPr>
          <w:p w14:paraId="0912756A"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20.3 ± 0.2</w:t>
            </w:r>
          </w:p>
        </w:tc>
      </w:tr>
      <w:tr w:rsidR="00DB0341" w:rsidRPr="00A37DDD" w14:paraId="0D7C2732" w14:textId="77777777">
        <w:trPr>
          <w:trHeight w:val="280"/>
        </w:trPr>
        <w:tc>
          <w:tcPr>
            <w:tcW w:w="920" w:type="dxa"/>
            <w:tcBorders>
              <w:top w:val="nil"/>
              <w:left w:val="single" w:sz="4" w:space="0" w:color="auto"/>
              <w:bottom w:val="nil"/>
              <w:right w:val="single" w:sz="4" w:space="0" w:color="auto"/>
            </w:tcBorders>
            <w:shd w:val="clear" w:color="auto" w:fill="auto"/>
            <w:vAlign w:val="center"/>
          </w:tcPr>
          <w:p w14:paraId="3C1BE408"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IV fr.</w:t>
            </w:r>
          </w:p>
        </w:tc>
        <w:tc>
          <w:tcPr>
            <w:tcW w:w="1350" w:type="dxa"/>
            <w:tcBorders>
              <w:top w:val="nil"/>
              <w:left w:val="single" w:sz="4" w:space="0" w:color="auto"/>
              <w:bottom w:val="nil"/>
              <w:right w:val="single" w:sz="4" w:space="0" w:color="auto"/>
            </w:tcBorders>
            <w:shd w:val="clear" w:color="auto" w:fill="auto"/>
            <w:vAlign w:val="center"/>
          </w:tcPr>
          <w:p w14:paraId="1507DEF3"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54.5 ± 0.9</w:t>
            </w:r>
          </w:p>
        </w:tc>
        <w:tc>
          <w:tcPr>
            <w:tcW w:w="1350" w:type="dxa"/>
            <w:tcBorders>
              <w:top w:val="nil"/>
              <w:left w:val="single" w:sz="4" w:space="0" w:color="auto"/>
              <w:bottom w:val="nil"/>
              <w:right w:val="single" w:sz="4" w:space="0" w:color="auto"/>
            </w:tcBorders>
            <w:shd w:val="clear" w:color="auto" w:fill="auto"/>
            <w:vAlign w:val="center"/>
          </w:tcPr>
          <w:p w14:paraId="6A00D429"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33.3 ± 0.8</w:t>
            </w:r>
          </w:p>
        </w:tc>
        <w:tc>
          <w:tcPr>
            <w:tcW w:w="1440" w:type="dxa"/>
            <w:tcBorders>
              <w:top w:val="nil"/>
              <w:left w:val="single" w:sz="4" w:space="0" w:color="auto"/>
              <w:bottom w:val="nil"/>
              <w:right w:val="single" w:sz="4" w:space="0" w:color="auto"/>
            </w:tcBorders>
            <w:shd w:val="clear" w:color="auto" w:fill="auto"/>
            <w:vAlign w:val="center"/>
          </w:tcPr>
          <w:p w14:paraId="3CD8187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18.2 ± 0.7</w:t>
            </w:r>
          </w:p>
        </w:tc>
        <w:tc>
          <w:tcPr>
            <w:tcW w:w="1350" w:type="dxa"/>
            <w:tcBorders>
              <w:top w:val="nil"/>
              <w:left w:val="single" w:sz="4" w:space="0" w:color="auto"/>
              <w:bottom w:val="nil"/>
              <w:right w:val="single" w:sz="4" w:space="0" w:color="auto"/>
            </w:tcBorders>
            <w:shd w:val="clear" w:color="auto" w:fill="auto"/>
            <w:vAlign w:val="center"/>
          </w:tcPr>
          <w:p w14:paraId="492F527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39.4 ± 0.9</w:t>
            </w:r>
          </w:p>
        </w:tc>
        <w:tc>
          <w:tcPr>
            <w:tcW w:w="1350" w:type="dxa"/>
            <w:tcBorders>
              <w:top w:val="nil"/>
              <w:left w:val="single" w:sz="4" w:space="0" w:color="auto"/>
              <w:bottom w:val="nil"/>
              <w:right w:val="single" w:sz="4" w:space="0" w:color="auto"/>
            </w:tcBorders>
            <w:shd w:val="clear" w:color="auto" w:fill="auto"/>
            <w:vAlign w:val="center"/>
          </w:tcPr>
          <w:p w14:paraId="377B72C7"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27.3  ± 0.8</w:t>
            </w:r>
          </w:p>
        </w:tc>
        <w:tc>
          <w:tcPr>
            <w:tcW w:w="1440" w:type="dxa"/>
            <w:tcBorders>
              <w:top w:val="nil"/>
              <w:left w:val="single" w:sz="4" w:space="0" w:color="auto"/>
              <w:bottom w:val="nil"/>
              <w:right w:val="single" w:sz="4" w:space="0" w:color="auto"/>
            </w:tcBorders>
            <w:shd w:val="clear" w:color="auto" w:fill="auto"/>
            <w:vAlign w:val="center"/>
          </w:tcPr>
          <w:p w14:paraId="15EF0414"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21.2 ± 0.7</w:t>
            </w:r>
          </w:p>
        </w:tc>
      </w:tr>
      <w:tr w:rsidR="00DB0341" w:rsidRPr="00A37DDD" w14:paraId="3CE2140B" w14:textId="77777777">
        <w:trPr>
          <w:trHeight w:val="280"/>
        </w:trPr>
        <w:tc>
          <w:tcPr>
            <w:tcW w:w="920" w:type="dxa"/>
            <w:tcBorders>
              <w:top w:val="nil"/>
              <w:left w:val="single" w:sz="4" w:space="0" w:color="auto"/>
              <w:bottom w:val="single" w:sz="4" w:space="0" w:color="auto"/>
              <w:right w:val="single" w:sz="4" w:space="0" w:color="auto"/>
            </w:tcBorders>
            <w:shd w:val="clear" w:color="auto" w:fill="C0C0C0"/>
            <w:vAlign w:val="center"/>
          </w:tcPr>
          <w:p w14:paraId="6EF857EB" w14:textId="77777777" w:rsidR="00DB0341" w:rsidRPr="00A37DDD" w:rsidRDefault="00DB0341" w:rsidP="00594449">
            <w:pPr>
              <w:spacing w:before="0"/>
              <w:jc w:val="center"/>
              <w:rPr>
                <w:rFonts w:ascii="Arial" w:eastAsia="Times" w:hAnsi="Arial" w:cs="Arial"/>
                <w:b/>
                <w:bCs/>
                <w:color w:val="000000" w:themeColor="text1"/>
              </w:rPr>
            </w:pPr>
            <w:r w:rsidRPr="00A37DDD">
              <w:rPr>
                <w:rFonts w:ascii="Arial" w:eastAsia="Times" w:hAnsi="Arial" w:cs="Arial"/>
                <w:b/>
                <w:bCs/>
                <w:color w:val="000000" w:themeColor="text1"/>
              </w:rPr>
              <w:t>XII fr.</w:t>
            </w:r>
          </w:p>
        </w:tc>
        <w:tc>
          <w:tcPr>
            <w:tcW w:w="1350" w:type="dxa"/>
            <w:tcBorders>
              <w:top w:val="nil"/>
              <w:left w:val="single" w:sz="4" w:space="0" w:color="auto"/>
              <w:bottom w:val="single" w:sz="4" w:space="0" w:color="auto"/>
              <w:right w:val="single" w:sz="4" w:space="0" w:color="auto"/>
            </w:tcBorders>
            <w:shd w:val="clear" w:color="auto" w:fill="C0C0C0"/>
            <w:vAlign w:val="center"/>
          </w:tcPr>
          <w:p w14:paraId="4851B96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47.0 ± 0.6</w:t>
            </w:r>
          </w:p>
        </w:tc>
        <w:tc>
          <w:tcPr>
            <w:tcW w:w="1350" w:type="dxa"/>
            <w:tcBorders>
              <w:top w:val="nil"/>
              <w:left w:val="single" w:sz="4" w:space="0" w:color="auto"/>
              <w:bottom w:val="single" w:sz="4" w:space="0" w:color="auto"/>
              <w:right w:val="single" w:sz="4" w:space="0" w:color="auto"/>
            </w:tcBorders>
            <w:shd w:val="clear" w:color="auto" w:fill="C0C0C0"/>
            <w:vAlign w:val="center"/>
          </w:tcPr>
          <w:p w14:paraId="02424E9B"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37.9 ± 0.6</w:t>
            </w:r>
          </w:p>
        </w:tc>
        <w:tc>
          <w:tcPr>
            <w:tcW w:w="1440" w:type="dxa"/>
            <w:tcBorders>
              <w:top w:val="nil"/>
              <w:left w:val="single" w:sz="4" w:space="0" w:color="auto"/>
              <w:bottom w:val="single" w:sz="4" w:space="0" w:color="auto"/>
              <w:right w:val="single" w:sz="4" w:space="0" w:color="auto"/>
            </w:tcBorders>
            <w:shd w:val="clear" w:color="auto" w:fill="C0C0C0"/>
            <w:vAlign w:val="center"/>
          </w:tcPr>
          <w:p w14:paraId="44CE4DE6"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22.7 ± 0.5</w:t>
            </w:r>
          </w:p>
        </w:tc>
        <w:tc>
          <w:tcPr>
            <w:tcW w:w="1350" w:type="dxa"/>
            <w:tcBorders>
              <w:top w:val="nil"/>
              <w:left w:val="single" w:sz="4" w:space="0" w:color="auto"/>
              <w:bottom w:val="single" w:sz="4" w:space="0" w:color="auto"/>
              <w:right w:val="single" w:sz="4" w:space="0" w:color="auto"/>
            </w:tcBorders>
            <w:shd w:val="clear" w:color="auto" w:fill="C0C0C0"/>
            <w:vAlign w:val="center"/>
          </w:tcPr>
          <w:p w14:paraId="398F563C"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39.4 ± 0.6</w:t>
            </w:r>
          </w:p>
        </w:tc>
        <w:tc>
          <w:tcPr>
            <w:tcW w:w="1350" w:type="dxa"/>
            <w:tcBorders>
              <w:top w:val="nil"/>
              <w:left w:val="single" w:sz="4" w:space="0" w:color="auto"/>
              <w:bottom w:val="single" w:sz="4" w:space="0" w:color="auto"/>
              <w:right w:val="single" w:sz="4" w:space="0" w:color="auto"/>
            </w:tcBorders>
            <w:shd w:val="clear" w:color="auto" w:fill="C0C0C0"/>
            <w:vAlign w:val="center"/>
          </w:tcPr>
          <w:p w14:paraId="4AEC18EF"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33.3 ± 0.6</w:t>
            </w:r>
          </w:p>
        </w:tc>
        <w:tc>
          <w:tcPr>
            <w:tcW w:w="1440" w:type="dxa"/>
            <w:tcBorders>
              <w:top w:val="nil"/>
              <w:left w:val="single" w:sz="4" w:space="0" w:color="auto"/>
              <w:bottom w:val="single" w:sz="4" w:space="0" w:color="auto"/>
              <w:right w:val="single" w:sz="4" w:space="0" w:color="auto"/>
            </w:tcBorders>
            <w:shd w:val="clear" w:color="auto" w:fill="C0C0C0"/>
            <w:vAlign w:val="center"/>
          </w:tcPr>
          <w:p w14:paraId="5E855A32" w14:textId="77777777" w:rsidR="00DB0341" w:rsidRPr="00A37DDD" w:rsidRDefault="00DB0341" w:rsidP="00594449">
            <w:pPr>
              <w:spacing w:before="0"/>
              <w:jc w:val="center"/>
              <w:rPr>
                <w:rFonts w:ascii="Arial" w:eastAsia="Times" w:hAnsi="Arial" w:cs="Arial"/>
                <w:color w:val="000000" w:themeColor="text1"/>
              </w:rPr>
            </w:pPr>
            <w:r w:rsidRPr="00A37DDD">
              <w:rPr>
                <w:rFonts w:ascii="Arial" w:eastAsia="Times" w:hAnsi="Arial" w:cs="Arial"/>
                <w:color w:val="000000" w:themeColor="text1"/>
              </w:rPr>
              <w:t>21.2 ± 0.5</w:t>
            </w:r>
          </w:p>
        </w:tc>
      </w:tr>
    </w:tbl>
    <w:p w14:paraId="4827C8B5" w14:textId="77777777" w:rsidR="00DB0341" w:rsidRPr="00A37DDD" w:rsidRDefault="00DB0341" w:rsidP="00DB0341">
      <w:pPr>
        <w:rPr>
          <w:rFonts w:ascii="Arial" w:hAnsi="Arial" w:cs="Arial"/>
          <w:color w:val="000000" w:themeColor="text1"/>
        </w:rPr>
      </w:pPr>
    </w:p>
    <w:p w14:paraId="394B9202" w14:textId="77777777" w:rsidR="00DB0341" w:rsidRPr="00A37DDD" w:rsidRDefault="00DB0341" w:rsidP="00DB0341">
      <w:pPr>
        <w:pStyle w:val="normal-table-cap"/>
        <w:rPr>
          <w:rFonts w:ascii="Arial" w:hAnsi="Arial" w:cs="Arial"/>
          <w:color w:val="000000" w:themeColor="text1"/>
          <w:szCs w:val="24"/>
        </w:rPr>
      </w:pPr>
      <w:r w:rsidRPr="00A37DDD">
        <w:rPr>
          <w:rFonts w:ascii="Arial" w:hAnsi="Arial" w:cs="Arial"/>
          <w:color w:val="000000" w:themeColor="text1"/>
          <w:szCs w:val="24"/>
        </w:rPr>
        <w:t>a.</w:t>
      </w:r>
      <w:r w:rsidRPr="00A37DDD">
        <w:rPr>
          <w:rFonts w:ascii="Arial" w:hAnsi="Arial" w:cs="Arial"/>
          <w:color w:val="000000" w:themeColor="text1"/>
          <w:szCs w:val="24"/>
        </w:rPr>
        <w:tab/>
        <w:t xml:space="preserve">Numbering of 16 major yeast chromosomes by Roman numerals. </w:t>
      </w:r>
    </w:p>
    <w:p w14:paraId="232D30CB" w14:textId="77777777" w:rsidR="00DB0341" w:rsidRPr="00A37DDD" w:rsidRDefault="00DB0341" w:rsidP="00AC2D5D">
      <w:pPr>
        <w:pStyle w:val="normal-table-cap"/>
        <w:rPr>
          <w:rFonts w:ascii="Arial" w:hAnsi="Arial" w:cs="Arial"/>
          <w:color w:val="000000" w:themeColor="text1"/>
          <w:szCs w:val="24"/>
        </w:rPr>
      </w:pPr>
      <w:r w:rsidRPr="00A37DDD">
        <w:rPr>
          <w:rFonts w:ascii="Arial" w:hAnsi="Arial" w:cs="Arial"/>
          <w:color w:val="000000" w:themeColor="text1"/>
          <w:szCs w:val="24"/>
        </w:rPr>
        <w:t>b.</w:t>
      </w:r>
      <w:r w:rsidRPr="00A37DDD">
        <w:rPr>
          <w:rFonts w:ascii="Arial" w:hAnsi="Arial" w:cs="Arial"/>
          <w:color w:val="000000" w:themeColor="text1"/>
          <w:szCs w:val="24"/>
        </w:rPr>
        <w:tab/>
        <w:t>MD</w:t>
      </w:r>
      <w:r w:rsidR="00DE0BAC" w:rsidRPr="00A37DDD">
        <w:rPr>
          <w:rFonts w:ascii="Arial" w:hAnsi="Arial" w:cs="Arial"/>
          <w:color w:val="000000" w:themeColor="text1"/>
          <w:szCs w:val="24"/>
        </w:rPr>
        <w:t xml:space="preserve"> </w:t>
      </w:r>
      <w:r w:rsidR="00201122" w:rsidRPr="00A37DDD">
        <w:rPr>
          <w:rFonts w:ascii="Arial" w:hAnsi="Arial" w:cs="Arial"/>
          <w:color w:val="000000" w:themeColor="text1"/>
          <w:szCs w:val="24"/>
        </w:rPr>
        <w:fldChar w:fldCharType="begin"/>
      </w:r>
      <w:r w:rsidR="003B580E" w:rsidRPr="00A37DDD">
        <w:rPr>
          <w:rFonts w:ascii="Arial" w:hAnsi="Arial" w:cs="Arial"/>
          <w:color w:val="000000" w:themeColor="text1"/>
          <w:szCs w:val="24"/>
        </w:rPr>
        <w:instrText xml:space="preserve"> ADDIN EN.CITE &lt;EndNote&gt;&lt;Cite&gt;&lt;Author&gt;Schlessinger&lt;/Author&gt;&lt;Year&gt;2009&lt;/Year&gt;&lt;RecNum&gt;683&lt;/RecNum&gt;&lt;DisplayText&gt;[7]&lt;/DisplayText&gt;&lt;record&gt;&lt;rec-number&gt;683&lt;/rec-number&gt;&lt;foreign-keys&gt;&lt;key app="EN" db-id="0tsw9s9awrswpxeaepz5a2xuvwx590e9swf2" timestamp="0"&gt;683&lt;/key&gt;&lt;/foreign-keys&gt;&lt;ref-type name="Journal Article"&gt;17&lt;/ref-type&gt;&lt;contributors&gt;&lt;authors&gt;&lt;author&gt;Schlessinger, A.&lt;/author&gt;&lt;author&gt;Punta, M.&lt;/author&gt;&lt;author&gt;Yachdav, G.&lt;/author&gt;&lt;author&gt;Kajan, L.&lt;/author&gt;&lt;author&gt;Rost, B.&lt;/author&gt;&lt;/authors&gt;&lt;/contributors&gt;&lt;auth-address&gt;CUBIC, Department of Biochemistry and Molecular Biophysics, Columbia University, New York, New York, United States of America. as2067@columbia.edu&lt;/auth-address&gt;&lt;titles&gt;&lt;title&gt;Improved disorder prediction by combination of orthogonal approaches&lt;/title&gt;&lt;secondary-title&gt;PLoS One&lt;/secondary-title&gt;&lt;/titles&gt;&lt;periodical&gt;&lt;full-title&gt;PLoS One&lt;/full-title&gt;&lt;abbr-1&gt;PloS one&lt;/abbr-1&gt;&lt;/periodical&gt;&lt;pages&gt;e4433&lt;/pages&gt;&lt;volume&gt;4&lt;/volume&gt;&lt;number&gt;2&lt;/number&gt;&lt;edition&gt;2009/02/12&lt;/edition&gt;&lt;keywords&gt;&lt;keyword&gt;Computational Biology/*methods&lt;/keyword&gt;&lt;keyword&gt;Databases, Protein&lt;/keyword&gt;&lt;keyword&gt;Models, Molecular&lt;/keyword&gt;&lt;keyword&gt;Proteins/*chemistry&lt;/keyword&gt;&lt;keyword&gt;Reproducibility of Results&lt;/keyword&gt;&lt;/keywords&gt;&lt;dates&gt;&lt;year&gt;2009&lt;/year&gt;&lt;/dates&gt;&lt;isbn&gt;1932-6203 (Electronic)&amp;#xD;1932-6203 (Linking)&lt;/isbn&gt;&lt;accession-num&gt;19209228&lt;/accession-num&gt;&lt;urls&gt;&lt;related-urls&gt;&lt;url&gt;http://www.ncbi.nlm.nih.gov/entrez/query.fcgi?cmd=Retrieve&amp;amp;db=PubMed&amp;amp;dopt=Citation&amp;amp;list_uids=19209228&lt;/url&gt;&lt;/related-urls&gt;&lt;/urls&gt;&lt;custom2&gt;2635965&lt;/custom2&gt;&lt;electronic-resource-num&gt;10.1371/journal.pone.0004433&lt;/electronic-resource-num&gt;&lt;language&gt;eng&lt;/language&gt;&lt;/record&gt;&lt;/Cite&gt;&lt;/EndNote&gt;</w:instrText>
      </w:r>
      <w:r w:rsidR="00201122" w:rsidRPr="00A37DDD">
        <w:rPr>
          <w:rFonts w:ascii="Arial" w:hAnsi="Arial" w:cs="Arial"/>
          <w:color w:val="000000" w:themeColor="text1"/>
          <w:szCs w:val="24"/>
        </w:rPr>
        <w:fldChar w:fldCharType="separate"/>
      </w:r>
      <w:r w:rsidR="003B580E" w:rsidRPr="00A37DDD">
        <w:rPr>
          <w:rFonts w:ascii="Arial" w:hAnsi="Arial" w:cs="Arial"/>
          <w:noProof/>
          <w:color w:val="000000" w:themeColor="text1"/>
          <w:szCs w:val="24"/>
        </w:rPr>
        <w:t>[7]</w:t>
      </w:r>
      <w:r w:rsidR="00201122" w:rsidRPr="00A37DDD">
        <w:rPr>
          <w:rFonts w:ascii="Arial" w:hAnsi="Arial" w:cs="Arial"/>
          <w:color w:val="000000" w:themeColor="text1"/>
          <w:szCs w:val="24"/>
        </w:rPr>
        <w:fldChar w:fldCharType="end"/>
      </w:r>
      <w:r w:rsidR="00DE0BAC" w:rsidRPr="00A37DDD">
        <w:rPr>
          <w:rFonts w:ascii="Arial" w:hAnsi="Arial" w:cs="Arial"/>
          <w:color w:val="000000" w:themeColor="text1"/>
          <w:szCs w:val="24"/>
        </w:rPr>
        <w:t xml:space="preserve"> </w:t>
      </w:r>
      <w:r w:rsidRPr="00A37DDD">
        <w:rPr>
          <w:rFonts w:ascii="Arial" w:hAnsi="Arial" w:cs="Arial"/>
          <w:color w:val="000000" w:themeColor="text1"/>
          <w:szCs w:val="24"/>
        </w:rPr>
        <w:t>and IUPred</w:t>
      </w:r>
      <w:r w:rsidR="00DE0BAC" w:rsidRPr="00A37DDD">
        <w:rPr>
          <w:rFonts w:ascii="Arial" w:hAnsi="Arial" w:cs="Arial"/>
          <w:color w:val="000000" w:themeColor="text1"/>
          <w:szCs w:val="24"/>
        </w:rPr>
        <w:t xml:space="preserve"> </w:t>
      </w:r>
      <w:r w:rsidR="00201122" w:rsidRPr="00A37DDD">
        <w:rPr>
          <w:rFonts w:ascii="Arial" w:hAnsi="Arial" w:cs="Arial"/>
          <w:color w:val="000000" w:themeColor="text1"/>
          <w:szCs w:val="24"/>
        </w:rPr>
        <w:fldChar w:fldCharType="begin"/>
      </w:r>
      <w:r w:rsidR="003B580E" w:rsidRPr="00A37DDD">
        <w:rPr>
          <w:rFonts w:ascii="Arial" w:hAnsi="Arial" w:cs="Arial"/>
          <w:color w:val="000000" w:themeColor="text1"/>
          <w:szCs w:val="24"/>
        </w:rPr>
        <w:instrText xml:space="preserve"> ADDIN EN.CITE &lt;EndNote&gt;&lt;Cite&gt;&lt;Author&gt;Dosztanyi&lt;/Author&gt;&lt;Year&gt;2005&lt;/Year&gt;&lt;RecNum&gt;684&lt;/RecNum&gt;&lt;DisplayText&gt;[8]&lt;/DisplayText&gt;&lt;record&gt;&lt;rec-number&gt;684&lt;/rec-number&gt;&lt;foreign-keys&gt;&lt;key app="EN" db-id="0tsw9s9awrswpxeaepz5a2xuvwx590e9swf2" timestamp="0"&gt;684&lt;/key&gt;&lt;/foreign-keys&gt;&lt;ref-type name="Journal Article"&gt;17&lt;/ref-type&gt;&lt;contributors&gt;&lt;authors&gt;&lt;author&gt;Dosztanyi, Z.&lt;/author&gt;&lt;author&gt;Csizmok, V.&lt;/author&gt;&lt;author&gt;Tompa, P.&lt;/author&gt;&lt;author&gt;Simon, I.&lt;/author&gt;&lt;/authors&gt;&lt;/contributors&gt;&lt;auth-address&gt;Institute of Enzymology, BRC, Hungarian Academy of Sciences, PO Box 7, H-1518 Budapest, Hungary. zsuzsa@enzim.hu&lt;/auth-address&gt;&lt;titles&gt;&lt;title&gt;IUPred: web server for the prediction of intrinsically unstructured regions of proteins based on estimated energy content&lt;/title&gt;&lt;secondary-title&gt;Bioinformatics&lt;/secondary-title&gt;&lt;/titles&gt;&lt;pages&gt;3433-4&lt;/pages&gt;&lt;volume&gt;21&lt;/volume&gt;&lt;number&gt;16&lt;/number&gt;&lt;edition&gt;2005/06/16&lt;/edition&gt;&lt;keywords&gt;&lt;keyword&gt;*Algorithms&lt;/keyword&gt;&lt;keyword&gt;Computer Simulation&lt;/keyword&gt;&lt;keyword&gt;Energy Transfer&lt;/keyword&gt;&lt;keyword&gt;*Internet&lt;/keyword&gt;&lt;keyword&gt;*Models, Chemical&lt;/keyword&gt;&lt;keyword&gt;*Models, Molecular&lt;/keyword&gt;&lt;keyword&gt;Protein Conformation&lt;/keyword&gt;&lt;keyword&gt;Protein Folding&lt;/keyword&gt;&lt;keyword&gt;Proteins/analysis/*chemistry&lt;/keyword&gt;&lt;keyword&gt;Sequence Alignment/*methods&lt;/keyword&gt;&lt;keyword&gt;Sequence Analysis, Protein/*methods&lt;/keyword&gt;&lt;keyword&gt;*Software&lt;/keyword&gt;&lt;keyword&gt;Structure-Activity Relationship&lt;/keyword&gt;&lt;/keywords&gt;&lt;dates&gt;&lt;year&gt;2005&lt;/year&gt;&lt;pub-dates&gt;&lt;date&gt;Aug 15&lt;/date&gt;&lt;/pub-dates&gt;&lt;/dates&gt;&lt;isbn&gt;1367-4803 (Print)&amp;#xD;1367-4803 (Linking)&lt;/isbn&gt;&lt;accession-num&gt;15955779&lt;/accession-num&gt;&lt;urls&gt;&lt;related-urls&gt;&lt;url&gt;http://www.ncbi.nlm.nih.gov/entrez/query.fcgi?cmd=Retrieve&amp;amp;db=PubMed&amp;amp;dopt=Citation&amp;amp;list_uids=15955779&lt;/url&gt;&lt;/related-urls&gt;&lt;/urls&gt;&lt;electronic-resource-num&gt;bti541 [pii]&amp;#xD;10.1093/bioinformatics/bti541&lt;/electronic-resource-num&gt;&lt;language&gt;eng&lt;/language&gt;&lt;/record&gt;&lt;/Cite&gt;&lt;/EndNote&gt;</w:instrText>
      </w:r>
      <w:r w:rsidR="00201122" w:rsidRPr="00A37DDD">
        <w:rPr>
          <w:rFonts w:ascii="Arial" w:hAnsi="Arial" w:cs="Arial"/>
          <w:color w:val="000000" w:themeColor="text1"/>
          <w:szCs w:val="24"/>
        </w:rPr>
        <w:fldChar w:fldCharType="separate"/>
      </w:r>
      <w:r w:rsidR="003B580E" w:rsidRPr="00A37DDD">
        <w:rPr>
          <w:rFonts w:ascii="Arial" w:hAnsi="Arial" w:cs="Arial"/>
          <w:noProof/>
          <w:color w:val="000000" w:themeColor="text1"/>
          <w:szCs w:val="24"/>
        </w:rPr>
        <w:t>[8]</w:t>
      </w:r>
      <w:r w:rsidR="00201122" w:rsidRPr="00A37DDD">
        <w:rPr>
          <w:rFonts w:ascii="Arial" w:hAnsi="Arial" w:cs="Arial"/>
          <w:color w:val="000000" w:themeColor="text1"/>
          <w:szCs w:val="24"/>
        </w:rPr>
        <w:fldChar w:fldCharType="end"/>
      </w:r>
      <w:r w:rsidRPr="00A37DDD">
        <w:rPr>
          <w:rFonts w:ascii="Arial" w:hAnsi="Arial" w:cs="Arial"/>
          <w:color w:val="000000" w:themeColor="text1"/>
          <w:szCs w:val="24"/>
        </w:rPr>
        <w:t xml:space="preserve"> </w:t>
      </w:r>
      <w:r w:rsidR="00AC2D5D" w:rsidRPr="00A37DDD">
        <w:rPr>
          <w:rFonts w:ascii="Arial" w:hAnsi="Arial" w:cs="Arial"/>
          <w:color w:val="000000" w:themeColor="text1"/>
          <w:szCs w:val="24"/>
        </w:rPr>
        <w:t xml:space="preserve">are </w:t>
      </w:r>
      <w:r w:rsidRPr="00A37DDD">
        <w:rPr>
          <w:rFonts w:ascii="Arial" w:hAnsi="Arial" w:cs="Arial"/>
          <w:color w:val="000000" w:themeColor="text1"/>
          <w:szCs w:val="24"/>
        </w:rPr>
        <w:t>the two methods used to predict disorder; they tend to capture different “</w:t>
      </w:r>
      <w:r w:rsidR="00896BE0" w:rsidRPr="00A37DDD">
        <w:rPr>
          <w:rFonts w:ascii="Arial" w:hAnsi="Arial" w:cs="Arial"/>
          <w:color w:val="000000" w:themeColor="text1"/>
          <w:szCs w:val="24"/>
        </w:rPr>
        <w:t>flavours</w:t>
      </w:r>
      <w:r w:rsidRPr="00A37DDD">
        <w:rPr>
          <w:rFonts w:ascii="Arial" w:hAnsi="Arial" w:cs="Arial"/>
          <w:color w:val="000000" w:themeColor="text1"/>
          <w:szCs w:val="24"/>
        </w:rPr>
        <w:t xml:space="preserve">” of protein disorder. </w:t>
      </w:r>
    </w:p>
    <w:p w14:paraId="17B59BF6" w14:textId="77777777" w:rsidR="00DB0341" w:rsidRPr="00A37DDD" w:rsidRDefault="00DB0341" w:rsidP="00AC2D5D">
      <w:pPr>
        <w:pStyle w:val="normal-table-cap"/>
        <w:rPr>
          <w:rFonts w:ascii="Arial" w:hAnsi="Arial" w:cs="Arial"/>
          <w:color w:val="000000" w:themeColor="text1"/>
          <w:szCs w:val="24"/>
        </w:rPr>
      </w:pPr>
      <w:r w:rsidRPr="00A37DDD">
        <w:rPr>
          <w:rFonts w:ascii="Arial" w:hAnsi="Arial" w:cs="Arial"/>
          <w:color w:val="000000" w:themeColor="text1"/>
          <w:szCs w:val="24"/>
        </w:rPr>
        <w:t>c.</w:t>
      </w:r>
      <w:r w:rsidRPr="00A37DDD">
        <w:rPr>
          <w:rFonts w:ascii="Arial" w:hAnsi="Arial" w:cs="Arial"/>
          <w:color w:val="000000" w:themeColor="text1"/>
          <w:szCs w:val="24"/>
        </w:rPr>
        <w:tab/>
      </w:r>
      <w:r w:rsidR="00AC2D5D" w:rsidRPr="00A37DDD">
        <w:rPr>
          <w:rFonts w:ascii="Arial" w:hAnsi="Arial" w:cs="Arial"/>
          <w:color w:val="000000" w:themeColor="text1"/>
          <w:szCs w:val="24"/>
        </w:rPr>
        <w:t>F</w:t>
      </w:r>
      <w:r w:rsidRPr="00A37DDD">
        <w:rPr>
          <w:rFonts w:ascii="Arial" w:hAnsi="Arial" w:cs="Arial"/>
          <w:color w:val="000000" w:themeColor="text1"/>
          <w:szCs w:val="24"/>
        </w:rPr>
        <w:t xml:space="preserve">raction of proteins predicted to contain at least one long region of predicted disorder. </w:t>
      </w:r>
      <w:r w:rsidR="00AC2D5D" w:rsidRPr="00A37DDD">
        <w:rPr>
          <w:rFonts w:ascii="Arial" w:hAnsi="Arial" w:cs="Arial"/>
          <w:color w:val="000000" w:themeColor="text1"/>
          <w:szCs w:val="24"/>
        </w:rPr>
        <w:t>We</w:t>
      </w:r>
      <w:r w:rsidR="002029FD" w:rsidRPr="00A37DDD">
        <w:rPr>
          <w:rFonts w:ascii="Arial" w:hAnsi="Arial" w:cs="Arial"/>
          <w:color w:val="000000" w:themeColor="text1"/>
          <w:szCs w:val="24"/>
        </w:rPr>
        <w:t xml:space="preserve"> show</w:t>
      </w:r>
      <w:r w:rsidRPr="00A37DDD">
        <w:rPr>
          <w:rFonts w:ascii="Arial" w:hAnsi="Arial" w:cs="Arial"/>
          <w:color w:val="000000" w:themeColor="text1"/>
          <w:szCs w:val="24"/>
        </w:rPr>
        <w:t xml:space="preserve"> three thresholds with respect to “long”: ≥30, ≥50, and ≥80 consecutive </w:t>
      </w:r>
      <w:r w:rsidR="00F01A41" w:rsidRPr="00A37DDD">
        <w:rPr>
          <w:rFonts w:ascii="Arial" w:hAnsi="Arial" w:cs="Arial"/>
          <w:color w:val="000000" w:themeColor="text1"/>
          <w:szCs w:val="24"/>
        </w:rPr>
        <w:t xml:space="preserve">disordered </w:t>
      </w:r>
      <w:r w:rsidRPr="00A37DDD">
        <w:rPr>
          <w:rFonts w:ascii="Arial" w:hAnsi="Arial" w:cs="Arial"/>
          <w:color w:val="000000" w:themeColor="text1"/>
          <w:szCs w:val="24"/>
        </w:rPr>
        <w:t xml:space="preserve">residues. </w:t>
      </w:r>
    </w:p>
    <w:p w14:paraId="2D2CF965" w14:textId="77777777" w:rsidR="00C23FB6" w:rsidRPr="00A37DDD" w:rsidRDefault="00C23FB6" w:rsidP="00E42049">
      <w:pPr>
        <w:pStyle w:val="normal-fig-cap"/>
        <w:rPr>
          <w:rFonts w:ascii="Arial" w:hAnsi="Arial" w:cs="Arial"/>
          <w:color w:val="000000" w:themeColor="text1"/>
          <w:lang w:val="en-US"/>
        </w:rPr>
      </w:pPr>
    </w:p>
    <w:p w14:paraId="3168670B" w14:textId="77777777" w:rsidR="00F555E7" w:rsidRPr="00A37DDD" w:rsidRDefault="00F555E7" w:rsidP="00F555E7">
      <w:pPr>
        <w:pStyle w:val="normal-table"/>
        <w:pBdr>
          <w:bottom w:val="single" w:sz="12" w:space="1" w:color="auto"/>
        </w:pBdr>
        <w:rPr>
          <w:rFonts w:ascii="Arial" w:hAnsi="Arial" w:cs="Arial"/>
          <w:b/>
          <w:color w:val="000000" w:themeColor="text1"/>
          <w:lang w:val="en-US"/>
        </w:rPr>
      </w:pPr>
    </w:p>
    <w:p w14:paraId="0D45D230" w14:textId="77777777" w:rsidR="00F555E7" w:rsidRPr="00A37DDD" w:rsidRDefault="00F555E7" w:rsidP="00F555E7">
      <w:pPr>
        <w:pStyle w:val="normal-fig-cap"/>
        <w:rPr>
          <w:rFonts w:ascii="Arial" w:hAnsi="Arial" w:cs="Arial"/>
          <w:color w:val="000000" w:themeColor="text1"/>
          <w:lang w:val="en-US"/>
        </w:rPr>
      </w:pPr>
    </w:p>
    <w:p w14:paraId="4A9D2FF6" w14:textId="77777777" w:rsidR="00F555E7" w:rsidRPr="00A37DDD" w:rsidRDefault="00F555E7" w:rsidP="00F555E7">
      <w:pPr>
        <w:pStyle w:val="normal-fig-cap"/>
        <w:rPr>
          <w:rFonts w:ascii="Arial" w:hAnsi="Arial" w:cs="Arial"/>
          <w:color w:val="000000" w:themeColor="text1"/>
          <w:lang w:val="en-US"/>
        </w:rPr>
      </w:pPr>
    </w:p>
    <w:p w14:paraId="0B45D6DF" w14:textId="77777777" w:rsidR="00593EAA" w:rsidRPr="00A37DDD" w:rsidRDefault="00593EAA" w:rsidP="00E42049">
      <w:pPr>
        <w:pStyle w:val="normal-fig-cap"/>
        <w:rPr>
          <w:rFonts w:ascii="Arial" w:hAnsi="Arial" w:cs="Arial"/>
          <w:color w:val="000000" w:themeColor="text1"/>
          <w:lang w:val="en-US"/>
        </w:rPr>
      </w:pPr>
    </w:p>
    <w:p w14:paraId="1150EF13" w14:textId="77777777" w:rsidR="00A37DDD" w:rsidRDefault="00A37DDD" w:rsidP="00E42049">
      <w:pPr>
        <w:pStyle w:val="normal-fig-cap"/>
        <w:rPr>
          <w:rFonts w:ascii="Arial" w:hAnsi="Arial" w:cs="Arial"/>
          <w:color w:val="000000" w:themeColor="text1"/>
          <w:lang w:val="en-US"/>
        </w:rPr>
      </w:pPr>
    </w:p>
    <w:p w14:paraId="68F05902" w14:textId="77777777" w:rsidR="00593EAA" w:rsidRPr="00A37DDD" w:rsidRDefault="00593EAA" w:rsidP="00E42049">
      <w:pPr>
        <w:pStyle w:val="normal-fig-cap"/>
        <w:rPr>
          <w:rFonts w:ascii="Arial" w:hAnsi="Arial" w:cs="Arial"/>
          <w:color w:val="000000" w:themeColor="text1"/>
          <w:lang w:val="en-US"/>
        </w:rPr>
      </w:pPr>
    </w:p>
    <w:p w14:paraId="679388E7" w14:textId="77777777" w:rsidR="00593EAA" w:rsidRPr="00A37DDD" w:rsidRDefault="00593EAA" w:rsidP="00E42049">
      <w:pPr>
        <w:pStyle w:val="normal-fig-cap"/>
        <w:rPr>
          <w:rFonts w:ascii="Arial" w:hAnsi="Arial" w:cs="Arial"/>
          <w:color w:val="000000" w:themeColor="text1"/>
          <w:lang w:val="en-US"/>
        </w:rPr>
      </w:pPr>
    </w:p>
    <w:p w14:paraId="21F7E454" w14:textId="77777777" w:rsidR="00DE0BAC" w:rsidRPr="00A37DDD" w:rsidRDefault="00DE0BAC" w:rsidP="00E42049">
      <w:pPr>
        <w:pStyle w:val="normal-fig-cap"/>
        <w:rPr>
          <w:rFonts w:ascii="Arial" w:hAnsi="Arial" w:cs="Arial"/>
          <w:color w:val="000000" w:themeColor="text1"/>
          <w:lang w:val="en-US"/>
        </w:rPr>
      </w:pPr>
    </w:p>
    <w:p w14:paraId="3DFF3F43" w14:textId="77777777" w:rsidR="00DE0BAC" w:rsidRPr="00A37DDD" w:rsidRDefault="00DE0BAC" w:rsidP="00E42049">
      <w:pPr>
        <w:pStyle w:val="normal-fig-cap"/>
        <w:rPr>
          <w:rFonts w:ascii="Arial" w:hAnsi="Arial" w:cs="Arial"/>
          <w:color w:val="000000" w:themeColor="text1"/>
          <w:lang w:val="en-US"/>
        </w:rPr>
      </w:pPr>
    </w:p>
    <w:p w14:paraId="042AB187" w14:textId="77777777" w:rsidR="00DE0BAC" w:rsidRPr="00A37DDD" w:rsidRDefault="00DE0BAC" w:rsidP="00E42049">
      <w:pPr>
        <w:pStyle w:val="normal-fig-cap"/>
        <w:rPr>
          <w:rFonts w:ascii="Arial" w:hAnsi="Arial" w:cs="Arial"/>
          <w:color w:val="000000" w:themeColor="text1"/>
          <w:lang w:val="en-US"/>
        </w:rPr>
      </w:pPr>
    </w:p>
    <w:p w14:paraId="74E946C1" w14:textId="77777777" w:rsidR="00593EAA" w:rsidRPr="00A37DDD" w:rsidRDefault="00593EAA" w:rsidP="00E42049">
      <w:pPr>
        <w:pStyle w:val="normal-fig-cap"/>
        <w:rPr>
          <w:rFonts w:ascii="Arial" w:hAnsi="Arial" w:cs="Arial"/>
          <w:color w:val="000000" w:themeColor="text1"/>
          <w:lang w:val="en-US"/>
        </w:rPr>
      </w:pPr>
    </w:p>
    <w:p w14:paraId="344C5B97" w14:textId="5EA27306" w:rsidR="00C47849" w:rsidRPr="00A37DDD" w:rsidRDefault="00C47849" w:rsidP="00B046B9">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00DB0341" w:rsidRPr="00A37DDD">
        <w:rPr>
          <w:rFonts w:ascii="Arial" w:hAnsi="Arial" w:cs="Arial"/>
          <w:color w:val="000000" w:themeColor="text1"/>
          <w:sz w:val="24"/>
          <w:szCs w:val="24"/>
          <w:lang w:val="en-US"/>
        </w:rPr>
        <w:t>3</w:t>
      </w:r>
      <w:r w:rsidRPr="00A37DDD">
        <w:rPr>
          <w:rFonts w:ascii="Arial" w:hAnsi="Arial" w:cs="Arial"/>
          <w:color w:val="000000" w:themeColor="text1"/>
          <w:sz w:val="24"/>
          <w:szCs w:val="24"/>
          <w:lang w:val="en-US"/>
        </w:rPr>
        <w:t xml:space="preserve">: </w:t>
      </w:r>
      <w:r w:rsidR="009F4995" w:rsidRPr="004A6BA9">
        <w:rPr>
          <w:rFonts w:ascii="Arial" w:hAnsi="Arial" w:cs="Arial"/>
          <w:color w:val="000000" w:themeColor="text1"/>
          <w:sz w:val="24"/>
          <w:szCs w:val="24"/>
          <w:lang w:val="en-US"/>
        </w:rPr>
        <w:t>Overrepresented GO terms for molecular function analysis of chromosome III.</w:t>
      </w:r>
    </w:p>
    <w:p w14:paraId="706284E5" w14:textId="77777777" w:rsidR="00E42049" w:rsidRPr="00A37DDD" w:rsidRDefault="00E42049" w:rsidP="00E42049">
      <w:pPr>
        <w:rPr>
          <w:rFonts w:ascii="Arial" w:hAnsi="Arial" w:cs="Arial"/>
          <w:color w:val="000000" w:themeColor="text1"/>
          <w:lang w:val="en-US"/>
        </w:rPr>
      </w:pPr>
    </w:p>
    <w:tbl>
      <w:tblPr>
        <w:tblW w:w="8893" w:type="dxa"/>
        <w:tblInd w:w="-48" w:type="dxa"/>
        <w:tblLayout w:type="fixed"/>
        <w:tblCellMar>
          <w:left w:w="0" w:type="dxa"/>
          <w:right w:w="0" w:type="dxa"/>
        </w:tblCellMar>
        <w:tblLook w:val="0000" w:firstRow="0" w:lastRow="0" w:firstColumn="0" w:lastColumn="0" w:noHBand="0" w:noVBand="0"/>
      </w:tblPr>
      <w:tblGrid>
        <w:gridCol w:w="831"/>
        <w:gridCol w:w="1307"/>
        <w:gridCol w:w="862"/>
        <w:gridCol w:w="892"/>
        <w:gridCol w:w="391"/>
        <w:gridCol w:w="440"/>
        <w:gridCol w:w="725"/>
        <w:gridCol w:w="980"/>
        <w:gridCol w:w="2465"/>
      </w:tblGrid>
      <w:tr w:rsidR="00C47849" w:rsidRPr="00A37DDD" w14:paraId="680CC55F" w14:textId="77777777">
        <w:trPr>
          <w:trHeight w:val="288"/>
        </w:trPr>
        <w:tc>
          <w:tcPr>
            <w:tcW w:w="831" w:type="dxa"/>
            <w:vMerge w:val="restart"/>
            <w:tcBorders>
              <w:top w:val="single" w:sz="8" w:space="0" w:color="auto"/>
              <w:left w:val="single" w:sz="8" w:space="0" w:color="auto"/>
              <w:bottom w:val="single" w:sz="8" w:space="0" w:color="000000"/>
              <w:right w:val="single" w:sz="8" w:space="0" w:color="auto"/>
            </w:tcBorders>
            <w:vAlign w:val="center"/>
          </w:tcPr>
          <w:p w14:paraId="0E914B9E"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GO </w:t>
            </w:r>
            <w:r w:rsidRPr="00A37DDD">
              <w:rPr>
                <w:rFonts w:ascii="Arial" w:hAnsi="Arial" w:cs="Arial"/>
                <w:b/>
                <w:bCs/>
                <w:color w:val="000000" w:themeColor="text1"/>
                <w:szCs w:val="24"/>
                <w:vertAlign w:val="superscript"/>
                <w:lang w:val="en-US"/>
              </w:rPr>
              <w:t>a</w:t>
            </w:r>
          </w:p>
        </w:tc>
        <w:tc>
          <w:tcPr>
            <w:tcW w:w="1307" w:type="dxa"/>
            <w:vMerge w:val="restart"/>
            <w:tcBorders>
              <w:top w:val="single" w:sz="8" w:space="0" w:color="auto"/>
              <w:left w:val="single" w:sz="8" w:space="0" w:color="auto"/>
              <w:bottom w:val="single" w:sz="8" w:space="0" w:color="000000"/>
              <w:right w:val="single" w:sz="8" w:space="0" w:color="auto"/>
            </w:tcBorders>
            <w:vAlign w:val="center"/>
          </w:tcPr>
          <w:p w14:paraId="770E9AC7"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Description </w:t>
            </w:r>
            <w:r w:rsidRPr="00A37DDD">
              <w:rPr>
                <w:rFonts w:ascii="Arial" w:hAnsi="Arial" w:cs="Arial"/>
                <w:b/>
                <w:bCs/>
                <w:color w:val="000000" w:themeColor="text1"/>
                <w:szCs w:val="24"/>
                <w:vertAlign w:val="superscript"/>
                <w:lang w:val="en-US"/>
              </w:rPr>
              <w:t>b</w:t>
            </w:r>
          </w:p>
        </w:tc>
        <w:tc>
          <w:tcPr>
            <w:tcW w:w="862" w:type="dxa"/>
            <w:vMerge w:val="restart"/>
            <w:tcBorders>
              <w:top w:val="single" w:sz="8" w:space="0" w:color="auto"/>
              <w:left w:val="single" w:sz="8" w:space="0" w:color="auto"/>
              <w:bottom w:val="single" w:sz="8" w:space="0" w:color="000000"/>
              <w:right w:val="single" w:sz="8" w:space="0" w:color="auto"/>
            </w:tcBorders>
            <w:vAlign w:val="center"/>
          </w:tcPr>
          <w:p w14:paraId="0654AED8"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p-value </w:t>
            </w:r>
            <w:r w:rsidRPr="00A37DDD">
              <w:rPr>
                <w:rFonts w:ascii="Arial" w:hAnsi="Arial" w:cs="Arial"/>
                <w:b/>
                <w:bCs/>
                <w:color w:val="000000" w:themeColor="text1"/>
                <w:szCs w:val="24"/>
                <w:vertAlign w:val="superscript"/>
                <w:lang w:val="en-US"/>
              </w:rPr>
              <w:t>c</w:t>
            </w:r>
          </w:p>
        </w:tc>
        <w:tc>
          <w:tcPr>
            <w:tcW w:w="892" w:type="dxa"/>
            <w:vMerge w:val="restart"/>
            <w:tcBorders>
              <w:top w:val="single" w:sz="8" w:space="0" w:color="auto"/>
              <w:left w:val="single" w:sz="8" w:space="0" w:color="auto"/>
              <w:bottom w:val="single" w:sz="8" w:space="0" w:color="000000"/>
              <w:right w:val="single" w:sz="8" w:space="0" w:color="auto"/>
            </w:tcBorders>
            <w:vAlign w:val="center"/>
          </w:tcPr>
          <w:p w14:paraId="79C45355"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Corr. p-value</w:t>
            </w:r>
            <w:r w:rsidRPr="00A37DDD">
              <w:rPr>
                <w:rFonts w:ascii="Arial" w:hAnsi="Arial" w:cs="Arial"/>
                <w:b/>
                <w:bCs/>
                <w:color w:val="000000" w:themeColor="text1"/>
                <w:szCs w:val="24"/>
                <w:vertAlign w:val="superscript"/>
                <w:lang w:val="en-US"/>
              </w:rPr>
              <w:t>d</w:t>
            </w:r>
          </w:p>
        </w:tc>
        <w:tc>
          <w:tcPr>
            <w:tcW w:w="391" w:type="dxa"/>
            <w:vMerge w:val="restart"/>
            <w:tcBorders>
              <w:top w:val="single" w:sz="8" w:space="0" w:color="auto"/>
              <w:left w:val="single" w:sz="8" w:space="0" w:color="auto"/>
              <w:bottom w:val="single" w:sz="8" w:space="0" w:color="000000"/>
              <w:right w:val="single" w:sz="8" w:space="0" w:color="auto"/>
            </w:tcBorders>
            <w:vAlign w:val="center"/>
          </w:tcPr>
          <w:p w14:paraId="7BBDCCED"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X </w:t>
            </w:r>
            <w:r w:rsidRPr="00A37DDD">
              <w:rPr>
                <w:rFonts w:ascii="Arial" w:hAnsi="Arial" w:cs="Arial"/>
                <w:b/>
                <w:bCs/>
                <w:color w:val="000000" w:themeColor="text1"/>
                <w:szCs w:val="24"/>
                <w:vertAlign w:val="superscript"/>
                <w:lang w:val="en-US"/>
              </w:rPr>
              <w:t>e</w:t>
            </w:r>
          </w:p>
        </w:tc>
        <w:tc>
          <w:tcPr>
            <w:tcW w:w="440" w:type="dxa"/>
            <w:vMerge w:val="restart"/>
            <w:tcBorders>
              <w:top w:val="single" w:sz="8" w:space="0" w:color="auto"/>
              <w:left w:val="single" w:sz="8" w:space="0" w:color="auto"/>
              <w:bottom w:val="single" w:sz="8" w:space="0" w:color="000000"/>
              <w:right w:val="single" w:sz="8" w:space="0" w:color="auto"/>
            </w:tcBorders>
            <w:vAlign w:val="center"/>
          </w:tcPr>
          <w:p w14:paraId="3B6B936A"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N </w:t>
            </w:r>
            <w:r w:rsidRPr="00A37DDD">
              <w:rPr>
                <w:rFonts w:ascii="Arial" w:hAnsi="Arial" w:cs="Arial"/>
                <w:b/>
                <w:bCs/>
                <w:color w:val="000000" w:themeColor="text1"/>
                <w:szCs w:val="24"/>
                <w:vertAlign w:val="superscript"/>
                <w:lang w:val="en-US"/>
              </w:rPr>
              <w:t>f</w:t>
            </w:r>
          </w:p>
        </w:tc>
        <w:tc>
          <w:tcPr>
            <w:tcW w:w="725" w:type="dxa"/>
            <w:vMerge w:val="restart"/>
            <w:tcBorders>
              <w:top w:val="single" w:sz="8" w:space="0" w:color="auto"/>
              <w:left w:val="single" w:sz="8" w:space="0" w:color="auto"/>
              <w:bottom w:val="single" w:sz="8" w:space="0" w:color="000000"/>
              <w:right w:val="single" w:sz="8" w:space="0" w:color="auto"/>
            </w:tcBorders>
            <w:vAlign w:val="center"/>
          </w:tcPr>
          <w:p w14:paraId="290311F7"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cluster freq.</w:t>
            </w:r>
            <w:r w:rsidRPr="00A37DDD">
              <w:rPr>
                <w:rFonts w:ascii="Arial" w:hAnsi="Arial" w:cs="Arial"/>
                <w:b/>
                <w:bCs/>
                <w:color w:val="000000" w:themeColor="text1"/>
                <w:szCs w:val="24"/>
                <w:vertAlign w:val="superscript"/>
                <w:lang w:val="en-US"/>
              </w:rPr>
              <w:t>g</w:t>
            </w:r>
          </w:p>
        </w:tc>
        <w:tc>
          <w:tcPr>
            <w:tcW w:w="980" w:type="dxa"/>
            <w:vMerge w:val="restart"/>
            <w:tcBorders>
              <w:top w:val="single" w:sz="8" w:space="0" w:color="auto"/>
              <w:left w:val="single" w:sz="8" w:space="0" w:color="auto"/>
              <w:bottom w:val="single" w:sz="8" w:space="0" w:color="000000"/>
              <w:right w:val="nil"/>
            </w:tcBorders>
            <w:vAlign w:val="center"/>
          </w:tcPr>
          <w:p w14:paraId="75D4FD01"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total freq. </w:t>
            </w:r>
            <w:r w:rsidRPr="00A37DDD">
              <w:rPr>
                <w:rFonts w:ascii="Arial" w:hAnsi="Arial" w:cs="Arial"/>
                <w:b/>
                <w:bCs/>
                <w:color w:val="000000" w:themeColor="text1"/>
                <w:szCs w:val="24"/>
                <w:vertAlign w:val="superscript"/>
                <w:lang w:val="en-US"/>
              </w:rPr>
              <w:t>h</w:t>
            </w:r>
          </w:p>
        </w:tc>
        <w:tc>
          <w:tcPr>
            <w:tcW w:w="2465" w:type="dxa"/>
            <w:vMerge w:val="restart"/>
            <w:tcBorders>
              <w:top w:val="single" w:sz="4" w:space="0" w:color="auto"/>
              <w:left w:val="single" w:sz="4" w:space="0" w:color="auto"/>
              <w:bottom w:val="single" w:sz="8" w:space="0" w:color="000000"/>
              <w:right w:val="single" w:sz="4" w:space="0" w:color="auto"/>
            </w:tcBorders>
            <w:vAlign w:val="center"/>
          </w:tcPr>
          <w:p w14:paraId="06FB0C1F" w14:textId="77777777" w:rsidR="00C47849" w:rsidRPr="00A37DDD" w:rsidRDefault="00C47849" w:rsidP="00C47849">
            <w:pPr>
              <w:spacing w:before="0"/>
              <w:ind w:left="625" w:hanging="45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Genes in test set </w:t>
            </w:r>
            <w:r w:rsidRPr="00A37DDD">
              <w:rPr>
                <w:rFonts w:ascii="Arial" w:hAnsi="Arial" w:cs="Arial"/>
                <w:b/>
                <w:bCs/>
                <w:color w:val="000000" w:themeColor="text1"/>
                <w:szCs w:val="24"/>
                <w:vertAlign w:val="superscript"/>
                <w:lang w:val="en-US"/>
              </w:rPr>
              <w:t>i</w:t>
            </w:r>
          </w:p>
        </w:tc>
      </w:tr>
      <w:tr w:rsidR="00C47849" w:rsidRPr="00A37DDD" w14:paraId="4B940571" w14:textId="77777777">
        <w:trPr>
          <w:trHeight w:val="800"/>
        </w:trPr>
        <w:tc>
          <w:tcPr>
            <w:tcW w:w="831" w:type="dxa"/>
            <w:vMerge/>
            <w:tcBorders>
              <w:top w:val="single" w:sz="8" w:space="0" w:color="auto"/>
              <w:left w:val="single" w:sz="8" w:space="0" w:color="auto"/>
              <w:bottom w:val="single" w:sz="8" w:space="0" w:color="000000"/>
              <w:right w:val="single" w:sz="8" w:space="0" w:color="auto"/>
            </w:tcBorders>
            <w:vAlign w:val="center"/>
          </w:tcPr>
          <w:p w14:paraId="4CFCAB9F" w14:textId="77777777" w:rsidR="00C47849" w:rsidRPr="00A37DDD" w:rsidRDefault="00C47849" w:rsidP="00C47849">
            <w:pPr>
              <w:spacing w:before="0"/>
              <w:jc w:val="center"/>
              <w:rPr>
                <w:rFonts w:ascii="Arial" w:hAnsi="Arial" w:cs="Arial"/>
                <w:b/>
                <w:bCs/>
                <w:color w:val="000000" w:themeColor="text1"/>
                <w:szCs w:val="24"/>
                <w:lang w:val="en-US"/>
              </w:rPr>
            </w:pPr>
          </w:p>
        </w:tc>
        <w:tc>
          <w:tcPr>
            <w:tcW w:w="1307" w:type="dxa"/>
            <w:vMerge/>
            <w:tcBorders>
              <w:top w:val="single" w:sz="8" w:space="0" w:color="auto"/>
              <w:left w:val="single" w:sz="8" w:space="0" w:color="auto"/>
              <w:bottom w:val="single" w:sz="8" w:space="0" w:color="000000"/>
              <w:right w:val="single" w:sz="8" w:space="0" w:color="auto"/>
            </w:tcBorders>
            <w:vAlign w:val="center"/>
          </w:tcPr>
          <w:p w14:paraId="1450D200" w14:textId="77777777" w:rsidR="00C47849" w:rsidRPr="00A37DDD" w:rsidRDefault="00C47849" w:rsidP="00C47849">
            <w:pPr>
              <w:spacing w:before="0"/>
              <w:jc w:val="center"/>
              <w:rPr>
                <w:rFonts w:ascii="Arial" w:hAnsi="Arial" w:cs="Arial"/>
                <w:b/>
                <w:bCs/>
                <w:color w:val="000000" w:themeColor="text1"/>
                <w:szCs w:val="24"/>
                <w:lang w:val="en-US"/>
              </w:rPr>
            </w:pPr>
          </w:p>
        </w:tc>
        <w:tc>
          <w:tcPr>
            <w:tcW w:w="862" w:type="dxa"/>
            <w:vMerge/>
            <w:tcBorders>
              <w:top w:val="single" w:sz="8" w:space="0" w:color="auto"/>
              <w:left w:val="single" w:sz="8" w:space="0" w:color="auto"/>
              <w:bottom w:val="single" w:sz="8" w:space="0" w:color="000000"/>
              <w:right w:val="single" w:sz="8" w:space="0" w:color="auto"/>
            </w:tcBorders>
            <w:vAlign w:val="center"/>
          </w:tcPr>
          <w:p w14:paraId="7B94F84D" w14:textId="77777777" w:rsidR="00C47849" w:rsidRPr="00A37DDD" w:rsidRDefault="00C47849" w:rsidP="00C47849">
            <w:pPr>
              <w:spacing w:before="0"/>
              <w:jc w:val="center"/>
              <w:rPr>
                <w:rFonts w:ascii="Arial" w:hAnsi="Arial" w:cs="Arial"/>
                <w:b/>
                <w:bCs/>
                <w:color w:val="000000" w:themeColor="text1"/>
                <w:szCs w:val="24"/>
                <w:lang w:val="en-US"/>
              </w:rPr>
            </w:pPr>
          </w:p>
        </w:tc>
        <w:tc>
          <w:tcPr>
            <w:tcW w:w="892" w:type="dxa"/>
            <w:vMerge/>
            <w:tcBorders>
              <w:top w:val="single" w:sz="8" w:space="0" w:color="auto"/>
              <w:left w:val="single" w:sz="8" w:space="0" w:color="auto"/>
              <w:bottom w:val="single" w:sz="8" w:space="0" w:color="000000"/>
              <w:right w:val="single" w:sz="8" w:space="0" w:color="auto"/>
            </w:tcBorders>
            <w:vAlign w:val="center"/>
          </w:tcPr>
          <w:p w14:paraId="1D06ABEB" w14:textId="77777777" w:rsidR="00C47849" w:rsidRPr="00A37DDD" w:rsidRDefault="00C47849" w:rsidP="00C47849">
            <w:pPr>
              <w:spacing w:before="0"/>
              <w:jc w:val="center"/>
              <w:rPr>
                <w:rFonts w:ascii="Arial" w:hAnsi="Arial" w:cs="Arial"/>
                <w:b/>
                <w:bCs/>
                <w:color w:val="000000" w:themeColor="text1"/>
                <w:szCs w:val="24"/>
                <w:lang w:val="en-US"/>
              </w:rPr>
            </w:pPr>
          </w:p>
        </w:tc>
        <w:tc>
          <w:tcPr>
            <w:tcW w:w="391" w:type="dxa"/>
            <w:vMerge/>
            <w:tcBorders>
              <w:top w:val="single" w:sz="8" w:space="0" w:color="auto"/>
              <w:left w:val="single" w:sz="8" w:space="0" w:color="auto"/>
              <w:bottom w:val="single" w:sz="8" w:space="0" w:color="000000"/>
              <w:right w:val="single" w:sz="8" w:space="0" w:color="auto"/>
            </w:tcBorders>
            <w:vAlign w:val="center"/>
          </w:tcPr>
          <w:p w14:paraId="23FE1949" w14:textId="77777777" w:rsidR="00C47849" w:rsidRPr="00A37DDD" w:rsidRDefault="00C47849" w:rsidP="00C47849">
            <w:pPr>
              <w:spacing w:before="0"/>
              <w:jc w:val="center"/>
              <w:rPr>
                <w:rFonts w:ascii="Arial" w:hAnsi="Arial" w:cs="Arial"/>
                <w:b/>
                <w:bCs/>
                <w:color w:val="000000" w:themeColor="text1"/>
                <w:szCs w:val="24"/>
                <w:lang w:val="en-US"/>
              </w:rPr>
            </w:pPr>
          </w:p>
        </w:tc>
        <w:tc>
          <w:tcPr>
            <w:tcW w:w="440" w:type="dxa"/>
            <w:vMerge/>
            <w:tcBorders>
              <w:top w:val="single" w:sz="8" w:space="0" w:color="auto"/>
              <w:left w:val="single" w:sz="8" w:space="0" w:color="auto"/>
              <w:bottom w:val="single" w:sz="8" w:space="0" w:color="000000"/>
              <w:right w:val="single" w:sz="8" w:space="0" w:color="auto"/>
            </w:tcBorders>
            <w:vAlign w:val="center"/>
          </w:tcPr>
          <w:p w14:paraId="661CC0DC" w14:textId="77777777" w:rsidR="00C47849" w:rsidRPr="00A37DDD" w:rsidRDefault="00C47849" w:rsidP="00C47849">
            <w:pPr>
              <w:spacing w:before="0"/>
              <w:jc w:val="center"/>
              <w:rPr>
                <w:rFonts w:ascii="Arial" w:hAnsi="Arial" w:cs="Arial"/>
                <w:b/>
                <w:bCs/>
                <w:color w:val="000000" w:themeColor="text1"/>
                <w:szCs w:val="24"/>
                <w:lang w:val="en-US"/>
              </w:rPr>
            </w:pPr>
          </w:p>
        </w:tc>
        <w:tc>
          <w:tcPr>
            <w:tcW w:w="725" w:type="dxa"/>
            <w:vMerge/>
            <w:tcBorders>
              <w:top w:val="single" w:sz="8" w:space="0" w:color="auto"/>
              <w:left w:val="single" w:sz="8" w:space="0" w:color="auto"/>
              <w:bottom w:val="single" w:sz="8" w:space="0" w:color="000000"/>
              <w:right w:val="single" w:sz="8" w:space="0" w:color="auto"/>
            </w:tcBorders>
            <w:vAlign w:val="center"/>
          </w:tcPr>
          <w:p w14:paraId="781FB2BA" w14:textId="77777777" w:rsidR="00C47849" w:rsidRPr="00A37DDD" w:rsidRDefault="00C47849" w:rsidP="00C47849">
            <w:pPr>
              <w:spacing w:before="0"/>
              <w:jc w:val="center"/>
              <w:rPr>
                <w:rFonts w:ascii="Arial" w:hAnsi="Arial" w:cs="Arial"/>
                <w:b/>
                <w:bCs/>
                <w:color w:val="000000" w:themeColor="text1"/>
                <w:szCs w:val="24"/>
                <w:lang w:val="en-US"/>
              </w:rPr>
            </w:pPr>
          </w:p>
        </w:tc>
        <w:tc>
          <w:tcPr>
            <w:tcW w:w="980" w:type="dxa"/>
            <w:vMerge/>
            <w:tcBorders>
              <w:top w:val="single" w:sz="8" w:space="0" w:color="auto"/>
              <w:left w:val="single" w:sz="8" w:space="0" w:color="auto"/>
              <w:bottom w:val="single" w:sz="8" w:space="0" w:color="000000"/>
              <w:right w:val="nil"/>
            </w:tcBorders>
            <w:vAlign w:val="center"/>
          </w:tcPr>
          <w:p w14:paraId="73187E9B" w14:textId="77777777" w:rsidR="00C47849" w:rsidRPr="00A37DDD" w:rsidRDefault="00C47849" w:rsidP="00C47849">
            <w:pPr>
              <w:spacing w:before="0"/>
              <w:jc w:val="center"/>
              <w:rPr>
                <w:rFonts w:ascii="Arial" w:hAnsi="Arial" w:cs="Arial"/>
                <w:b/>
                <w:bCs/>
                <w:color w:val="000000" w:themeColor="text1"/>
                <w:szCs w:val="24"/>
                <w:lang w:val="en-US"/>
              </w:rPr>
            </w:pPr>
          </w:p>
        </w:tc>
        <w:tc>
          <w:tcPr>
            <w:tcW w:w="2465" w:type="dxa"/>
            <w:vMerge/>
            <w:tcBorders>
              <w:top w:val="single" w:sz="4" w:space="0" w:color="auto"/>
              <w:left w:val="single" w:sz="4" w:space="0" w:color="auto"/>
              <w:bottom w:val="single" w:sz="8" w:space="0" w:color="000000"/>
              <w:right w:val="single" w:sz="4" w:space="0" w:color="auto"/>
            </w:tcBorders>
            <w:vAlign w:val="center"/>
          </w:tcPr>
          <w:p w14:paraId="0DBDF606" w14:textId="77777777" w:rsidR="00C47849" w:rsidRPr="00A37DDD" w:rsidRDefault="00C47849" w:rsidP="00C47849">
            <w:pPr>
              <w:spacing w:before="0"/>
              <w:ind w:left="625" w:hanging="450"/>
              <w:jc w:val="center"/>
              <w:rPr>
                <w:rFonts w:ascii="Arial" w:hAnsi="Arial" w:cs="Arial"/>
                <w:b/>
                <w:bCs/>
                <w:color w:val="000000" w:themeColor="text1"/>
                <w:szCs w:val="24"/>
                <w:lang w:val="en-US"/>
              </w:rPr>
            </w:pPr>
          </w:p>
        </w:tc>
      </w:tr>
      <w:tr w:rsidR="00C47849" w:rsidRPr="00A37DDD" w14:paraId="21104FE0" w14:textId="77777777">
        <w:trPr>
          <w:trHeight w:val="783"/>
        </w:trPr>
        <w:tc>
          <w:tcPr>
            <w:tcW w:w="831" w:type="dxa"/>
            <w:tcBorders>
              <w:top w:val="nil"/>
              <w:left w:val="single" w:sz="8" w:space="0" w:color="auto"/>
              <w:bottom w:val="nil"/>
              <w:right w:val="single" w:sz="8" w:space="0" w:color="auto"/>
            </w:tcBorders>
            <w:shd w:val="clear" w:color="auto" w:fill="C0C0C0"/>
            <w:vAlign w:val="center"/>
          </w:tcPr>
          <w:p w14:paraId="08A1A1E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15849</w:t>
            </w:r>
          </w:p>
        </w:tc>
        <w:tc>
          <w:tcPr>
            <w:tcW w:w="1307" w:type="dxa"/>
            <w:tcBorders>
              <w:top w:val="nil"/>
              <w:left w:val="nil"/>
              <w:bottom w:val="nil"/>
              <w:right w:val="single" w:sz="8" w:space="0" w:color="auto"/>
            </w:tcBorders>
            <w:shd w:val="clear" w:color="auto" w:fill="C0C0C0"/>
            <w:vAlign w:val="center"/>
          </w:tcPr>
          <w:p w14:paraId="3BCD23A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organic acid transport</w:t>
            </w:r>
          </w:p>
        </w:tc>
        <w:tc>
          <w:tcPr>
            <w:tcW w:w="862" w:type="dxa"/>
            <w:tcBorders>
              <w:top w:val="nil"/>
              <w:left w:val="nil"/>
              <w:bottom w:val="nil"/>
              <w:right w:val="single" w:sz="8" w:space="0" w:color="auto"/>
            </w:tcBorders>
            <w:shd w:val="clear" w:color="auto" w:fill="C0C0C0"/>
            <w:vAlign w:val="center"/>
          </w:tcPr>
          <w:p w14:paraId="47DDF73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7.37E-05</w:t>
            </w:r>
          </w:p>
        </w:tc>
        <w:tc>
          <w:tcPr>
            <w:tcW w:w="892" w:type="dxa"/>
            <w:tcBorders>
              <w:top w:val="nil"/>
              <w:left w:val="nil"/>
              <w:bottom w:val="nil"/>
              <w:right w:val="single" w:sz="8" w:space="0" w:color="auto"/>
            </w:tcBorders>
            <w:shd w:val="clear" w:color="auto" w:fill="C0C0C0"/>
            <w:vAlign w:val="center"/>
          </w:tcPr>
          <w:p w14:paraId="2960E2C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4.22E-02</w:t>
            </w:r>
          </w:p>
        </w:tc>
        <w:tc>
          <w:tcPr>
            <w:tcW w:w="391" w:type="dxa"/>
            <w:tcBorders>
              <w:top w:val="nil"/>
              <w:left w:val="nil"/>
              <w:bottom w:val="nil"/>
              <w:right w:val="single" w:sz="8" w:space="0" w:color="auto"/>
            </w:tcBorders>
            <w:shd w:val="clear" w:color="auto" w:fill="C0C0C0"/>
            <w:vAlign w:val="center"/>
          </w:tcPr>
          <w:p w14:paraId="04E7B25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w:t>
            </w:r>
          </w:p>
        </w:tc>
        <w:tc>
          <w:tcPr>
            <w:tcW w:w="440" w:type="dxa"/>
            <w:tcBorders>
              <w:top w:val="nil"/>
              <w:left w:val="nil"/>
              <w:bottom w:val="nil"/>
              <w:right w:val="nil"/>
            </w:tcBorders>
            <w:shd w:val="clear" w:color="auto" w:fill="C0C0C0"/>
            <w:vAlign w:val="center"/>
          </w:tcPr>
          <w:p w14:paraId="47B0D41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85</w:t>
            </w:r>
          </w:p>
        </w:tc>
        <w:tc>
          <w:tcPr>
            <w:tcW w:w="725" w:type="dxa"/>
            <w:tcBorders>
              <w:top w:val="nil"/>
              <w:left w:val="single" w:sz="8" w:space="0" w:color="auto"/>
              <w:bottom w:val="nil"/>
              <w:right w:val="single" w:sz="8" w:space="0" w:color="auto"/>
            </w:tcBorders>
            <w:shd w:val="clear" w:color="auto" w:fill="C0C0C0"/>
            <w:vAlign w:val="center"/>
          </w:tcPr>
          <w:p w14:paraId="65C4A009"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7.77</w:t>
            </w:r>
          </w:p>
        </w:tc>
        <w:tc>
          <w:tcPr>
            <w:tcW w:w="980" w:type="dxa"/>
            <w:tcBorders>
              <w:top w:val="nil"/>
              <w:left w:val="nil"/>
              <w:bottom w:val="nil"/>
              <w:right w:val="nil"/>
            </w:tcBorders>
            <w:shd w:val="clear" w:color="auto" w:fill="C0C0C0"/>
            <w:vAlign w:val="center"/>
          </w:tcPr>
          <w:p w14:paraId="433C6FE2"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1.37</w:t>
            </w:r>
          </w:p>
        </w:tc>
        <w:tc>
          <w:tcPr>
            <w:tcW w:w="2465" w:type="dxa"/>
            <w:tcBorders>
              <w:top w:val="nil"/>
              <w:left w:val="single" w:sz="4" w:space="0" w:color="auto"/>
              <w:bottom w:val="nil"/>
              <w:right w:val="single" w:sz="4" w:space="0" w:color="auto"/>
            </w:tcBorders>
            <w:shd w:val="clear" w:color="auto" w:fill="C0C0C0"/>
          </w:tcPr>
          <w:p w14:paraId="009CF930" w14:textId="77777777" w:rsidR="00C47849" w:rsidRPr="00A37DDD" w:rsidRDefault="00C47849" w:rsidP="00C47849">
            <w:pPr>
              <w:tabs>
                <w:tab w:val="left" w:pos="3057"/>
              </w:tabs>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ADY2, PAT1,VBA3, ATG22, AGP1, ERS1, PHO87, PMP1</w:t>
            </w:r>
          </w:p>
        </w:tc>
      </w:tr>
      <w:tr w:rsidR="00C47849" w:rsidRPr="00A37DDD" w14:paraId="7A8AF43F" w14:textId="77777777">
        <w:trPr>
          <w:trHeight w:val="821"/>
        </w:trPr>
        <w:tc>
          <w:tcPr>
            <w:tcW w:w="831" w:type="dxa"/>
            <w:tcBorders>
              <w:top w:val="nil"/>
              <w:left w:val="single" w:sz="8" w:space="0" w:color="auto"/>
              <w:bottom w:val="nil"/>
              <w:right w:val="single" w:sz="8" w:space="0" w:color="auto"/>
            </w:tcBorders>
            <w:vAlign w:val="center"/>
          </w:tcPr>
          <w:p w14:paraId="09D5090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46942</w:t>
            </w:r>
          </w:p>
        </w:tc>
        <w:tc>
          <w:tcPr>
            <w:tcW w:w="1307" w:type="dxa"/>
            <w:tcBorders>
              <w:top w:val="nil"/>
              <w:left w:val="nil"/>
              <w:bottom w:val="nil"/>
              <w:right w:val="single" w:sz="8" w:space="0" w:color="auto"/>
            </w:tcBorders>
            <w:vAlign w:val="center"/>
          </w:tcPr>
          <w:p w14:paraId="4CC785C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carboxylic acid transport</w:t>
            </w:r>
          </w:p>
        </w:tc>
        <w:tc>
          <w:tcPr>
            <w:tcW w:w="862" w:type="dxa"/>
            <w:tcBorders>
              <w:top w:val="nil"/>
              <w:left w:val="nil"/>
              <w:bottom w:val="nil"/>
              <w:right w:val="single" w:sz="8" w:space="0" w:color="auto"/>
            </w:tcBorders>
            <w:vAlign w:val="center"/>
          </w:tcPr>
          <w:p w14:paraId="1D630E2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1.58E-04</w:t>
            </w:r>
          </w:p>
        </w:tc>
        <w:tc>
          <w:tcPr>
            <w:tcW w:w="892" w:type="dxa"/>
            <w:tcBorders>
              <w:top w:val="nil"/>
              <w:left w:val="nil"/>
              <w:bottom w:val="nil"/>
              <w:right w:val="single" w:sz="8" w:space="0" w:color="auto"/>
            </w:tcBorders>
            <w:vAlign w:val="center"/>
          </w:tcPr>
          <w:p w14:paraId="7C229F7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4.22E-02</w:t>
            </w:r>
          </w:p>
        </w:tc>
        <w:tc>
          <w:tcPr>
            <w:tcW w:w="391" w:type="dxa"/>
            <w:tcBorders>
              <w:top w:val="nil"/>
              <w:left w:val="nil"/>
              <w:bottom w:val="nil"/>
              <w:right w:val="single" w:sz="8" w:space="0" w:color="auto"/>
            </w:tcBorders>
            <w:vAlign w:val="center"/>
          </w:tcPr>
          <w:p w14:paraId="574CAC5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w:t>
            </w:r>
          </w:p>
        </w:tc>
        <w:tc>
          <w:tcPr>
            <w:tcW w:w="440" w:type="dxa"/>
            <w:tcBorders>
              <w:top w:val="nil"/>
              <w:left w:val="nil"/>
              <w:bottom w:val="nil"/>
              <w:right w:val="nil"/>
            </w:tcBorders>
            <w:vAlign w:val="center"/>
          </w:tcPr>
          <w:p w14:paraId="337D49A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71</w:t>
            </w:r>
          </w:p>
        </w:tc>
        <w:tc>
          <w:tcPr>
            <w:tcW w:w="725" w:type="dxa"/>
            <w:tcBorders>
              <w:top w:val="nil"/>
              <w:left w:val="single" w:sz="8" w:space="0" w:color="auto"/>
              <w:bottom w:val="nil"/>
              <w:right w:val="single" w:sz="8" w:space="0" w:color="auto"/>
            </w:tcBorders>
            <w:vAlign w:val="center"/>
          </w:tcPr>
          <w:p w14:paraId="688015D0"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6.80</w:t>
            </w:r>
          </w:p>
        </w:tc>
        <w:tc>
          <w:tcPr>
            <w:tcW w:w="980" w:type="dxa"/>
            <w:tcBorders>
              <w:top w:val="nil"/>
              <w:left w:val="nil"/>
              <w:bottom w:val="nil"/>
              <w:right w:val="nil"/>
            </w:tcBorders>
            <w:vAlign w:val="center"/>
          </w:tcPr>
          <w:p w14:paraId="14D1AD99"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1.14</w:t>
            </w:r>
          </w:p>
        </w:tc>
        <w:tc>
          <w:tcPr>
            <w:tcW w:w="2465" w:type="dxa"/>
            <w:tcBorders>
              <w:top w:val="nil"/>
              <w:left w:val="single" w:sz="4" w:space="0" w:color="auto"/>
              <w:bottom w:val="nil"/>
              <w:right w:val="single" w:sz="4" w:space="0" w:color="auto"/>
            </w:tcBorders>
          </w:tcPr>
          <w:p w14:paraId="4AFD82AD"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ADY2, PAT1, VBA3, ATG22, AGP1, ERS1, PHO87</w:t>
            </w:r>
          </w:p>
        </w:tc>
      </w:tr>
      <w:tr w:rsidR="00C47849" w:rsidRPr="00E12798" w14:paraId="54A2A389" w14:textId="77777777">
        <w:trPr>
          <w:trHeight w:val="515"/>
        </w:trPr>
        <w:tc>
          <w:tcPr>
            <w:tcW w:w="831" w:type="dxa"/>
            <w:tcBorders>
              <w:top w:val="nil"/>
              <w:left w:val="single" w:sz="8" w:space="0" w:color="auto"/>
              <w:bottom w:val="nil"/>
              <w:right w:val="single" w:sz="8" w:space="0" w:color="auto"/>
            </w:tcBorders>
            <w:shd w:val="clear" w:color="auto" w:fill="C0C0C0"/>
            <w:vAlign w:val="center"/>
          </w:tcPr>
          <w:p w14:paraId="3FC9071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48610</w:t>
            </w:r>
          </w:p>
        </w:tc>
        <w:tc>
          <w:tcPr>
            <w:tcW w:w="1307" w:type="dxa"/>
            <w:tcBorders>
              <w:top w:val="nil"/>
              <w:left w:val="nil"/>
              <w:bottom w:val="nil"/>
              <w:right w:val="single" w:sz="8" w:space="0" w:color="auto"/>
            </w:tcBorders>
            <w:shd w:val="clear" w:color="auto" w:fill="C0C0C0"/>
            <w:vAlign w:val="center"/>
          </w:tcPr>
          <w:p w14:paraId="1E215D3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reproductive cellular process</w:t>
            </w:r>
          </w:p>
        </w:tc>
        <w:tc>
          <w:tcPr>
            <w:tcW w:w="862" w:type="dxa"/>
            <w:tcBorders>
              <w:top w:val="nil"/>
              <w:left w:val="nil"/>
              <w:bottom w:val="nil"/>
              <w:right w:val="single" w:sz="8" w:space="0" w:color="auto"/>
            </w:tcBorders>
            <w:shd w:val="clear" w:color="auto" w:fill="C0C0C0"/>
            <w:vAlign w:val="center"/>
          </w:tcPr>
          <w:p w14:paraId="0101BD6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1.92E-04</w:t>
            </w:r>
          </w:p>
        </w:tc>
        <w:tc>
          <w:tcPr>
            <w:tcW w:w="892" w:type="dxa"/>
            <w:tcBorders>
              <w:top w:val="nil"/>
              <w:left w:val="nil"/>
              <w:bottom w:val="nil"/>
              <w:right w:val="single" w:sz="8" w:space="0" w:color="auto"/>
            </w:tcBorders>
            <w:shd w:val="clear" w:color="auto" w:fill="C0C0C0"/>
            <w:vAlign w:val="center"/>
          </w:tcPr>
          <w:p w14:paraId="3ACB072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4.22E-02</w:t>
            </w:r>
          </w:p>
        </w:tc>
        <w:tc>
          <w:tcPr>
            <w:tcW w:w="391" w:type="dxa"/>
            <w:tcBorders>
              <w:top w:val="nil"/>
              <w:left w:val="nil"/>
              <w:bottom w:val="nil"/>
              <w:right w:val="single" w:sz="8" w:space="0" w:color="auto"/>
            </w:tcBorders>
            <w:shd w:val="clear" w:color="auto" w:fill="C0C0C0"/>
            <w:vAlign w:val="center"/>
          </w:tcPr>
          <w:p w14:paraId="19DD757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w:t>
            </w:r>
          </w:p>
        </w:tc>
        <w:tc>
          <w:tcPr>
            <w:tcW w:w="440" w:type="dxa"/>
            <w:tcBorders>
              <w:top w:val="nil"/>
              <w:left w:val="nil"/>
              <w:bottom w:val="nil"/>
              <w:right w:val="nil"/>
            </w:tcBorders>
            <w:shd w:val="clear" w:color="auto" w:fill="C0C0C0"/>
            <w:vAlign w:val="center"/>
          </w:tcPr>
          <w:p w14:paraId="5FF08B4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213</w:t>
            </w:r>
          </w:p>
        </w:tc>
        <w:tc>
          <w:tcPr>
            <w:tcW w:w="725" w:type="dxa"/>
            <w:tcBorders>
              <w:top w:val="nil"/>
              <w:left w:val="single" w:sz="8" w:space="0" w:color="auto"/>
              <w:bottom w:val="nil"/>
              <w:right w:val="single" w:sz="8" w:space="0" w:color="auto"/>
            </w:tcBorders>
            <w:shd w:val="clear" w:color="auto" w:fill="C0C0C0"/>
            <w:vAlign w:val="center"/>
          </w:tcPr>
          <w:p w14:paraId="2A1B36D3"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11.65</w:t>
            </w:r>
          </w:p>
        </w:tc>
        <w:tc>
          <w:tcPr>
            <w:tcW w:w="980" w:type="dxa"/>
            <w:tcBorders>
              <w:top w:val="nil"/>
              <w:left w:val="nil"/>
              <w:bottom w:val="nil"/>
              <w:right w:val="nil"/>
            </w:tcBorders>
            <w:shd w:val="clear" w:color="auto" w:fill="C0C0C0"/>
            <w:vAlign w:val="center"/>
          </w:tcPr>
          <w:p w14:paraId="7112F9F1"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3.43</w:t>
            </w:r>
          </w:p>
        </w:tc>
        <w:tc>
          <w:tcPr>
            <w:tcW w:w="2465" w:type="dxa"/>
            <w:tcBorders>
              <w:top w:val="nil"/>
              <w:left w:val="single" w:sz="4" w:space="0" w:color="auto"/>
              <w:bottom w:val="nil"/>
              <w:right w:val="single" w:sz="4" w:space="0" w:color="auto"/>
            </w:tcBorders>
            <w:shd w:val="clear" w:color="auto" w:fill="C0C0C0"/>
          </w:tcPr>
          <w:p w14:paraId="000B82B9" w14:textId="77777777" w:rsidR="00C47849" w:rsidRPr="00A37DDD" w:rsidRDefault="00C47849" w:rsidP="00C47849">
            <w:pPr>
              <w:spacing w:before="0"/>
              <w:ind w:left="625" w:hanging="450"/>
              <w:jc w:val="left"/>
              <w:rPr>
                <w:rFonts w:ascii="Arial" w:hAnsi="Arial" w:cs="Arial"/>
                <w:color w:val="000000" w:themeColor="text1"/>
                <w:szCs w:val="24"/>
                <w:lang w:val="de-DE"/>
              </w:rPr>
            </w:pPr>
            <w:r w:rsidRPr="00A37DDD">
              <w:rPr>
                <w:rFonts w:ascii="Arial" w:hAnsi="Arial" w:cs="Arial"/>
                <w:color w:val="000000" w:themeColor="text1"/>
                <w:szCs w:val="24"/>
                <w:lang w:val="de-DE"/>
              </w:rPr>
              <w:t>RIM1, FIG2, MSH3, STE50, HMRA1, KAR4, FUS1, FYV5, RRT12, BIK1, SPS22, CDC10</w:t>
            </w:r>
          </w:p>
        </w:tc>
      </w:tr>
      <w:tr w:rsidR="00C47849" w:rsidRPr="00A37DDD" w14:paraId="3728377C" w14:textId="77777777">
        <w:trPr>
          <w:trHeight w:val="902"/>
        </w:trPr>
        <w:tc>
          <w:tcPr>
            <w:tcW w:w="831" w:type="dxa"/>
            <w:tcBorders>
              <w:top w:val="nil"/>
              <w:left w:val="single" w:sz="8" w:space="0" w:color="auto"/>
              <w:bottom w:val="nil"/>
              <w:right w:val="single" w:sz="8" w:space="0" w:color="auto"/>
            </w:tcBorders>
            <w:vAlign w:val="center"/>
          </w:tcPr>
          <w:p w14:paraId="7E689EA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19236</w:t>
            </w:r>
          </w:p>
        </w:tc>
        <w:tc>
          <w:tcPr>
            <w:tcW w:w="1307" w:type="dxa"/>
            <w:tcBorders>
              <w:top w:val="nil"/>
              <w:left w:val="nil"/>
              <w:bottom w:val="nil"/>
              <w:right w:val="single" w:sz="8" w:space="0" w:color="auto"/>
            </w:tcBorders>
            <w:vAlign w:val="center"/>
          </w:tcPr>
          <w:p w14:paraId="0E9C4D8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response to pheromone</w:t>
            </w:r>
          </w:p>
        </w:tc>
        <w:tc>
          <w:tcPr>
            <w:tcW w:w="862" w:type="dxa"/>
            <w:tcBorders>
              <w:top w:val="nil"/>
              <w:left w:val="nil"/>
              <w:bottom w:val="nil"/>
              <w:right w:val="single" w:sz="8" w:space="0" w:color="auto"/>
            </w:tcBorders>
            <w:vAlign w:val="center"/>
          </w:tcPr>
          <w:p w14:paraId="1D56350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2.02E-04</w:t>
            </w:r>
          </w:p>
        </w:tc>
        <w:tc>
          <w:tcPr>
            <w:tcW w:w="892" w:type="dxa"/>
            <w:tcBorders>
              <w:top w:val="nil"/>
              <w:left w:val="nil"/>
              <w:bottom w:val="nil"/>
              <w:right w:val="single" w:sz="8" w:space="0" w:color="auto"/>
            </w:tcBorders>
            <w:vAlign w:val="center"/>
          </w:tcPr>
          <w:p w14:paraId="0F3D9F0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4.22E-02</w:t>
            </w:r>
          </w:p>
        </w:tc>
        <w:tc>
          <w:tcPr>
            <w:tcW w:w="391" w:type="dxa"/>
            <w:tcBorders>
              <w:top w:val="nil"/>
              <w:left w:val="nil"/>
              <w:bottom w:val="nil"/>
              <w:right w:val="single" w:sz="8" w:space="0" w:color="auto"/>
            </w:tcBorders>
            <w:vAlign w:val="center"/>
          </w:tcPr>
          <w:p w14:paraId="4A0B3DB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w:t>
            </w:r>
          </w:p>
        </w:tc>
        <w:tc>
          <w:tcPr>
            <w:tcW w:w="440" w:type="dxa"/>
            <w:tcBorders>
              <w:top w:val="nil"/>
              <w:left w:val="nil"/>
              <w:bottom w:val="nil"/>
              <w:right w:val="nil"/>
            </w:tcBorders>
            <w:vAlign w:val="center"/>
          </w:tcPr>
          <w:p w14:paraId="2C4C663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98</w:t>
            </w:r>
          </w:p>
        </w:tc>
        <w:tc>
          <w:tcPr>
            <w:tcW w:w="725" w:type="dxa"/>
            <w:tcBorders>
              <w:top w:val="nil"/>
              <w:left w:val="single" w:sz="8" w:space="0" w:color="auto"/>
              <w:bottom w:val="nil"/>
              <w:right w:val="single" w:sz="8" w:space="0" w:color="auto"/>
            </w:tcBorders>
            <w:vAlign w:val="center"/>
          </w:tcPr>
          <w:p w14:paraId="09F9E456"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7.77</w:t>
            </w:r>
          </w:p>
        </w:tc>
        <w:tc>
          <w:tcPr>
            <w:tcW w:w="980" w:type="dxa"/>
            <w:tcBorders>
              <w:top w:val="nil"/>
              <w:left w:val="nil"/>
              <w:bottom w:val="nil"/>
              <w:right w:val="nil"/>
            </w:tcBorders>
            <w:vAlign w:val="center"/>
          </w:tcPr>
          <w:p w14:paraId="52B96BFE"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1.58</w:t>
            </w:r>
          </w:p>
        </w:tc>
        <w:tc>
          <w:tcPr>
            <w:tcW w:w="2465" w:type="dxa"/>
            <w:tcBorders>
              <w:top w:val="nil"/>
              <w:left w:val="single" w:sz="4" w:space="0" w:color="auto"/>
              <w:bottom w:val="nil"/>
              <w:right w:val="single" w:sz="4" w:space="0" w:color="auto"/>
            </w:tcBorders>
          </w:tcPr>
          <w:p w14:paraId="2E70C452"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FIG2, KIN82, STE50, NOT1, KAR4, FUS1, FYV5, CDC10</w:t>
            </w:r>
          </w:p>
        </w:tc>
      </w:tr>
      <w:tr w:rsidR="00C47849" w:rsidRPr="00A37DDD" w14:paraId="65FBDB83" w14:textId="77777777">
        <w:trPr>
          <w:trHeight w:val="1307"/>
        </w:trPr>
        <w:tc>
          <w:tcPr>
            <w:tcW w:w="831" w:type="dxa"/>
            <w:tcBorders>
              <w:top w:val="nil"/>
              <w:left w:val="single" w:sz="8" w:space="0" w:color="auto"/>
              <w:bottom w:val="nil"/>
              <w:right w:val="single" w:sz="8" w:space="0" w:color="auto"/>
            </w:tcBorders>
            <w:shd w:val="clear" w:color="auto" w:fill="C0C0C0"/>
            <w:vAlign w:val="center"/>
          </w:tcPr>
          <w:p w14:paraId="1CE564A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22414</w:t>
            </w:r>
          </w:p>
        </w:tc>
        <w:tc>
          <w:tcPr>
            <w:tcW w:w="1307" w:type="dxa"/>
            <w:tcBorders>
              <w:top w:val="nil"/>
              <w:left w:val="nil"/>
              <w:bottom w:val="nil"/>
              <w:right w:val="single" w:sz="8" w:space="0" w:color="auto"/>
            </w:tcBorders>
            <w:shd w:val="clear" w:color="auto" w:fill="C0C0C0"/>
            <w:vAlign w:val="center"/>
          </w:tcPr>
          <w:p w14:paraId="2752C43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reproductive process</w:t>
            </w:r>
          </w:p>
        </w:tc>
        <w:tc>
          <w:tcPr>
            <w:tcW w:w="862" w:type="dxa"/>
            <w:tcBorders>
              <w:top w:val="nil"/>
              <w:left w:val="nil"/>
              <w:bottom w:val="nil"/>
              <w:right w:val="single" w:sz="8" w:space="0" w:color="auto"/>
            </w:tcBorders>
            <w:shd w:val="clear" w:color="auto" w:fill="C0C0C0"/>
            <w:vAlign w:val="center"/>
          </w:tcPr>
          <w:p w14:paraId="2D3D52C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3.34E-04</w:t>
            </w:r>
          </w:p>
        </w:tc>
        <w:tc>
          <w:tcPr>
            <w:tcW w:w="892" w:type="dxa"/>
            <w:tcBorders>
              <w:top w:val="nil"/>
              <w:left w:val="nil"/>
              <w:bottom w:val="nil"/>
              <w:right w:val="single" w:sz="8" w:space="0" w:color="auto"/>
            </w:tcBorders>
            <w:shd w:val="clear" w:color="auto" w:fill="C0C0C0"/>
            <w:vAlign w:val="center"/>
          </w:tcPr>
          <w:p w14:paraId="249CB6D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4.68E-02</w:t>
            </w:r>
          </w:p>
        </w:tc>
        <w:tc>
          <w:tcPr>
            <w:tcW w:w="391" w:type="dxa"/>
            <w:tcBorders>
              <w:top w:val="nil"/>
              <w:left w:val="nil"/>
              <w:bottom w:val="nil"/>
              <w:right w:val="single" w:sz="8" w:space="0" w:color="auto"/>
            </w:tcBorders>
            <w:shd w:val="clear" w:color="auto" w:fill="C0C0C0"/>
            <w:vAlign w:val="center"/>
          </w:tcPr>
          <w:p w14:paraId="2B1F323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w:t>
            </w:r>
          </w:p>
        </w:tc>
        <w:tc>
          <w:tcPr>
            <w:tcW w:w="440" w:type="dxa"/>
            <w:tcBorders>
              <w:top w:val="nil"/>
              <w:left w:val="nil"/>
              <w:bottom w:val="nil"/>
              <w:right w:val="nil"/>
            </w:tcBorders>
            <w:shd w:val="clear" w:color="auto" w:fill="C0C0C0"/>
            <w:vAlign w:val="center"/>
          </w:tcPr>
          <w:p w14:paraId="66D564B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260</w:t>
            </w:r>
          </w:p>
        </w:tc>
        <w:tc>
          <w:tcPr>
            <w:tcW w:w="725" w:type="dxa"/>
            <w:tcBorders>
              <w:top w:val="nil"/>
              <w:left w:val="single" w:sz="8" w:space="0" w:color="auto"/>
              <w:bottom w:val="nil"/>
              <w:right w:val="single" w:sz="8" w:space="0" w:color="auto"/>
            </w:tcBorders>
            <w:shd w:val="clear" w:color="auto" w:fill="C0C0C0"/>
            <w:vAlign w:val="center"/>
          </w:tcPr>
          <w:p w14:paraId="2385449B"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12.62</w:t>
            </w:r>
          </w:p>
        </w:tc>
        <w:tc>
          <w:tcPr>
            <w:tcW w:w="980" w:type="dxa"/>
            <w:tcBorders>
              <w:top w:val="nil"/>
              <w:left w:val="nil"/>
              <w:bottom w:val="nil"/>
              <w:right w:val="nil"/>
            </w:tcBorders>
            <w:shd w:val="clear" w:color="auto" w:fill="C0C0C0"/>
            <w:vAlign w:val="center"/>
          </w:tcPr>
          <w:p w14:paraId="4AA5A169"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4.19</w:t>
            </w:r>
          </w:p>
        </w:tc>
        <w:tc>
          <w:tcPr>
            <w:tcW w:w="2465" w:type="dxa"/>
            <w:tcBorders>
              <w:top w:val="nil"/>
              <w:left w:val="single" w:sz="4" w:space="0" w:color="auto"/>
              <w:bottom w:val="nil"/>
              <w:right w:val="single" w:sz="4" w:space="0" w:color="auto"/>
            </w:tcBorders>
            <w:shd w:val="clear" w:color="auto" w:fill="C0C0C0"/>
          </w:tcPr>
          <w:p w14:paraId="4F2E0E56"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 xml:space="preserve">RIM1, STE50, MSH3, RRT12, BIK1, CDC10, FIG2, HMRA2, HMRA1, KAR4, FYV5, </w:t>
            </w:r>
          </w:p>
          <w:p w14:paraId="34E8E73D"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FUS1, SPS22</w:t>
            </w:r>
          </w:p>
        </w:tc>
      </w:tr>
      <w:tr w:rsidR="00C47849" w:rsidRPr="00A37DDD" w14:paraId="170646E2" w14:textId="77777777">
        <w:trPr>
          <w:trHeight w:val="1040"/>
        </w:trPr>
        <w:tc>
          <w:tcPr>
            <w:tcW w:w="831" w:type="dxa"/>
            <w:tcBorders>
              <w:top w:val="nil"/>
              <w:left w:val="single" w:sz="8" w:space="0" w:color="auto"/>
              <w:bottom w:val="nil"/>
              <w:right w:val="single" w:sz="8" w:space="0" w:color="auto"/>
            </w:tcBorders>
            <w:vAlign w:val="center"/>
          </w:tcPr>
          <w:p w14:paraId="0A210DF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51704</w:t>
            </w:r>
          </w:p>
        </w:tc>
        <w:tc>
          <w:tcPr>
            <w:tcW w:w="1307" w:type="dxa"/>
            <w:tcBorders>
              <w:top w:val="nil"/>
              <w:left w:val="nil"/>
              <w:bottom w:val="nil"/>
              <w:right w:val="single" w:sz="8" w:space="0" w:color="auto"/>
            </w:tcBorders>
            <w:vAlign w:val="center"/>
          </w:tcPr>
          <w:p w14:paraId="3121098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multi-organism process</w:t>
            </w:r>
          </w:p>
        </w:tc>
        <w:tc>
          <w:tcPr>
            <w:tcW w:w="862" w:type="dxa"/>
            <w:tcBorders>
              <w:top w:val="nil"/>
              <w:left w:val="nil"/>
              <w:bottom w:val="nil"/>
              <w:right w:val="single" w:sz="8" w:space="0" w:color="auto"/>
            </w:tcBorders>
            <w:vAlign w:val="center"/>
          </w:tcPr>
          <w:p w14:paraId="5B78641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3.94E-04</w:t>
            </w:r>
          </w:p>
        </w:tc>
        <w:tc>
          <w:tcPr>
            <w:tcW w:w="892" w:type="dxa"/>
            <w:tcBorders>
              <w:top w:val="nil"/>
              <w:left w:val="nil"/>
              <w:bottom w:val="nil"/>
              <w:right w:val="single" w:sz="8" w:space="0" w:color="auto"/>
            </w:tcBorders>
            <w:vAlign w:val="center"/>
          </w:tcPr>
          <w:p w14:paraId="34A5194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4.68E-02</w:t>
            </w:r>
          </w:p>
        </w:tc>
        <w:tc>
          <w:tcPr>
            <w:tcW w:w="391" w:type="dxa"/>
            <w:tcBorders>
              <w:top w:val="nil"/>
              <w:left w:val="nil"/>
              <w:bottom w:val="nil"/>
              <w:right w:val="single" w:sz="8" w:space="0" w:color="auto"/>
            </w:tcBorders>
            <w:vAlign w:val="center"/>
          </w:tcPr>
          <w:p w14:paraId="3CC79ED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w:t>
            </w:r>
          </w:p>
        </w:tc>
        <w:tc>
          <w:tcPr>
            <w:tcW w:w="440" w:type="dxa"/>
            <w:tcBorders>
              <w:top w:val="nil"/>
              <w:left w:val="nil"/>
              <w:bottom w:val="nil"/>
              <w:right w:val="nil"/>
            </w:tcBorders>
            <w:vAlign w:val="center"/>
          </w:tcPr>
          <w:p w14:paraId="5125AD7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136</w:t>
            </w:r>
          </w:p>
        </w:tc>
        <w:tc>
          <w:tcPr>
            <w:tcW w:w="725" w:type="dxa"/>
            <w:tcBorders>
              <w:top w:val="nil"/>
              <w:left w:val="single" w:sz="8" w:space="0" w:color="auto"/>
              <w:bottom w:val="nil"/>
              <w:right w:val="single" w:sz="8" w:space="0" w:color="auto"/>
            </w:tcBorders>
            <w:vAlign w:val="center"/>
          </w:tcPr>
          <w:p w14:paraId="2D7BB440"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8.74</w:t>
            </w:r>
          </w:p>
        </w:tc>
        <w:tc>
          <w:tcPr>
            <w:tcW w:w="980" w:type="dxa"/>
            <w:tcBorders>
              <w:top w:val="nil"/>
              <w:left w:val="nil"/>
              <w:bottom w:val="nil"/>
              <w:right w:val="nil"/>
            </w:tcBorders>
            <w:vAlign w:val="center"/>
          </w:tcPr>
          <w:p w14:paraId="7DBEB9D0"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2.19</w:t>
            </w:r>
          </w:p>
        </w:tc>
        <w:tc>
          <w:tcPr>
            <w:tcW w:w="2465" w:type="dxa"/>
            <w:tcBorders>
              <w:top w:val="nil"/>
              <w:left w:val="single" w:sz="4" w:space="0" w:color="auto"/>
              <w:bottom w:val="nil"/>
              <w:right w:val="single" w:sz="4" w:space="0" w:color="auto"/>
            </w:tcBorders>
          </w:tcPr>
          <w:p w14:paraId="18EB541B"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FIG2, STE50, NOT1, KAR4, FUS1, FYV5, BIK1, MAK32, CDC10</w:t>
            </w:r>
          </w:p>
        </w:tc>
      </w:tr>
      <w:tr w:rsidR="00C47849" w:rsidRPr="00A37DDD" w14:paraId="3C0BDF39" w14:textId="77777777">
        <w:trPr>
          <w:trHeight w:val="1316"/>
        </w:trPr>
        <w:tc>
          <w:tcPr>
            <w:tcW w:w="831" w:type="dxa"/>
            <w:tcBorders>
              <w:top w:val="nil"/>
              <w:left w:val="single" w:sz="8" w:space="0" w:color="auto"/>
              <w:bottom w:val="nil"/>
              <w:right w:val="single" w:sz="8" w:space="0" w:color="auto"/>
            </w:tcBorders>
            <w:shd w:val="clear" w:color="auto" w:fill="C0C0C0"/>
            <w:noWrap/>
            <w:vAlign w:val="center"/>
          </w:tcPr>
          <w:p w14:paraId="66DA12F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19953</w:t>
            </w:r>
          </w:p>
        </w:tc>
        <w:tc>
          <w:tcPr>
            <w:tcW w:w="1307" w:type="dxa"/>
            <w:tcBorders>
              <w:top w:val="nil"/>
              <w:left w:val="nil"/>
              <w:bottom w:val="nil"/>
              <w:right w:val="single" w:sz="8" w:space="0" w:color="auto"/>
            </w:tcBorders>
            <w:shd w:val="clear" w:color="auto" w:fill="C0C0C0"/>
            <w:vAlign w:val="center"/>
          </w:tcPr>
          <w:p w14:paraId="571720F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sexual reproduction</w:t>
            </w:r>
          </w:p>
        </w:tc>
        <w:tc>
          <w:tcPr>
            <w:tcW w:w="862" w:type="dxa"/>
            <w:tcBorders>
              <w:top w:val="nil"/>
              <w:left w:val="nil"/>
              <w:bottom w:val="nil"/>
              <w:right w:val="single" w:sz="8" w:space="0" w:color="auto"/>
            </w:tcBorders>
            <w:shd w:val="clear" w:color="auto" w:fill="C0C0C0"/>
            <w:noWrap/>
            <w:vAlign w:val="center"/>
          </w:tcPr>
          <w:p w14:paraId="2D579DC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4.81E-04</w:t>
            </w:r>
          </w:p>
        </w:tc>
        <w:tc>
          <w:tcPr>
            <w:tcW w:w="892" w:type="dxa"/>
            <w:tcBorders>
              <w:top w:val="nil"/>
              <w:left w:val="nil"/>
              <w:bottom w:val="nil"/>
              <w:right w:val="single" w:sz="8" w:space="0" w:color="auto"/>
            </w:tcBorders>
            <w:shd w:val="clear" w:color="auto" w:fill="C0C0C0"/>
            <w:noWrap/>
            <w:vAlign w:val="center"/>
          </w:tcPr>
          <w:p w14:paraId="154BFE0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4.68E-02</w:t>
            </w:r>
          </w:p>
        </w:tc>
        <w:tc>
          <w:tcPr>
            <w:tcW w:w="391" w:type="dxa"/>
            <w:tcBorders>
              <w:top w:val="nil"/>
              <w:left w:val="nil"/>
              <w:bottom w:val="nil"/>
              <w:right w:val="single" w:sz="8" w:space="0" w:color="auto"/>
            </w:tcBorders>
            <w:shd w:val="clear" w:color="auto" w:fill="C0C0C0"/>
            <w:noWrap/>
            <w:vAlign w:val="center"/>
          </w:tcPr>
          <w:p w14:paraId="1F5C671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w:t>
            </w:r>
          </w:p>
        </w:tc>
        <w:tc>
          <w:tcPr>
            <w:tcW w:w="440" w:type="dxa"/>
            <w:tcBorders>
              <w:top w:val="nil"/>
              <w:left w:val="nil"/>
              <w:bottom w:val="nil"/>
              <w:right w:val="nil"/>
            </w:tcBorders>
            <w:shd w:val="clear" w:color="auto" w:fill="C0C0C0"/>
            <w:noWrap/>
            <w:vAlign w:val="center"/>
          </w:tcPr>
          <w:p w14:paraId="36EBF1C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270</w:t>
            </w:r>
          </w:p>
        </w:tc>
        <w:tc>
          <w:tcPr>
            <w:tcW w:w="725" w:type="dxa"/>
            <w:tcBorders>
              <w:top w:val="nil"/>
              <w:left w:val="single" w:sz="8" w:space="0" w:color="auto"/>
              <w:bottom w:val="nil"/>
              <w:right w:val="single" w:sz="8" w:space="0" w:color="auto"/>
            </w:tcBorders>
            <w:shd w:val="clear" w:color="auto" w:fill="C0C0C0"/>
            <w:noWrap/>
            <w:vAlign w:val="center"/>
          </w:tcPr>
          <w:p w14:paraId="14A7A5B5"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12.62</w:t>
            </w:r>
          </w:p>
        </w:tc>
        <w:tc>
          <w:tcPr>
            <w:tcW w:w="980" w:type="dxa"/>
            <w:tcBorders>
              <w:top w:val="nil"/>
              <w:left w:val="nil"/>
              <w:bottom w:val="nil"/>
              <w:right w:val="nil"/>
            </w:tcBorders>
            <w:shd w:val="clear" w:color="auto" w:fill="C0C0C0"/>
            <w:noWrap/>
            <w:vAlign w:val="center"/>
          </w:tcPr>
          <w:p w14:paraId="7E8CC3A0"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4.35</w:t>
            </w:r>
          </w:p>
        </w:tc>
        <w:tc>
          <w:tcPr>
            <w:tcW w:w="2465" w:type="dxa"/>
            <w:tcBorders>
              <w:top w:val="nil"/>
              <w:left w:val="single" w:sz="4" w:space="0" w:color="auto"/>
              <w:bottom w:val="nil"/>
              <w:right w:val="single" w:sz="4" w:space="0" w:color="auto"/>
            </w:tcBorders>
            <w:shd w:val="clear" w:color="auto" w:fill="C0C0C0"/>
          </w:tcPr>
          <w:p w14:paraId="7939DE23"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RIM1, NOT1, STE50, RRT12, BIK1, CDC10, KCC4, FIG2, KAR4, FYV5, FUS1, SPS22, BUD5</w:t>
            </w:r>
          </w:p>
        </w:tc>
      </w:tr>
      <w:tr w:rsidR="00C47849" w:rsidRPr="00A37DDD" w14:paraId="378D40A3" w14:textId="77777777">
        <w:trPr>
          <w:trHeight w:val="560"/>
        </w:trPr>
        <w:tc>
          <w:tcPr>
            <w:tcW w:w="831" w:type="dxa"/>
            <w:tcBorders>
              <w:top w:val="nil"/>
              <w:left w:val="single" w:sz="8" w:space="0" w:color="auto"/>
              <w:bottom w:val="nil"/>
              <w:right w:val="single" w:sz="8" w:space="0" w:color="auto"/>
            </w:tcBorders>
            <w:noWrap/>
            <w:vAlign w:val="center"/>
          </w:tcPr>
          <w:p w14:paraId="2E7F66F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15711</w:t>
            </w:r>
          </w:p>
        </w:tc>
        <w:tc>
          <w:tcPr>
            <w:tcW w:w="1307" w:type="dxa"/>
            <w:tcBorders>
              <w:top w:val="nil"/>
              <w:left w:val="nil"/>
              <w:bottom w:val="nil"/>
              <w:right w:val="single" w:sz="8" w:space="0" w:color="auto"/>
            </w:tcBorders>
            <w:vAlign w:val="center"/>
          </w:tcPr>
          <w:p w14:paraId="689D389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organic anion transport</w:t>
            </w:r>
          </w:p>
        </w:tc>
        <w:tc>
          <w:tcPr>
            <w:tcW w:w="862" w:type="dxa"/>
            <w:tcBorders>
              <w:top w:val="nil"/>
              <w:left w:val="nil"/>
              <w:bottom w:val="nil"/>
              <w:right w:val="single" w:sz="8" w:space="0" w:color="auto"/>
            </w:tcBorders>
            <w:noWrap/>
            <w:vAlign w:val="center"/>
          </w:tcPr>
          <w:p w14:paraId="728FE6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4.90E-04</w:t>
            </w:r>
          </w:p>
        </w:tc>
        <w:tc>
          <w:tcPr>
            <w:tcW w:w="892" w:type="dxa"/>
            <w:tcBorders>
              <w:top w:val="nil"/>
              <w:left w:val="nil"/>
              <w:bottom w:val="nil"/>
              <w:right w:val="single" w:sz="8" w:space="0" w:color="auto"/>
            </w:tcBorders>
            <w:noWrap/>
            <w:vAlign w:val="center"/>
          </w:tcPr>
          <w:p w14:paraId="15911FB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4.68E-02</w:t>
            </w:r>
          </w:p>
        </w:tc>
        <w:tc>
          <w:tcPr>
            <w:tcW w:w="391" w:type="dxa"/>
            <w:tcBorders>
              <w:top w:val="nil"/>
              <w:left w:val="nil"/>
              <w:bottom w:val="nil"/>
              <w:right w:val="single" w:sz="8" w:space="0" w:color="auto"/>
            </w:tcBorders>
            <w:noWrap/>
            <w:vAlign w:val="center"/>
          </w:tcPr>
          <w:p w14:paraId="7B7A710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440" w:type="dxa"/>
            <w:tcBorders>
              <w:top w:val="nil"/>
              <w:left w:val="nil"/>
              <w:bottom w:val="nil"/>
              <w:right w:val="nil"/>
            </w:tcBorders>
            <w:noWrap/>
            <w:vAlign w:val="center"/>
          </w:tcPr>
          <w:p w14:paraId="234F8A5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w:t>
            </w:r>
          </w:p>
        </w:tc>
        <w:tc>
          <w:tcPr>
            <w:tcW w:w="725" w:type="dxa"/>
            <w:tcBorders>
              <w:top w:val="nil"/>
              <w:left w:val="single" w:sz="8" w:space="0" w:color="auto"/>
              <w:bottom w:val="nil"/>
              <w:right w:val="single" w:sz="8" w:space="0" w:color="auto"/>
            </w:tcBorders>
            <w:noWrap/>
            <w:vAlign w:val="center"/>
          </w:tcPr>
          <w:p w14:paraId="3D7BE3D5"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2.91</w:t>
            </w:r>
          </w:p>
        </w:tc>
        <w:tc>
          <w:tcPr>
            <w:tcW w:w="980" w:type="dxa"/>
            <w:tcBorders>
              <w:top w:val="nil"/>
              <w:left w:val="nil"/>
              <w:bottom w:val="nil"/>
              <w:right w:val="nil"/>
            </w:tcBorders>
            <w:noWrap/>
            <w:vAlign w:val="center"/>
          </w:tcPr>
          <w:p w14:paraId="54E0383F"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0.16</w:t>
            </w:r>
          </w:p>
        </w:tc>
        <w:tc>
          <w:tcPr>
            <w:tcW w:w="2465" w:type="dxa"/>
            <w:tcBorders>
              <w:top w:val="nil"/>
              <w:left w:val="single" w:sz="4" w:space="0" w:color="auto"/>
              <w:bottom w:val="nil"/>
              <w:right w:val="single" w:sz="4" w:space="0" w:color="auto"/>
            </w:tcBorders>
          </w:tcPr>
          <w:p w14:paraId="38DAA8DF"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ADY2, GIT1, PHO87</w:t>
            </w:r>
          </w:p>
        </w:tc>
      </w:tr>
      <w:tr w:rsidR="00C47849" w:rsidRPr="00A37DDD" w14:paraId="47491240" w14:textId="77777777">
        <w:trPr>
          <w:trHeight w:val="713"/>
        </w:trPr>
        <w:tc>
          <w:tcPr>
            <w:tcW w:w="831" w:type="dxa"/>
            <w:tcBorders>
              <w:top w:val="nil"/>
              <w:left w:val="single" w:sz="8" w:space="0" w:color="auto"/>
              <w:bottom w:val="nil"/>
              <w:right w:val="single" w:sz="8" w:space="0" w:color="auto"/>
            </w:tcBorders>
            <w:shd w:val="clear" w:color="auto" w:fill="C0C0C0"/>
            <w:noWrap/>
            <w:vAlign w:val="center"/>
          </w:tcPr>
          <w:p w14:paraId="40F58DF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747</w:t>
            </w:r>
          </w:p>
        </w:tc>
        <w:tc>
          <w:tcPr>
            <w:tcW w:w="1307" w:type="dxa"/>
            <w:tcBorders>
              <w:top w:val="nil"/>
              <w:left w:val="nil"/>
              <w:bottom w:val="nil"/>
              <w:right w:val="single" w:sz="8" w:space="0" w:color="auto"/>
            </w:tcBorders>
            <w:shd w:val="clear" w:color="auto" w:fill="C0C0C0"/>
            <w:vAlign w:val="center"/>
          </w:tcPr>
          <w:p w14:paraId="275369D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conjugation with cellular fusion</w:t>
            </w:r>
          </w:p>
        </w:tc>
        <w:tc>
          <w:tcPr>
            <w:tcW w:w="862" w:type="dxa"/>
            <w:tcBorders>
              <w:top w:val="nil"/>
              <w:left w:val="nil"/>
              <w:bottom w:val="nil"/>
              <w:right w:val="single" w:sz="8" w:space="0" w:color="auto"/>
            </w:tcBorders>
            <w:shd w:val="clear" w:color="auto" w:fill="C0C0C0"/>
            <w:noWrap/>
            <w:vAlign w:val="center"/>
          </w:tcPr>
          <w:p w14:paraId="4610FAC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5.03E-04</w:t>
            </w:r>
          </w:p>
        </w:tc>
        <w:tc>
          <w:tcPr>
            <w:tcW w:w="892" w:type="dxa"/>
            <w:tcBorders>
              <w:top w:val="nil"/>
              <w:left w:val="nil"/>
              <w:bottom w:val="nil"/>
              <w:right w:val="single" w:sz="8" w:space="0" w:color="auto"/>
            </w:tcBorders>
            <w:shd w:val="clear" w:color="auto" w:fill="C0C0C0"/>
            <w:noWrap/>
            <w:vAlign w:val="center"/>
          </w:tcPr>
          <w:p w14:paraId="1472A18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4.68E-02</w:t>
            </w:r>
          </w:p>
        </w:tc>
        <w:tc>
          <w:tcPr>
            <w:tcW w:w="391" w:type="dxa"/>
            <w:tcBorders>
              <w:top w:val="nil"/>
              <w:left w:val="nil"/>
              <w:bottom w:val="nil"/>
              <w:right w:val="single" w:sz="8" w:space="0" w:color="auto"/>
            </w:tcBorders>
            <w:shd w:val="clear" w:color="auto" w:fill="C0C0C0"/>
            <w:noWrap/>
            <w:vAlign w:val="center"/>
          </w:tcPr>
          <w:p w14:paraId="0CAB991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w:t>
            </w:r>
          </w:p>
        </w:tc>
        <w:tc>
          <w:tcPr>
            <w:tcW w:w="440" w:type="dxa"/>
            <w:tcBorders>
              <w:top w:val="nil"/>
              <w:left w:val="nil"/>
              <w:bottom w:val="nil"/>
              <w:right w:val="nil"/>
            </w:tcBorders>
            <w:shd w:val="clear" w:color="auto" w:fill="C0C0C0"/>
            <w:noWrap/>
            <w:vAlign w:val="center"/>
          </w:tcPr>
          <w:p w14:paraId="2E1C505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112</w:t>
            </w:r>
          </w:p>
        </w:tc>
        <w:tc>
          <w:tcPr>
            <w:tcW w:w="725" w:type="dxa"/>
            <w:tcBorders>
              <w:top w:val="nil"/>
              <w:left w:val="single" w:sz="8" w:space="0" w:color="auto"/>
              <w:bottom w:val="nil"/>
              <w:right w:val="single" w:sz="8" w:space="0" w:color="auto"/>
            </w:tcBorders>
            <w:shd w:val="clear" w:color="auto" w:fill="C0C0C0"/>
            <w:noWrap/>
            <w:vAlign w:val="center"/>
          </w:tcPr>
          <w:p w14:paraId="0F43A6D3"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7.77</w:t>
            </w:r>
          </w:p>
        </w:tc>
        <w:tc>
          <w:tcPr>
            <w:tcW w:w="980" w:type="dxa"/>
            <w:tcBorders>
              <w:top w:val="nil"/>
              <w:left w:val="nil"/>
              <w:bottom w:val="nil"/>
              <w:right w:val="nil"/>
            </w:tcBorders>
            <w:shd w:val="clear" w:color="auto" w:fill="C0C0C0"/>
            <w:noWrap/>
            <w:vAlign w:val="center"/>
          </w:tcPr>
          <w:p w14:paraId="3163B87B"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1.81</w:t>
            </w:r>
          </w:p>
        </w:tc>
        <w:tc>
          <w:tcPr>
            <w:tcW w:w="2465" w:type="dxa"/>
            <w:tcBorders>
              <w:top w:val="nil"/>
              <w:left w:val="single" w:sz="4" w:space="0" w:color="auto"/>
              <w:bottom w:val="nil"/>
              <w:right w:val="single" w:sz="4" w:space="0" w:color="auto"/>
            </w:tcBorders>
            <w:shd w:val="clear" w:color="auto" w:fill="C0C0C0"/>
          </w:tcPr>
          <w:p w14:paraId="59A919A1" w14:textId="77777777" w:rsidR="00C47849" w:rsidRPr="00A37DDD" w:rsidRDefault="00C47849" w:rsidP="00C47849">
            <w:pPr>
              <w:spacing w:before="0"/>
              <w:ind w:left="625" w:hanging="450"/>
              <w:jc w:val="left"/>
              <w:rPr>
                <w:rFonts w:ascii="Arial" w:hAnsi="Arial" w:cs="Arial"/>
                <w:color w:val="000000" w:themeColor="text1"/>
                <w:szCs w:val="24"/>
                <w:lang w:val="en-US"/>
              </w:rPr>
            </w:pPr>
            <w:r w:rsidRPr="00A37DDD">
              <w:rPr>
                <w:rFonts w:ascii="Arial" w:hAnsi="Arial" w:cs="Arial"/>
                <w:color w:val="000000" w:themeColor="text1"/>
                <w:szCs w:val="24"/>
                <w:lang w:val="en-US"/>
              </w:rPr>
              <w:t>FIG2, STE50, NOT1, KAR4, FUS1, FYV5, BIK1, CDC10</w:t>
            </w:r>
          </w:p>
        </w:tc>
      </w:tr>
      <w:tr w:rsidR="00C47849" w:rsidRPr="00A37DDD" w14:paraId="11D9DF88" w14:textId="77777777">
        <w:trPr>
          <w:trHeight w:val="911"/>
        </w:trPr>
        <w:tc>
          <w:tcPr>
            <w:tcW w:w="831" w:type="dxa"/>
            <w:tcBorders>
              <w:top w:val="nil"/>
              <w:left w:val="single" w:sz="8" w:space="0" w:color="auto"/>
              <w:bottom w:val="single" w:sz="4" w:space="0" w:color="auto"/>
              <w:right w:val="single" w:sz="8" w:space="0" w:color="auto"/>
            </w:tcBorders>
            <w:noWrap/>
            <w:vAlign w:val="center"/>
          </w:tcPr>
          <w:p w14:paraId="594DF62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1307" w:type="dxa"/>
            <w:tcBorders>
              <w:top w:val="nil"/>
              <w:left w:val="single" w:sz="8" w:space="0" w:color="auto"/>
              <w:bottom w:val="single" w:sz="4" w:space="0" w:color="auto"/>
              <w:right w:val="single" w:sz="8" w:space="0" w:color="auto"/>
            </w:tcBorders>
            <w:noWrap/>
            <w:vAlign w:val="center"/>
          </w:tcPr>
          <w:p w14:paraId="1EE8BB9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reproduction</w:t>
            </w:r>
          </w:p>
        </w:tc>
        <w:tc>
          <w:tcPr>
            <w:tcW w:w="862" w:type="dxa"/>
            <w:tcBorders>
              <w:top w:val="nil"/>
              <w:left w:val="nil"/>
              <w:bottom w:val="single" w:sz="4" w:space="0" w:color="auto"/>
              <w:right w:val="single" w:sz="8" w:space="0" w:color="auto"/>
            </w:tcBorders>
            <w:vAlign w:val="center"/>
          </w:tcPr>
          <w:p w14:paraId="61706026" w14:textId="77777777" w:rsidR="00C47849" w:rsidRPr="00A37DDD" w:rsidRDefault="00C47849" w:rsidP="00C47849">
            <w:pPr>
              <w:spacing w:before="2" w:after="2"/>
              <w:jc w:val="center"/>
              <w:rPr>
                <w:rFonts w:ascii="Arial" w:hAnsi="Arial" w:cs="Arial"/>
                <w:color w:val="000000" w:themeColor="text1"/>
                <w:szCs w:val="24"/>
                <w:lang w:val="en-US"/>
              </w:rPr>
            </w:pPr>
            <w:r w:rsidRPr="00A37DDD">
              <w:rPr>
                <w:rFonts w:ascii="Arial" w:hAnsi="Arial" w:cs="Arial"/>
                <w:color w:val="000000" w:themeColor="text1"/>
                <w:szCs w:val="24"/>
                <w:lang w:val="en-US"/>
              </w:rPr>
              <w:t>4.93E-02</w:t>
            </w:r>
          </w:p>
        </w:tc>
        <w:tc>
          <w:tcPr>
            <w:tcW w:w="892" w:type="dxa"/>
            <w:tcBorders>
              <w:top w:val="nil"/>
              <w:left w:val="nil"/>
              <w:bottom w:val="single" w:sz="4" w:space="0" w:color="auto"/>
              <w:right w:val="single" w:sz="8" w:space="0" w:color="auto"/>
            </w:tcBorders>
            <w:noWrap/>
            <w:vAlign w:val="center"/>
          </w:tcPr>
          <w:p w14:paraId="2F256DAB" w14:textId="77777777" w:rsidR="00C47849" w:rsidRPr="00A37DDD" w:rsidRDefault="00C47849" w:rsidP="00C47849">
            <w:pPr>
              <w:spacing w:before="2" w:after="2"/>
              <w:jc w:val="center"/>
              <w:rPr>
                <w:rFonts w:ascii="Arial" w:hAnsi="Arial" w:cs="Arial"/>
                <w:color w:val="000000" w:themeColor="text1"/>
                <w:szCs w:val="24"/>
                <w:lang w:val="en-US"/>
              </w:rPr>
            </w:pPr>
            <w:r w:rsidRPr="00A37DDD">
              <w:rPr>
                <w:rFonts w:ascii="Arial" w:hAnsi="Arial" w:cs="Arial"/>
                <w:color w:val="000000" w:themeColor="text1"/>
                <w:szCs w:val="24"/>
                <w:lang w:val="en-US"/>
              </w:rPr>
              <w:t>1.70E+01</w:t>
            </w:r>
          </w:p>
        </w:tc>
        <w:tc>
          <w:tcPr>
            <w:tcW w:w="391" w:type="dxa"/>
            <w:tcBorders>
              <w:top w:val="nil"/>
              <w:left w:val="nil"/>
              <w:bottom w:val="single" w:sz="4" w:space="0" w:color="auto"/>
              <w:right w:val="single" w:sz="8" w:space="0" w:color="auto"/>
            </w:tcBorders>
            <w:noWrap/>
            <w:vAlign w:val="center"/>
          </w:tcPr>
          <w:p w14:paraId="49ED071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17</w:t>
            </w:r>
          </w:p>
        </w:tc>
        <w:tc>
          <w:tcPr>
            <w:tcW w:w="440" w:type="dxa"/>
            <w:tcBorders>
              <w:top w:val="nil"/>
              <w:left w:val="nil"/>
              <w:bottom w:val="single" w:sz="4" w:space="0" w:color="auto"/>
              <w:right w:val="single" w:sz="8" w:space="0" w:color="auto"/>
            </w:tcBorders>
            <w:noWrap/>
            <w:vAlign w:val="center"/>
          </w:tcPr>
          <w:p w14:paraId="25370D7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427</w:t>
            </w:r>
          </w:p>
        </w:tc>
        <w:tc>
          <w:tcPr>
            <w:tcW w:w="725" w:type="dxa"/>
            <w:tcBorders>
              <w:top w:val="nil"/>
              <w:left w:val="nil"/>
              <w:bottom w:val="single" w:sz="4" w:space="0" w:color="auto"/>
              <w:right w:val="nil"/>
            </w:tcBorders>
            <w:noWrap/>
            <w:vAlign w:val="center"/>
          </w:tcPr>
          <w:p w14:paraId="4C0CB34C"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16.50</w:t>
            </w:r>
          </w:p>
        </w:tc>
        <w:tc>
          <w:tcPr>
            <w:tcW w:w="980" w:type="dxa"/>
            <w:tcBorders>
              <w:top w:val="nil"/>
              <w:left w:val="single" w:sz="8" w:space="0" w:color="auto"/>
              <w:bottom w:val="single" w:sz="4" w:space="0" w:color="auto"/>
              <w:right w:val="nil"/>
            </w:tcBorders>
            <w:noWrap/>
            <w:vAlign w:val="center"/>
          </w:tcPr>
          <w:p w14:paraId="1E474A5F" w14:textId="77777777" w:rsidR="00C47849" w:rsidRPr="00A37DDD" w:rsidRDefault="00C47849" w:rsidP="00C47849">
            <w:pPr>
              <w:spacing w:line="360" w:lineRule="auto"/>
              <w:jc w:val="center"/>
              <w:rPr>
                <w:rFonts w:ascii="Arial" w:hAnsi="Arial" w:cs="Arial"/>
                <w:color w:val="000000" w:themeColor="text1"/>
                <w:szCs w:val="24"/>
                <w:lang w:val="en-US"/>
              </w:rPr>
            </w:pPr>
            <w:r w:rsidRPr="00A37DDD">
              <w:rPr>
                <w:rFonts w:ascii="Arial" w:hAnsi="Arial" w:cs="Arial"/>
                <w:color w:val="000000" w:themeColor="text1"/>
                <w:szCs w:val="24"/>
                <w:lang w:val="en-US"/>
              </w:rPr>
              <w:t>6.88</w:t>
            </w:r>
          </w:p>
        </w:tc>
        <w:tc>
          <w:tcPr>
            <w:tcW w:w="2465" w:type="dxa"/>
            <w:tcBorders>
              <w:top w:val="nil"/>
              <w:left w:val="single" w:sz="4" w:space="0" w:color="auto"/>
              <w:bottom w:val="single" w:sz="4" w:space="0" w:color="auto"/>
              <w:right w:val="nil"/>
            </w:tcBorders>
            <w:vAlign w:val="center"/>
          </w:tcPr>
          <w:p w14:paraId="2FFCD73C" w14:textId="77777777" w:rsidR="00C47849" w:rsidRPr="00A37DDD" w:rsidRDefault="00C47849" w:rsidP="00C47849">
            <w:pPr>
              <w:spacing w:before="0"/>
              <w:ind w:left="265" w:hanging="77"/>
              <w:jc w:val="left"/>
              <w:rPr>
                <w:rFonts w:ascii="Arial" w:hAnsi="Arial" w:cs="Arial"/>
                <w:color w:val="000000" w:themeColor="text1"/>
                <w:szCs w:val="24"/>
                <w:lang w:val="en-US"/>
              </w:rPr>
            </w:pPr>
            <w:r w:rsidRPr="00A37DDD">
              <w:rPr>
                <w:rFonts w:ascii="Arial" w:hAnsi="Arial" w:cs="Arial"/>
                <w:color w:val="000000" w:themeColor="text1"/>
                <w:szCs w:val="24"/>
                <w:lang w:val="en-US"/>
              </w:rPr>
              <w:t>RIM1, NOT1, STE50, MSH3, RRT12, BIK1, CDC10, KCC4, FIG2, HMRA2, HMRA1, KA4, FUS1, FYV5, SPS22, BUD3, BUD5</w:t>
            </w:r>
          </w:p>
        </w:tc>
      </w:tr>
    </w:tbl>
    <w:p w14:paraId="6E6129DD" w14:textId="77777777" w:rsidR="00C47849" w:rsidRPr="00A37DDD" w:rsidRDefault="00C47849" w:rsidP="00C47849">
      <w:pPr>
        <w:rPr>
          <w:rFonts w:ascii="Arial" w:hAnsi="Arial" w:cs="Arial"/>
          <w:color w:val="000000" w:themeColor="text1"/>
          <w:lang w:val="en-US"/>
        </w:rPr>
      </w:pPr>
    </w:p>
    <w:p w14:paraId="208FEBBD" w14:textId="77777777" w:rsidR="00C47849" w:rsidRPr="00A37DDD" w:rsidRDefault="00C47849" w:rsidP="00C47849">
      <w:pPr>
        <w:pStyle w:val="normal-table-cap"/>
        <w:rPr>
          <w:rFonts w:ascii="Arial" w:hAnsi="Arial" w:cs="Arial"/>
          <w:color w:val="000000" w:themeColor="text1"/>
          <w:lang w:val="en-US"/>
        </w:rPr>
      </w:pPr>
      <w:r w:rsidRPr="00A37DDD">
        <w:rPr>
          <w:rFonts w:ascii="Arial" w:hAnsi="Arial" w:cs="Arial"/>
          <w:color w:val="000000" w:themeColor="text1"/>
          <w:lang w:val="en-US"/>
        </w:rPr>
        <w:t>a.</w:t>
      </w:r>
      <w:r w:rsidRPr="00A37DDD">
        <w:rPr>
          <w:rFonts w:ascii="Arial" w:hAnsi="Arial" w:cs="Arial"/>
          <w:color w:val="000000" w:themeColor="text1"/>
          <w:lang w:val="en-US"/>
        </w:rPr>
        <w:tab/>
        <w:t xml:space="preserve">GO </w:t>
      </w:r>
      <w:r w:rsidR="002029FD" w:rsidRPr="00A37DDD">
        <w:rPr>
          <w:rFonts w:ascii="Arial" w:hAnsi="Arial" w:cs="Arial"/>
          <w:color w:val="000000" w:themeColor="text1"/>
          <w:lang w:val="en-US"/>
        </w:rPr>
        <w:t xml:space="preserve">is a </w:t>
      </w:r>
      <w:r w:rsidRPr="00A37DDD">
        <w:rPr>
          <w:rFonts w:ascii="Arial" w:hAnsi="Arial" w:cs="Arial"/>
          <w:color w:val="000000" w:themeColor="text1"/>
          <w:lang w:val="en-US"/>
        </w:rPr>
        <w:t>gene ontology</w:t>
      </w:r>
      <w:r w:rsidR="002029FD" w:rsidRPr="00A37DDD">
        <w:rPr>
          <w:rFonts w:ascii="Arial" w:hAnsi="Arial" w:cs="Arial"/>
          <w:color w:val="000000" w:themeColor="text1"/>
          <w:lang w:val="en-US"/>
        </w:rPr>
        <w:t xml:space="preserve"> number. R</w:t>
      </w:r>
      <w:r w:rsidR="005F1D47" w:rsidRPr="00A37DDD">
        <w:rPr>
          <w:rFonts w:ascii="Arial" w:hAnsi="Arial" w:cs="Arial"/>
          <w:color w:val="000000" w:themeColor="text1"/>
          <w:lang w:val="en-US"/>
        </w:rPr>
        <w:t>eproduction activity is</w:t>
      </w:r>
      <w:r w:rsidRPr="00A37DDD">
        <w:rPr>
          <w:rFonts w:ascii="Arial" w:hAnsi="Arial" w:cs="Arial"/>
          <w:color w:val="000000" w:themeColor="text1"/>
          <w:lang w:val="en-US"/>
        </w:rPr>
        <w:t xml:space="preserve"> most represented with 7 terms (48610, 19236, 22414, 19953, 747, 3 </w:t>
      </w:r>
      <w:r w:rsidR="003F6100" w:rsidRPr="00A37DDD">
        <w:rPr>
          <w:rFonts w:ascii="Arial" w:hAnsi="Arial" w:cs="Arial"/>
          <w:color w:val="000000" w:themeColor="text1"/>
          <w:lang w:val="en-US"/>
        </w:rPr>
        <w:t>and 51704</w:t>
      </w:r>
      <w:r w:rsidRPr="00A37DDD">
        <w:rPr>
          <w:rFonts w:ascii="Arial" w:hAnsi="Arial" w:cs="Arial"/>
          <w:color w:val="000000" w:themeColor="text1"/>
          <w:lang w:val="en-US"/>
        </w:rPr>
        <w:t>).</w:t>
      </w:r>
    </w:p>
    <w:p w14:paraId="4C536D3A" w14:textId="77777777" w:rsidR="00C47849" w:rsidRPr="00A37DDD" w:rsidRDefault="00C47849" w:rsidP="00C47849">
      <w:pPr>
        <w:pStyle w:val="normal-table-cap"/>
        <w:rPr>
          <w:rFonts w:ascii="Arial" w:hAnsi="Arial" w:cs="Arial"/>
          <w:color w:val="000000" w:themeColor="text1"/>
          <w:lang w:val="en-US"/>
        </w:rPr>
      </w:pPr>
      <w:r w:rsidRPr="00A37DDD">
        <w:rPr>
          <w:rFonts w:ascii="Arial" w:hAnsi="Arial" w:cs="Arial"/>
          <w:color w:val="000000" w:themeColor="text1"/>
          <w:lang w:val="en-US"/>
        </w:rPr>
        <w:t>b.</w:t>
      </w:r>
      <w:r w:rsidRPr="00A37DDD">
        <w:rPr>
          <w:rFonts w:ascii="Arial" w:hAnsi="Arial" w:cs="Arial"/>
          <w:color w:val="000000" w:themeColor="text1"/>
          <w:lang w:val="en-US"/>
        </w:rPr>
        <w:tab/>
      </w:r>
      <w:r w:rsidR="003B580E" w:rsidRPr="00A37DDD">
        <w:rPr>
          <w:rFonts w:ascii="Arial" w:hAnsi="Arial" w:cs="Arial"/>
          <w:color w:val="000000" w:themeColor="text1"/>
          <w:szCs w:val="24"/>
          <w:lang w:val="en-US"/>
        </w:rPr>
        <w:t xml:space="preserve">Description is a </w:t>
      </w:r>
      <w:r w:rsidR="003B580E" w:rsidRPr="00A37DDD">
        <w:rPr>
          <w:rFonts w:ascii="Arial" w:hAnsi="Arial" w:cs="Arial"/>
          <w:color w:val="000000" w:themeColor="text1"/>
          <w:lang w:val="en-US"/>
        </w:rPr>
        <w:t>term describing a GO number</w:t>
      </w:r>
      <w:r w:rsidR="002029FD" w:rsidRPr="00A37DDD">
        <w:rPr>
          <w:rFonts w:ascii="Arial" w:hAnsi="Arial" w:cs="Arial"/>
          <w:color w:val="000000" w:themeColor="text1"/>
          <w:lang w:val="en-US"/>
        </w:rPr>
        <w:t>.</w:t>
      </w:r>
    </w:p>
    <w:p w14:paraId="3792336C" w14:textId="77777777" w:rsidR="00C47849" w:rsidRPr="00A37DDD" w:rsidRDefault="00C47849" w:rsidP="00896BE0">
      <w:pPr>
        <w:pStyle w:val="normal-table-cap"/>
        <w:rPr>
          <w:rFonts w:ascii="Arial" w:hAnsi="Arial" w:cs="Arial"/>
          <w:color w:val="000000" w:themeColor="text1"/>
          <w:lang w:val="en-US"/>
        </w:rPr>
      </w:pPr>
      <w:r w:rsidRPr="00A37DDD">
        <w:rPr>
          <w:rFonts w:ascii="Arial" w:hAnsi="Arial" w:cs="Arial"/>
          <w:color w:val="000000" w:themeColor="text1"/>
          <w:lang w:val="en-US"/>
        </w:rPr>
        <w:t>c.</w:t>
      </w:r>
      <w:r w:rsidRPr="00A37DDD">
        <w:rPr>
          <w:rFonts w:ascii="Arial" w:hAnsi="Arial" w:cs="Arial"/>
          <w:color w:val="000000" w:themeColor="text1"/>
          <w:lang w:val="en-US"/>
        </w:rPr>
        <w:tab/>
        <w:t>p-value is assigned by Bingo</w:t>
      </w:r>
      <w:r w:rsidR="00201122" w:rsidRPr="00A37DDD">
        <w:rPr>
          <w:rFonts w:ascii="Arial" w:hAnsi="Arial" w:cs="Arial"/>
          <w:color w:val="000000" w:themeColor="text1"/>
          <w:lang w:val="en-US"/>
        </w:rPr>
        <w:fldChar w:fldCharType="begin"/>
      </w:r>
      <w:r w:rsidR="003B580E" w:rsidRPr="00A37DDD">
        <w:rPr>
          <w:rFonts w:ascii="Arial" w:hAnsi="Arial" w:cs="Arial"/>
          <w:color w:val="000000" w:themeColor="text1"/>
          <w:lang w:val="en-US"/>
        </w:rPr>
        <w:instrText xml:space="preserve"> ADDIN EN.CITE &lt;EndNote&gt;&lt;Cite&gt;&lt;Author&gt;Maere&lt;/Author&gt;&lt;Year&gt;2005&lt;/Year&gt;&lt;RecNum&gt;687&lt;/RecNum&gt;&lt;DisplayText&gt;[9]&lt;/DisplayText&gt;&lt;record&gt;&lt;rec-number&gt;687&lt;/rec-number&gt;&lt;foreign-keys&gt;&lt;key app="EN" db-id="0tsw9s9awrswpxeaepz5a2xuvwx590e9swf2" timestamp="0"&gt;687&lt;/key&gt;&lt;/foreign-keys&gt;&lt;ref-type name="Journal Article"&gt;17&lt;/ref-type&gt;&lt;contributors&gt;&lt;authors&gt;&lt;author&gt;Maere, S.&lt;/author&gt;&lt;author&gt;Heymans, K.&lt;/author&gt;&lt;author&gt;Kuiper, M.&lt;/author&gt;&lt;/authors&gt;&lt;/contributors&gt;&lt;auth-address&gt;Department of Plant Systems Biology, Flanders Interuniversity Institute for Biotechnology (VIB), Ghent University, Technologiepark 927, B-9052, Ghent, Belgium.&lt;/auth-address&gt;&lt;titles&gt;&lt;title&gt;BiNGO: a Cytoscape plugin to assess overrepresentation of gene ontology categories in biological networks&lt;/title&gt;&lt;secondary-title&gt;Bioinformatics&lt;/secondary-title&gt;&lt;/titles&gt;&lt;pages&gt;3448-9&lt;/pages&gt;&lt;volume&gt;21&lt;/volume&gt;&lt;number&gt;16&lt;/number&gt;&lt;edition&gt;2005/06/24&lt;/edition&gt;&lt;keywords&gt;&lt;keyword&gt;*Algorithms&lt;/keyword&gt;&lt;keyword&gt;Animals&lt;/keyword&gt;&lt;keyword&gt;Computer Graphics&lt;/keyword&gt;&lt;keyword&gt;Computer Simulation&lt;/keyword&gt;&lt;keyword&gt;Gene Expression Profiling/*methods&lt;/keyword&gt;&lt;keyword&gt;Gene Expression Regulation/*physiology&lt;/keyword&gt;&lt;keyword&gt;Humans&lt;/keyword&gt;&lt;keyword&gt;*Models, Biological&lt;/keyword&gt;&lt;keyword&gt;Signal Transduction/*physiology&lt;/keyword&gt;&lt;keyword&gt;*Software&lt;/keyword&gt;&lt;keyword&gt;*User-Computer Interface&lt;/keyword&gt;&lt;/keywords&gt;&lt;dates&gt;&lt;year&gt;2005&lt;/year&gt;&lt;pub-dates&gt;&lt;date&gt;Aug 15&lt;/date&gt;&lt;/pub-dates&gt;&lt;/dates&gt;&lt;isbn&gt;1367-4803 (Print)&amp;#xD;1367-4803 (Linking)&lt;/isbn&gt;&lt;accession-num&gt;15972284&lt;/accession-num&gt;&lt;urls&gt;&lt;related-urls&gt;&lt;url&gt;http://www.ncbi.nlm.nih.gov/entrez/query.fcgi?cmd=Retrieve&amp;amp;db=PubMed&amp;amp;dopt=Citation&amp;amp;list_uids=15972284&lt;/url&gt;&lt;/related-urls&gt;&lt;/urls&gt;&lt;electronic-resource-num&gt;bti551 [pii]&amp;#xD;10.1093/bioinformatics/bti551&lt;/electronic-resource-num&gt;&lt;language&gt;eng&lt;/language&gt;&lt;/record&gt;&lt;/Cite&gt;&lt;/EndNote&gt;</w:instrText>
      </w:r>
      <w:r w:rsidR="00201122" w:rsidRPr="00A37DDD">
        <w:rPr>
          <w:rFonts w:ascii="Arial" w:hAnsi="Arial" w:cs="Arial"/>
          <w:color w:val="000000" w:themeColor="text1"/>
          <w:lang w:val="en-US"/>
        </w:rPr>
        <w:fldChar w:fldCharType="separate"/>
      </w:r>
      <w:r w:rsidR="003B580E" w:rsidRPr="00A37DDD">
        <w:rPr>
          <w:rFonts w:ascii="Arial" w:hAnsi="Arial" w:cs="Arial"/>
          <w:noProof/>
          <w:color w:val="000000" w:themeColor="text1"/>
          <w:lang w:val="en-US"/>
        </w:rPr>
        <w:t>[9]</w:t>
      </w:r>
      <w:r w:rsidR="00201122" w:rsidRPr="00A37DDD">
        <w:rPr>
          <w:rFonts w:ascii="Arial" w:hAnsi="Arial" w:cs="Arial"/>
          <w:color w:val="000000" w:themeColor="text1"/>
          <w:lang w:val="en-US"/>
        </w:rPr>
        <w:fldChar w:fldCharType="end"/>
      </w:r>
      <w:r w:rsidRPr="00A37DDD">
        <w:rPr>
          <w:rFonts w:ascii="Arial" w:hAnsi="Arial" w:cs="Arial"/>
          <w:color w:val="000000" w:themeColor="text1"/>
          <w:lang w:val="en-US"/>
        </w:rPr>
        <w:t>,</w:t>
      </w:r>
      <w:r w:rsidR="00896BE0" w:rsidRPr="00A37DDD">
        <w:rPr>
          <w:rFonts w:ascii="Arial" w:hAnsi="Arial" w:cs="Arial"/>
          <w:color w:val="000000" w:themeColor="text1"/>
          <w:lang w:val="en-US"/>
        </w:rPr>
        <w:t xml:space="preserve"> which is a tool</w:t>
      </w:r>
      <w:r w:rsidRPr="00A37DDD">
        <w:rPr>
          <w:rFonts w:ascii="Arial" w:hAnsi="Arial" w:cs="Arial"/>
          <w:color w:val="000000" w:themeColor="text1"/>
          <w:lang w:val="en-US"/>
        </w:rPr>
        <w:t xml:space="preserve"> </w:t>
      </w:r>
      <w:r w:rsidR="00513C99" w:rsidRPr="00A37DDD">
        <w:rPr>
          <w:rFonts w:ascii="Arial" w:hAnsi="Arial" w:cs="Arial"/>
          <w:color w:val="000000" w:themeColor="text1"/>
          <w:lang w:val="en-US"/>
        </w:rPr>
        <w:t>to assess</w:t>
      </w:r>
      <w:r w:rsidR="00F01A41" w:rsidRPr="00A37DDD">
        <w:rPr>
          <w:rFonts w:ascii="Arial" w:hAnsi="Arial" w:cs="Arial"/>
          <w:color w:val="000000" w:themeColor="text1"/>
          <w:lang w:val="en-US"/>
        </w:rPr>
        <w:t xml:space="preserve"> </w:t>
      </w:r>
      <w:r w:rsidR="00896BE0" w:rsidRPr="00A37DDD">
        <w:rPr>
          <w:rFonts w:ascii="Arial" w:hAnsi="Arial" w:cs="Arial"/>
          <w:color w:val="000000" w:themeColor="text1"/>
          <w:lang w:val="en-US"/>
        </w:rPr>
        <w:t xml:space="preserve">GO </w:t>
      </w:r>
      <w:r w:rsidRPr="00A37DDD">
        <w:rPr>
          <w:rFonts w:ascii="Arial" w:hAnsi="Arial" w:cs="Arial"/>
          <w:color w:val="000000" w:themeColor="text1"/>
          <w:lang w:val="en-US"/>
        </w:rPr>
        <w:t>terms that are  statistical</w:t>
      </w:r>
      <w:r w:rsidR="00F01A41" w:rsidRPr="00A37DDD">
        <w:rPr>
          <w:rFonts w:ascii="Arial" w:hAnsi="Arial" w:cs="Arial"/>
          <w:color w:val="000000" w:themeColor="text1"/>
          <w:lang w:val="en-US"/>
        </w:rPr>
        <w:t>ly</w:t>
      </w:r>
      <w:r w:rsidRPr="00A37DDD">
        <w:rPr>
          <w:rFonts w:ascii="Arial" w:hAnsi="Arial" w:cs="Arial"/>
          <w:color w:val="000000" w:themeColor="text1"/>
          <w:lang w:val="en-US"/>
        </w:rPr>
        <w:t xml:space="preserve"> significant</w:t>
      </w:r>
      <w:r w:rsidR="00F01A41" w:rsidRPr="00A37DDD">
        <w:rPr>
          <w:rFonts w:ascii="Arial" w:hAnsi="Arial" w:cs="Arial"/>
          <w:color w:val="000000" w:themeColor="text1"/>
          <w:lang w:val="en-US"/>
        </w:rPr>
        <w:t>ly</w:t>
      </w:r>
      <w:r w:rsidRPr="00A37DDD">
        <w:rPr>
          <w:rFonts w:ascii="Arial" w:hAnsi="Arial" w:cs="Arial"/>
          <w:color w:val="000000" w:themeColor="text1"/>
          <w:lang w:val="en-US"/>
        </w:rPr>
        <w:t xml:space="preserve"> overrepresented in a set of genes. </w:t>
      </w:r>
      <w:r w:rsidR="00F01A41" w:rsidRPr="00A37DDD">
        <w:rPr>
          <w:rFonts w:ascii="Arial" w:hAnsi="Arial" w:cs="Arial"/>
          <w:color w:val="000000" w:themeColor="text1"/>
          <w:lang w:val="en-US"/>
        </w:rPr>
        <w:t>For example, o</w:t>
      </w:r>
      <w:r w:rsidRPr="00A37DDD">
        <w:rPr>
          <w:rFonts w:ascii="Arial" w:hAnsi="Arial" w:cs="Arial"/>
          <w:color w:val="000000" w:themeColor="text1"/>
          <w:lang w:val="en-US"/>
        </w:rPr>
        <w:t xml:space="preserve">rganic acid transport </w:t>
      </w:r>
      <w:r w:rsidR="00F01A41" w:rsidRPr="00A37DDD">
        <w:rPr>
          <w:rFonts w:ascii="Arial" w:hAnsi="Arial" w:cs="Arial"/>
          <w:color w:val="000000" w:themeColor="text1"/>
          <w:lang w:val="en-US"/>
        </w:rPr>
        <w:t xml:space="preserve">is significantly overrepresented </w:t>
      </w:r>
      <w:r w:rsidRPr="00A37DDD">
        <w:rPr>
          <w:rFonts w:ascii="Arial" w:hAnsi="Arial" w:cs="Arial"/>
          <w:color w:val="000000" w:themeColor="text1"/>
          <w:lang w:val="en-US"/>
        </w:rPr>
        <w:t>(15849).</w:t>
      </w:r>
    </w:p>
    <w:p w14:paraId="7ECB788B" w14:textId="77777777" w:rsidR="00C47849" w:rsidRPr="00A37DDD" w:rsidRDefault="00C47849" w:rsidP="00F01A41">
      <w:pPr>
        <w:pStyle w:val="normal-table-cap"/>
        <w:rPr>
          <w:rFonts w:ascii="Arial" w:hAnsi="Arial" w:cs="Arial"/>
          <w:color w:val="000000" w:themeColor="text1"/>
          <w:lang w:val="en-US"/>
        </w:rPr>
      </w:pPr>
      <w:r w:rsidRPr="00A37DDD">
        <w:rPr>
          <w:rFonts w:ascii="Arial" w:hAnsi="Arial" w:cs="Arial"/>
          <w:color w:val="000000" w:themeColor="text1"/>
          <w:lang w:val="en-US"/>
        </w:rPr>
        <w:t>d.</w:t>
      </w:r>
      <w:r w:rsidRPr="00A37DDD">
        <w:rPr>
          <w:rFonts w:ascii="Arial" w:hAnsi="Arial" w:cs="Arial"/>
          <w:color w:val="000000" w:themeColor="text1"/>
          <w:lang w:val="en-US"/>
        </w:rPr>
        <w:tab/>
        <w:t xml:space="preserve">Corr. p-value </w:t>
      </w:r>
      <w:r w:rsidR="00F01A41" w:rsidRPr="00A37DDD">
        <w:rPr>
          <w:rFonts w:ascii="Arial" w:hAnsi="Arial" w:cs="Arial"/>
          <w:color w:val="000000" w:themeColor="text1"/>
          <w:lang w:val="en-US"/>
        </w:rPr>
        <w:t>is a</w:t>
      </w:r>
      <w:r w:rsidRPr="00A37DDD">
        <w:rPr>
          <w:rFonts w:ascii="Arial" w:hAnsi="Arial" w:cs="Arial"/>
          <w:color w:val="000000" w:themeColor="text1"/>
          <w:lang w:val="en-US"/>
        </w:rPr>
        <w:t xml:space="preserve"> p-value after selected correction (FDR) t</w:t>
      </w:r>
      <w:r w:rsidR="00F01A41" w:rsidRPr="00A37DDD">
        <w:rPr>
          <w:rFonts w:ascii="Arial" w:hAnsi="Arial" w:cs="Arial"/>
          <w:color w:val="000000" w:themeColor="text1"/>
          <w:lang w:val="en-US"/>
        </w:rPr>
        <w:t>hat</w:t>
      </w:r>
      <w:r w:rsidRPr="00A37DDD">
        <w:rPr>
          <w:rFonts w:ascii="Arial" w:hAnsi="Arial" w:cs="Arial"/>
          <w:color w:val="000000" w:themeColor="text1"/>
          <w:lang w:val="en-US"/>
        </w:rPr>
        <w:t xml:space="preserve"> eliminate</w:t>
      </w:r>
      <w:r w:rsidR="00F01A41" w:rsidRPr="00A37DDD">
        <w:rPr>
          <w:rFonts w:ascii="Arial" w:hAnsi="Arial" w:cs="Arial"/>
          <w:color w:val="000000" w:themeColor="text1"/>
          <w:lang w:val="en-US"/>
        </w:rPr>
        <w:t>s</w:t>
      </w:r>
      <w:r w:rsidRPr="00A37DDD">
        <w:rPr>
          <w:rFonts w:ascii="Arial" w:hAnsi="Arial" w:cs="Arial"/>
          <w:color w:val="000000" w:themeColor="text1"/>
          <w:lang w:val="en-US"/>
        </w:rPr>
        <w:t xml:space="preserve"> false positives. After the correction all terms have a similar p-value</w:t>
      </w:r>
      <w:r w:rsidR="00F01A41" w:rsidRPr="00A37DDD">
        <w:rPr>
          <w:rFonts w:ascii="Arial" w:hAnsi="Arial" w:cs="Arial"/>
          <w:color w:val="000000" w:themeColor="text1"/>
          <w:lang w:val="en-US"/>
        </w:rPr>
        <w:t>,</w:t>
      </w:r>
      <w:r w:rsidRPr="00A37DDD">
        <w:rPr>
          <w:rFonts w:ascii="Arial" w:hAnsi="Arial" w:cs="Arial"/>
          <w:color w:val="000000" w:themeColor="text1"/>
          <w:lang w:val="en-US"/>
        </w:rPr>
        <w:t xml:space="preserve"> around 4E-02. </w:t>
      </w:r>
    </w:p>
    <w:p w14:paraId="5EDC632E" w14:textId="77777777" w:rsidR="00C47849" w:rsidRPr="00A37DDD" w:rsidRDefault="00C47849" w:rsidP="00797A81">
      <w:pPr>
        <w:pStyle w:val="normal-table-cap"/>
        <w:rPr>
          <w:rFonts w:ascii="Arial" w:hAnsi="Arial" w:cs="Arial"/>
          <w:color w:val="000000" w:themeColor="text1"/>
          <w:lang w:val="en-US"/>
        </w:rPr>
      </w:pPr>
      <w:r w:rsidRPr="00A37DDD">
        <w:rPr>
          <w:rFonts w:ascii="Arial" w:hAnsi="Arial" w:cs="Arial"/>
          <w:color w:val="000000" w:themeColor="text1"/>
          <w:lang w:val="en-US"/>
        </w:rPr>
        <w:t>e.</w:t>
      </w:r>
      <w:r w:rsidRPr="00A37DDD">
        <w:rPr>
          <w:rFonts w:ascii="Arial" w:hAnsi="Arial" w:cs="Arial"/>
          <w:color w:val="000000" w:themeColor="text1"/>
          <w:lang w:val="en-US"/>
        </w:rPr>
        <w:tab/>
        <w:t xml:space="preserve">X </w:t>
      </w:r>
      <w:r w:rsidR="00F01A41" w:rsidRPr="00A37DDD">
        <w:rPr>
          <w:rFonts w:ascii="Arial" w:hAnsi="Arial" w:cs="Arial"/>
          <w:color w:val="000000" w:themeColor="text1"/>
          <w:lang w:val="en-US"/>
        </w:rPr>
        <w:t>is</w:t>
      </w:r>
      <w:r w:rsidRPr="00A37DDD">
        <w:rPr>
          <w:rFonts w:ascii="Arial" w:hAnsi="Arial" w:cs="Arial"/>
          <w:color w:val="000000" w:themeColor="text1"/>
          <w:lang w:val="en-US"/>
        </w:rPr>
        <w:t xml:space="preserve"> the number of genes in </w:t>
      </w:r>
      <w:r w:rsidR="00F01A41" w:rsidRPr="00A37DDD">
        <w:rPr>
          <w:rFonts w:ascii="Arial" w:hAnsi="Arial" w:cs="Arial"/>
          <w:color w:val="000000" w:themeColor="text1"/>
          <w:lang w:val="en-US"/>
        </w:rPr>
        <w:t>a corresponding</w:t>
      </w:r>
      <w:r w:rsidRPr="00A37DDD">
        <w:rPr>
          <w:rFonts w:ascii="Arial" w:hAnsi="Arial" w:cs="Arial"/>
          <w:color w:val="000000" w:themeColor="text1"/>
          <w:lang w:val="en-US"/>
        </w:rPr>
        <w:t xml:space="preserve"> cluster (set of genes of Chromosome </w:t>
      </w:r>
      <w:r w:rsidR="00797A81" w:rsidRPr="00A37DDD">
        <w:rPr>
          <w:rFonts w:ascii="Arial" w:hAnsi="Arial" w:cs="Arial"/>
          <w:color w:val="000000" w:themeColor="text1"/>
          <w:lang w:val="en-US"/>
        </w:rPr>
        <w:t>III</w:t>
      </w:r>
      <w:r w:rsidRPr="00A37DDD">
        <w:rPr>
          <w:rFonts w:ascii="Arial" w:hAnsi="Arial" w:cs="Arial"/>
          <w:color w:val="000000" w:themeColor="text1"/>
          <w:lang w:val="en-US"/>
        </w:rPr>
        <w:t xml:space="preserve">) annotated to a certain GO </w:t>
      </w:r>
      <w:r w:rsidR="00797A81" w:rsidRPr="00A37DDD">
        <w:rPr>
          <w:rFonts w:ascii="Arial" w:hAnsi="Arial" w:cs="Arial"/>
          <w:color w:val="000000" w:themeColor="text1"/>
          <w:lang w:val="en-US"/>
        </w:rPr>
        <w:t>term</w:t>
      </w:r>
      <w:r w:rsidRPr="00A37DDD">
        <w:rPr>
          <w:rFonts w:ascii="Arial" w:hAnsi="Arial" w:cs="Arial"/>
          <w:color w:val="000000" w:themeColor="text1"/>
          <w:lang w:val="en-US"/>
        </w:rPr>
        <w:t xml:space="preserve">. The most represented GO term is reproduction (GO:000003; 17 genes). The total </w:t>
      </w:r>
      <w:r w:rsidR="00F01A41" w:rsidRPr="00A37DDD">
        <w:rPr>
          <w:rFonts w:ascii="Arial" w:hAnsi="Arial" w:cs="Arial"/>
          <w:color w:val="000000" w:themeColor="text1"/>
          <w:lang w:val="en-US"/>
        </w:rPr>
        <w:t xml:space="preserve">number </w:t>
      </w:r>
      <w:r w:rsidRPr="00A37DDD">
        <w:rPr>
          <w:rFonts w:ascii="Arial" w:hAnsi="Arial" w:cs="Arial"/>
          <w:color w:val="000000" w:themeColor="text1"/>
          <w:lang w:val="en-US"/>
        </w:rPr>
        <w:t xml:space="preserve">of genes from Chromosome III considered for this clustering was 103. </w:t>
      </w:r>
    </w:p>
    <w:p w14:paraId="47D5D120" w14:textId="77777777" w:rsidR="00C47849" w:rsidRPr="00A37DDD" w:rsidRDefault="00C47849" w:rsidP="00797A81">
      <w:pPr>
        <w:pStyle w:val="normal-table-cap"/>
        <w:rPr>
          <w:rFonts w:ascii="Arial" w:hAnsi="Arial" w:cs="Arial"/>
          <w:color w:val="000000" w:themeColor="text1"/>
          <w:lang w:val="en-US"/>
        </w:rPr>
      </w:pPr>
      <w:r w:rsidRPr="00A37DDD">
        <w:rPr>
          <w:rFonts w:ascii="Arial" w:hAnsi="Arial" w:cs="Arial"/>
          <w:color w:val="000000" w:themeColor="text1"/>
          <w:lang w:val="en-US"/>
        </w:rPr>
        <w:t>f.</w:t>
      </w:r>
      <w:r w:rsidRPr="00A37DDD">
        <w:rPr>
          <w:rFonts w:ascii="Arial" w:hAnsi="Arial" w:cs="Arial"/>
          <w:color w:val="000000" w:themeColor="text1"/>
          <w:lang w:val="en-US"/>
        </w:rPr>
        <w:tab/>
        <w:t>N marks the number of genes in the reference s</w:t>
      </w:r>
      <w:r w:rsidR="004256E6" w:rsidRPr="00A37DDD">
        <w:rPr>
          <w:rFonts w:ascii="Arial" w:hAnsi="Arial" w:cs="Arial"/>
          <w:color w:val="000000" w:themeColor="text1"/>
          <w:lang w:val="en-US"/>
        </w:rPr>
        <w:t xml:space="preserve">et </w:t>
      </w:r>
      <w:r w:rsidRPr="00A37DDD">
        <w:rPr>
          <w:rFonts w:ascii="Arial" w:hAnsi="Arial" w:cs="Arial"/>
          <w:color w:val="000000" w:themeColor="text1"/>
          <w:lang w:val="en-US"/>
        </w:rPr>
        <w:t xml:space="preserve">(6202) annotated to a certain GO </w:t>
      </w:r>
      <w:r w:rsidR="00513C99" w:rsidRPr="00A37DDD">
        <w:rPr>
          <w:rFonts w:ascii="Arial" w:hAnsi="Arial" w:cs="Arial"/>
          <w:color w:val="000000" w:themeColor="text1"/>
          <w:lang w:val="en-US"/>
        </w:rPr>
        <w:t xml:space="preserve">term </w:t>
      </w:r>
      <w:r w:rsidRPr="00A37DDD">
        <w:rPr>
          <w:rFonts w:ascii="Arial" w:hAnsi="Arial" w:cs="Arial"/>
          <w:color w:val="000000" w:themeColor="text1"/>
          <w:lang w:val="en-US"/>
        </w:rPr>
        <w:t xml:space="preserve">and selected automatically by </w:t>
      </w:r>
      <w:r w:rsidR="00F01A41" w:rsidRPr="00A37DDD">
        <w:rPr>
          <w:rFonts w:ascii="Arial" w:hAnsi="Arial" w:cs="Arial"/>
          <w:color w:val="000000" w:themeColor="text1"/>
          <w:lang w:val="en-US"/>
        </w:rPr>
        <w:t>B</w:t>
      </w:r>
      <w:r w:rsidRPr="00A37DDD">
        <w:rPr>
          <w:rFonts w:ascii="Arial" w:hAnsi="Arial" w:cs="Arial"/>
          <w:color w:val="000000" w:themeColor="text1"/>
          <w:lang w:val="en-US"/>
        </w:rPr>
        <w:t xml:space="preserve">ingo.  </w:t>
      </w:r>
      <w:r w:rsidR="00797A81" w:rsidRPr="00A37DDD">
        <w:rPr>
          <w:rFonts w:ascii="Arial" w:hAnsi="Arial" w:cs="Arial"/>
          <w:color w:val="000000" w:themeColor="text1"/>
          <w:lang w:val="en-US"/>
        </w:rPr>
        <w:t>R</w:t>
      </w:r>
      <w:r w:rsidRPr="00A37DDD">
        <w:rPr>
          <w:rFonts w:ascii="Arial" w:hAnsi="Arial" w:cs="Arial"/>
          <w:color w:val="000000" w:themeColor="text1"/>
          <w:lang w:val="en-US"/>
        </w:rPr>
        <w:t xml:space="preserve">eproduction </w:t>
      </w:r>
      <w:r w:rsidR="00797A81" w:rsidRPr="00A37DDD">
        <w:rPr>
          <w:rFonts w:ascii="Arial" w:hAnsi="Arial" w:cs="Arial"/>
          <w:color w:val="000000" w:themeColor="text1"/>
          <w:lang w:val="en-US"/>
        </w:rPr>
        <w:t xml:space="preserve">is a </w:t>
      </w:r>
      <w:r w:rsidRPr="00A37DDD">
        <w:rPr>
          <w:rFonts w:ascii="Arial" w:hAnsi="Arial" w:cs="Arial"/>
          <w:color w:val="000000" w:themeColor="text1"/>
          <w:lang w:val="en-US"/>
        </w:rPr>
        <w:t xml:space="preserve">GO </w:t>
      </w:r>
      <w:r w:rsidR="00797A81" w:rsidRPr="00A37DDD">
        <w:rPr>
          <w:rFonts w:ascii="Arial" w:hAnsi="Arial" w:cs="Arial"/>
          <w:color w:val="000000" w:themeColor="text1"/>
          <w:lang w:val="en-US"/>
        </w:rPr>
        <w:t>term assigned to</w:t>
      </w:r>
      <w:r w:rsidRPr="00A37DDD">
        <w:rPr>
          <w:rFonts w:ascii="Arial" w:hAnsi="Arial" w:cs="Arial"/>
          <w:color w:val="000000" w:themeColor="text1"/>
          <w:lang w:val="en-US"/>
        </w:rPr>
        <w:t xml:space="preserve"> the largest number of </w:t>
      </w:r>
      <w:r w:rsidR="00797A81" w:rsidRPr="00A37DDD">
        <w:rPr>
          <w:rFonts w:ascii="Arial" w:hAnsi="Arial" w:cs="Arial"/>
          <w:color w:val="000000" w:themeColor="text1"/>
          <w:lang w:val="en-US"/>
        </w:rPr>
        <w:t>proteins</w:t>
      </w:r>
      <w:r w:rsidRPr="00A37DDD">
        <w:rPr>
          <w:rFonts w:ascii="Arial" w:hAnsi="Arial" w:cs="Arial"/>
          <w:color w:val="000000" w:themeColor="text1"/>
          <w:lang w:val="en-US"/>
        </w:rPr>
        <w:t xml:space="preserve">. </w:t>
      </w:r>
    </w:p>
    <w:p w14:paraId="70C4844D" w14:textId="77777777" w:rsidR="00C47849" w:rsidRPr="00A37DDD" w:rsidRDefault="00C47849" w:rsidP="00B635D2">
      <w:pPr>
        <w:pStyle w:val="normal-table-cap"/>
        <w:rPr>
          <w:rFonts w:ascii="Arial" w:hAnsi="Arial" w:cs="Arial"/>
          <w:color w:val="000000" w:themeColor="text1"/>
          <w:lang w:val="en-US"/>
        </w:rPr>
      </w:pPr>
      <w:r w:rsidRPr="00A37DDD">
        <w:rPr>
          <w:rFonts w:ascii="Arial" w:hAnsi="Arial" w:cs="Arial"/>
          <w:color w:val="000000" w:themeColor="text1"/>
          <w:lang w:val="en-US"/>
        </w:rPr>
        <w:t>g.</w:t>
      </w:r>
      <w:r w:rsidRPr="00A37DDD">
        <w:rPr>
          <w:rFonts w:ascii="Arial" w:hAnsi="Arial" w:cs="Arial"/>
          <w:color w:val="000000" w:themeColor="text1"/>
          <w:lang w:val="en-US"/>
        </w:rPr>
        <w:tab/>
        <w:t>Cluster freq. mark</w:t>
      </w:r>
      <w:r w:rsidR="00F01A41" w:rsidRPr="00A37DDD">
        <w:rPr>
          <w:rFonts w:ascii="Arial" w:hAnsi="Arial" w:cs="Arial"/>
          <w:color w:val="000000" w:themeColor="text1"/>
          <w:lang w:val="en-US"/>
        </w:rPr>
        <w:t>s</w:t>
      </w:r>
      <w:r w:rsidRPr="00A37DDD">
        <w:rPr>
          <w:rFonts w:ascii="Arial" w:hAnsi="Arial" w:cs="Arial"/>
          <w:color w:val="000000" w:themeColor="text1"/>
          <w:lang w:val="en-US"/>
        </w:rPr>
        <w:t xml:space="preserve"> the </w:t>
      </w:r>
      <w:r w:rsidR="00B635D2" w:rsidRPr="00A37DDD">
        <w:rPr>
          <w:rFonts w:ascii="Arial" w:hAnsi="Arial" w:cs="Arial"/>
          <w:color w:val="000000" w:themeColor="text1"/>
          <w:lang w:val="en-US"/>
        </w:rPr>
        <w:t>percentage</w:t>
      </w:r>
      <w:r w:rsidRPr="00A37DDD">
        <w:rPr>
          <w:rFonts w:ascii="Arial" w:hAnsi="Arial" w:cs="Arial"/>
          <w:color w:val="000000" w:themeColor="text1"/>
          <w:lang w:val="en-US"/>
        </w:rPr>
        <w:t xml:space="preserve"> of genes belonging </w:t>
      </w:r>
      <w:r w:rsidR="00F01A41" w:rsidRPr="00A37DDD">
        <w:rPr>
          <w:rFonts w:ascii="Arial" w:hAnsi="Arial" w:cs="Arial"/>
          <w:color w:val="000000" w:themeColor="text1"/>
          <w:lang w:val="en-US"/>
        </w:rPr>
        <w:t xml:space="preserve">to </w:t>
      </w:r>
      <w:r w:rsidRPr="00A37DDD">
        <w:rPr>
          <w:rFonts w:ascii="Arial" w:hAnsi="Arial" w:cs="Arial"/>
          <w:color w:val="000000" w:themeColor="text1"/>
          <w:lang w:val="en-US"/>
        </w:rPr>
        <w:t xml:space="preserve">a </w:t>
      </w:r>
      <w:r w:rsidR="00B046B9" w:rsidRPr="00A37DDD">
        <w:rPr>
          <w:rFonts w:ascii="Arial" w:hAnsi="Arial" w:cs="Arial"/>
          <w:color w:val="000000" w:themeColor="text1"/>
          <w:lang w:val="en-US"/>
        </w:rPr>
        <w:t xml:space="preserve">particular </w:t>
      </w:r>
      <w:r w:rsidR="0016097F" w:rsidRPr="00A37DDD">
        <w:rPr>
          <w:rFonts w:ascii="Arial" w:hAnsi="Arial" w:cs="Arial"/>
          <w:color w:val="000000" w:themeColor="text1"/>
          <w:lang w:val="en-US"/>
        </w:rPr>
        <w:t xml:space="preserve">GO </w:t>
      </w:r>
      <w:r w:rsidRPr="00A37DDD">
        <w:rPr>
          <w:rFonts w:ascii="Arial" w:hAnsi="Arial" w:cs="Arial"/>
          <w:color w:val="000000" w:themeColor="text1"/>
          <w:lang w:val="en-US"/>
        </w:rPr>
        <w:t xml:space="preserve">term over the total </w:t>
      </w:r>
      <w:r w:rsidR="00B046B9" w:rsidRPr="00A37DDD">
        <w:rPr>
          <w:rFonts w:ascii="Arial" w:hAnsi="Arial" w:cs="Arial"/>
          <w:color w:val="000000" w:themeColor="text1"/>
          <w:lang w:val="en-US"/>
        </w:rPr>
        <w:t xml:space="preserve">number </w:t>
      </w:r>
      <w:r w:rsidRPr="00A37DDD">
        <w:rPr>
          <w:rFonts w:ascii="Arial" w:hAnsi="Arial" w:cs="Arial"/>
          <w:color w:val="000000" w:themeColor="text1"/>
          <w:lang w:val="en-US"/>
        </w:rPr>
        <w:t xml:space="preserve">of genes considered for this clustering (103). </w:t>
      </w:r>
      <w:r w:rsidR="00B046B9" w:rsidRPr="00A37DDD">
        <w:rPr>
          <w:rFonts w:ascii="Arial" w:hAnsi="Arial" w:cs="Arial"/>
          <w:color w:val="000000" w:themeColor="text1"/>
          <w:lang w:val="en-US"/>
        </w:rPr>
        <w:t>T</w:t>
      </w:r>
      <w:r w:rsidR="00513C99" w:rsidRPr="00A37DDD">
        <w:rPr>
          <w:rFonts w:ascii="Arial" w:hAnsi="Arial" w:cs="Arial"/>
          <w:color w:val="000000" w:themeColor="text1"/>
          <w:lang w:val="en-US"/>
        </w:rPr>
        <w:t xml:space="preserve">he </w:t>
      </w:r>
      <w:r w:rsidR="00B635D2" w:rsidRPr="00A37DDD">
        <w:rPr>
          <w:rFonts w:ascii="Arial" w:hAnsi="Arial" w:cs="Arial"/>
          <w:color w:val="000000" w:themeColor="text1"/>
          <w:lang w:val="en-US"/>
        </w:rPr>
        <w:t>percentage</w:t>
      </w:r>
      <w:r w:rsidR="00513C99" w:rsidRPr="00A37DDD">
        <w:rPr>
          <w:rFonts w:ascii="Arial" w:hAnsi="Arial" w:cs="Arial"/>
          <w:color w:val="000000" w:themeColor="text1"/>
          <w:lang w:val="en-US"/>
        </w:rPr>
        <w:t xml:space="preserve"> </w:t>
      </w:r>
      <w:r w:rsidRPr="00A37DDD">
        <w:rPr>
          <w:rFonts w:ascii="Arial" w:hAnsi="Arial" w:cs="Arial"/>
          <w:color w:val="000000" w:themeColor="text1"/>
          <w:lang w:val="en-US"/>
        </w:rPr>
        <w:t xml:space="preserve">is independent of the size of the cluster.  </w:t>
      </w:r>
    </w:p>
    <w:p w14:paraId="3E146958" w14:textId="77777777" w:rsidR="00C47849" w:rsidRPr="00A37DDD" w:rsidRDefault="00C47849" w:rsidP="00B635D2">
      <w:pPr>
        <w:pStyle w:val="normal-table-cap"/>
        <w:rPr>
          <w:rFonts w:ascii="Arial" w:hAnsi="Arial" w:cs="Arial"/>
          <w:color w:val="000000" w:themeColor="text1"/>
          <w:lang w:val="en-US"/>
        </w:rPr>
      </w:pPr>
      <w:r w:rsidRPr="00A37DDD">
        <w:rPr>
          <w:rFonts w:ascii="Arial" w:hAnsi="Arial" w:cs="Arial"/>
          <w:color w:val="000000" w:themeColor="text1"/>
          <w:lang w:val="en-US"/>
        </w:rPr>
        <w:t xml:space="preserve">h. </w:t>
      </w:r>
      <w:r w:rsidRPr="00A37DDD">
        <w:rPr>
          <w:rFonts w:ascii="Arial" w:hAnsi="Arial" w:cs="Arial"/>
          <w:color w:val="000000" w:themeColor="text1"/>
          <w:lang w:val="en-US"/>
        </w:rPr>
        <w:tab/>
        <w:t>Total freq. mark</w:t>
      </w:r>
      <w:r w:rsidR="00B046B9" w:rsidRPr="00A37DDD">
        <w:rPr>
          <w:rFonts w:ascii="Arial" w:hAnsi="Arial" w:cs="Arial"/>
          <w:color w:val="000000" w:themeColor="text1"/>
          <w:lang w:val="en-US"/>
        </w:rPr>
        <w:t>s</w:t>
      </w:r>
      <w:r w:rsidRPr="00A37DDD">
        <w:rPr>
          <w:rFonts w:ascii="Arial" w:hAnsi="Arial" w:cs="Arial"/>
          <w:color w:val="000000" w:themeColor="text1"/>
          <w:lang w:val="en-US"/>
        </w:rPr>
        <w:t xml:space="preserve"> the </w:t>
      </w:r>
      <w:r w:rsidR="00B635D2" w:rsidRPr="00A37DDD">
        <w:rPr>
          <w:rFonts w:ascii="Arial" w:hAnsi="Arial" w:cs="Arial"/>
          <w:color w:val="000000" w:themeColor="text1"/>
          <w:lang w:val="en-US"/>
        </w:rPr>
        <w:t>percentage</w:t>
      </w:r>
      <w:r w:rsidRPr="00A37DDD">
        <w:rPr>
          <w:rFonts w:ascii="Arial" w:hAnsi="Arial" w:cs="Arial"/>
          <w:color w:val="000000" w:themeColor="text1"/>
          <w:lang w:val="en-US"/>
        </w:rPr>
        <w:t xml:space="preserve"> of genes </w:t>
      </w:r>
      <w:r w:rsidR="00B046B9" w:rsidRPr="00A37DDD">
        <w:rPr>
          <w:rFonts w:ascii="Arial" w:hAnsi="Arial" w:cs="Arial"/>
          <w:color w:val="000000" w:themeColor="text1"/>
          <w:lang w:val="en-US"/>
        </w:rPr>
        <w:t xml:space="preserve">(N) </w:t>
      </w:r>
      <w:r w:rsidRPr="00A37DDD">
        <w:rPr>
          <w:rFonts w:ascii="Arial" w:hAnsi="Arial" w:cs="Arial"/>
          <w:color w:val="000000" w:themeColor="text1"/>
          <w:lang w:val="en-US"/>
        </w:rPr>
        <w:t xml:space="preserve">in the reference set </w:t>
      </w:r>
      <w:r w:rsidR="00513C99" w:rsidRPr="00A37DDD">
        <w:rPr>
          <w:rFonts w:ascii="Arial" w:hAnsi="Arial" w:cs="Arial"/>
          <w:color w:val="000000" w:themeColor="text1"/>
          <w:lang w:val="en-US"/>
        </w:rPr>
        <w:t>assigned</w:t>
      </w:r>
      <w:r w:rsidRPr="00A37DDD">
        <w:rPr>
          <w:rFonts w:ascii="Arial" w:hAnsi="Arial" w:cs="Arial"/>
          <w:color w:val="000000" w:themeColor="text1"/>
          <w:lang w:val="en-US"/>
        </w:rPr>
        <w:t xml:space="preserve"> </w:t>
      </w:r>
      <w:r w:rsidR="00B046B9" w:rsidRPr="00A37DDD">
        <w:rPr>
          <w:rFonts w:ascii="Arial" w:hAnsi="Arial" w:cs="Arial"/>
          <w:color w:val="000000" w:themeColor="text1"/>
          <w:lang w:val="en-US"/>
        </w:rPr>
        <w:t xml:space="preserve">to </w:t>
      </w:r>
      <w:r w:rsidRPr="00A37DDD">
        <w:rPr>
          <w:rFonts w:ascii="Arial" w:hAnsi="Arial" w:cs="Arial"/>
          <w:color w:val="000000" w:themeColor="text1"/>
          <w:lang w:val="en-US"/>
        </w:rPr>
        <w:t>a certain G</w:t>
      </w:r>
      <w:r w:rsidR="00B046B9" w:rsidRPr="00A37DDD">
        <w:rPr>
          <w:rFonts w:ascii="Arial" w:hAnsi="Arial" w:cs="Arial"/>
          <w:color w:val="000000" w:themeColor="text1"/>
          <w:lang w:val="en-US"/>
        </w:rPr>
        <w:t>O</w:t>
      </w:r>
      <w:r w:rsidRPr="00A37DDD">
        <w:rPr>
          <w:rFonts w:ascii="Arial" w:hAnsi="Arial" w:cs="Arial"/>
          <w:color w:val="000000" w:themeColor="text1"/>
          <w:lang w:val="en-US"/>
        </w:rPr>
        <w:t xml:space="preserve"> </w:t>
      </w:r>
      <w:r w:rsidR="00513C99" w:rsidRPr="00A37DDD">
        <w:rPr>
          <w:rFonts w:ascii="Arial" w:hAnsi="Arial" w:cs="Arial"/>
          <w:color w:val="000000" w:themeColor="text1"/>
          <w:lang w:val="en-US"/>
        </w:rPr>
        <w:t>term</w:t>
      </w:r>
      <w:r w:rsidR="00B046B9" w:rsidRPr="00A37DDD">
        <w:rPr>
          <w:rFonts w:ascii="Arial" w:hAnsi="Arial" w:cs="Arial"/>
          <w:color w:val="000000" w:themeColor="text1"/>
          <w:lang w:val="en-US"/>
        </w:rPr>
        <w:t xml:space="preserve"> </w:t>
      </w:r>
      <w:r w:rsidRPr="00A37DDD">
        <w:rPr>
          <w:rFonts w:ascii="Arial" w:hAnsi="Arial" w:cs="Arial"/>
          <w:color w:val="000000" w:themeColor="text1"/>
          <w:lang w:val="en-US"/>
        </w:rPr>
        <w:t xml:space="preserve">over the total </w:t>
      </w:r>
      <w:r w:rsidR="00B046B9" w:rsidRPr="00A37DDD">
        <w:rPr>
          <w:rFonts w:ascii="Arial" w:hAnsi="Arial" w:cs="Arial"/>
          <w:color w:val="000000" w:themeColor="text1"/>
          <w:lang w:val="en-US"/>
        </w:rPr>
        <w:t xml:space="preserve">number </w:t>
      </w:r>
      <w:r w:rsidRPr="00A37DDD">
        <w:rPr>
          <w:rFonts w:ascii="Arial" w:hAnsi="Arial" w:cs="Arial"/>
          <w:color w:val="000000" w:themeColor="text1"/>
          <w:lang w:val="en-US"/>
        </w:rPr>
        <w:t>of genes in the reference set (6202)</w:t>
      </w:r>
      <w:r w:rsidR="00B046B9" w:rsidRPr="00A37DDD">
        <w:rPr>
          <w:rFonts w:ascii="Arial" w:hAnsi="Arial" w:cs="Arial"/>
          <w:color w:val="000000" w:themeColor="text1"/>
          <w:lang w:val="en-US"/>
        </w:rPr>
        <w:t>.</w:t>
      </w:r>
    </w:p>
    <w:p w14:paraId="301A3A0C" w14:textId="77777777" w:rsidR="00C47849" w:rsidRDefault="00C47849" w:rsidP="00B046B9">
      <w:pPr>
        <w:pStyle w:val="normal-table-cap"/>
        <w:pBdr>
          <w:bottom w:val="single" w:sz="12" w:space="1" w:color="auto"/>
        </w:pBdr>
        <w:rPr>
          <w:rFonts w:ascii="Arial" w:hAnsi="Arial" w:cs="Arial"/>
          <w:color w:val="000000" w:themeColor="text1"/>
          <w:lang w:val="en-US"/>
        </w:rPr>
      </w:pPr>
      <w:r w:rsidRPr="00A37DDD">
        <w:rPr>
          <w:rFonts w:ascii="Arial" w:hAnsi="Arial" w:cs="Arial"/>
          <w:color w:val="000000" w:themeColor="text1"/>
          <w:lang w:val="en-US"/>
        </w:rPr>
        <w:t xml:space="preserve">i. </w:t>
      </w:r>
      <w:r w:rsidRPr="00A37DDD">
        <w:rPr>
          <w:rFonts w:ascii="Arial" w:hAnsi="Arial" w:cs="Arial"/>
          <w:color w:val="000000" w:themeColor="text1"/>
          <w:lang w:val="en-US"/>
        </w:rPr>
        <w:tab/>
        <w:t xml:space="preserve">Genes in test set mark the genes </w:t>
      </w:r>
      <w:r w:rsidR="00513C99" w:rsidRPr="00A37DDD">
        <w:rPr>
          <w:rFonts w:ascii="Arial" w:hAnsi="Arial" w:cs="Arial"/>
          <w:color w:val="000000" w:themeColor="text1"/>
          <w:lang w:val="en-US"/>
        </w:rPr>
        <w:t xml:space="preserve">assigned </w:t>
      </w:r>
      <w:r w:rsidRPr="00A37DDD">
        <w:rPr>
          <w:rFonts w:ascii="Arial" w:hAnsi="Arial" w:cs="Arial"/>
          <w:color w:val="000000" w:themeColor="text1"/>
          <w:lang w:val="en-US"/>
        </w:rPr>
        <w:t>to a specif</w:t>
      </w:r>
      <w:r w:rsidR="00B046B9" w:rsidRPr="00A37DDD">
        <w:rPr>
          <w:rFonts w:ascii="Arial" w:hAnsi="Arial" w:cs="Arial"/>
          <w:color w:val="000000" w:themeColor="text1"/>
          <w:lang w:val="en-US"/>
        </w:rPr>
        <w:t>ic GO</w:t>
      </w:r>
      <w:r w:rsidRPr="00A37DDD">
        <w:rPr>
          <w:rFonts w:ascii="Arial" w:hAnsi="Arial" w:cs="Arial"/>
          <w:color w:val="000000" w:themeColor="text1"/>
          <w:lang w:val="en-US"/>
        </w:rPr>
        <w:t xml:space="preserve"> </w:t>
      </w:r>
      <w:r w:rsidR="00513C99" w:rsidRPr="00A37DDD">
        <w:rPr>
          <w:rFonts w:ascii="Arial" w:hAnsi="Arial" w:cs="Arial"/>
          <w:color w:val="000000" w:themeColor="text1"/>
          <w:lang w:val="en-US"/>
        </w:rPr>
        <w:t>term</w:t>
      </w:r>
      <w:r w:rsidRPr="00A37DDD">
        <w:rPr>
          <w:rFonts w:ascii="Arial" w:hAnsi="Arial" w:cs="Arial"/>
          <w:color w:val="000000" w:themeColor="text1"/>
          <w:lang w:val="en-US"/>
        </w:rPr>
        <w:t xml:space="preserve">. </w:t>
      </w:r>
    </w:p>
    <w:p w14:paraId="477BE9F0" w14:textId="77777777" w:rsidR="004200D2" w:rsidRDefault="004200D2" w:rsidP="00B046B9">
      <w:pPr>
        <w:pStyle w:val="normal-table-cap"/>
        <w:pBdr>
          <w:bottom w:val="single" w:sz="12" w:space="1" w:color="auto"/>
        </w:pBdr>
        <w:rPr>
          <w:rFonts w:ascii="Arial" w:hAnsi="Arial" w:cs="Arial"/>
          <w:color w:val="000000" w:themeColor="text1"/>
          <w:lang w:val="en-US"/>
        </w:rPr>
      </w:pPr>
    </w:p>
    <w:p w14:paraId="190CAD88" w14:textId="77777777" w:rsidR="004200D2" w:rsidRDefault="004200D2" w:rsidP="00B046B9">
      <w:pPr>
        <w:pStyle w:val="normal-table-cap"/>
        <w:pBdr>
          <w:bottom w:val="single" w:sz="12" w:space="1" w:color="auto"/>
        </w:pBdr>
        <w:rPr>
          <w:rFonts w:ascii="Arial" w:hAnsi="Arial" w:cs="Arial"/>
          <w:color w:val="000000" w:themeColor="text1"/>
          <w:lang w:val="en-US"/>
        </w:rPr>
      </w:pPr>
    </w:p>
    <w:p w14:paraId="166A0796" w14:textId="77777777" w:rsidR="004200D2" w:rsidRDefault="004200D2" w:rsidP="00B046B9">
      <w:pPr>
        <w:pStyle w:val="normal-table-cap"/>
        <w:pBdr>
          <w:bottom w:val="single" w:sz="12" w:space="1" w:color="auto"/>
        </w:pBdr>
        <w:rPr>
          <w:rFonts w:ascii="Arial" w:hAnsi="Arial" w:cs="Arial"/>
          <w:color w:val="000000" w:themeColor="text1"/>
          <w:lang w:val="en-US"/>
        </w:rPr>
      </w:pPr>
    </w:p>
    <w:p w14:paraId="7CB1BC69" w14:textId="77777777" w:rsidR="004200D2" w:rsidRPr="00A37DDD" w:rsidRDefault="004200D2" w:rsidP="00B046B9">
      <w:pPr>
        <w:pStyle w:val="normal-table-cap"/>
        <w:pBdr>
          <w:bottom w:val="single" w:sz="12" w:space="1" w:color="auto"/>
        </w:pBdr>
        <w:rPr>
          <w:rFonts w:ascii="Arial" w:hAnsi="Arial" w:cs="Arial"/>
          <w:color w:val="000000" w:themeColor="text1"/>
          <w:lang w:val="en-US"/>
        </w:rPr>
      </w:pPr>
    </w:p>
    <w:p w14:paraId="503F06EC" w14:textId="77777777" w:rsidR="004200D2" w:rsidRPr="009F4995" w:rsidRDefault="004200D2" w:rsidP="004200D2">
      <w:pPr>
        <w:pStyle w:val="Heading3"/>
        <w:rPr>
          <w:rFonts w:ascii="Arial" w:hAnsi="Arial" w:cs="Arial"/>
          <w:color w:val="000000" w:themeColor="text1"/>
          <w:sz w:val="24"/>
          <w:szCs w:val="24"/>
          <w:lang w:val="en-US"/>
        </w:rPr>
      </w:pPr>
      <w:r w:rsidRPr="004200D2">
        <w:rPr>
          <w:rFonts w:ascii="Arial" w:hAnsi="Arial" w:cs="Arial"/>
          <w:color w:val="000000" w:themeColor="text1"/>
          <w:sz w:val="24"/>
          <w:szCs w:val="24"/>
          <w:lang w:val="en-US"/>
        </w:rPr>
        <w:t>Table S4:</w:t>
      </w:r>
      <w:r w:rsidRPr="00A37DDD">
        <w:rPr>
          <w:rFonts w:ascii="Arial" w:hAnsi="Arial" w:cs="Arial"/>
          <w:color w:val="000000" w:themeColor="text1"/>
          <w:sz w:val="24"/>
          <w:szCs w:val="24"/>
          <w:lang w:val="en-US"/>
        </w:rPr>
        <w:t xml:space="preserve"> </w:t>
      </w:r>
      <w:r w:rsidRPr="004A6BA9">
        <w:rPr>
          <w:rFonts w:ascii="Arial" w:hAnsi="Arial" w:cs="Arial"/>
          <w:color w:val="000000" w:themeColor="text1"/>
          <w:sz w:val="24"/>
          <w:szCs w:val="24"/>
          <w:lang w:val="en-US"/>
        </w:rPr>
        <w:t>Overrepresented GO terms for biological process analysis of chromosome III.</w:t>
      </w:r>
    </w:p>
    <w:p w14:paraId="1CF97875" w14:textId="77777777" w:rsidR="004200D2" w:rsidRPr="00A37DDD" w:rsidRDefault="004200D2" w:rsidP="004200D2">
      <w:pPr>
        <w:spacing w:before="0"/>
        <w:rPr>
          <w:rFonts w:ascii="Arial" w:hAnsi="Arial" w:cs="Arial"/>
          <w:b/>
          <w:bCs/>
          <w:color w:val="000000" w:themeColor="text1"/>
          <w:lang w:val="en-US"/>
        </w:rPr>
      </w:pPr>
    </w:p>
    <w:tbl>
      <w:tblPr>
        <w:tblW w:w="9360" w:type="dxa"/>
        <w:tblInd w:w="108" w:type="dxa"/>
        <w:tblLayout w:type="fixed"/>
        <w:tblLook w:val="0000" w:firstRow="0" w:lastRow="0" w:firstColumn="0" w:lastColumn="0" w:noHBand="0" w:noVBand="0"/>
      </w:tblPr>
      <w:tblGrid>
        <w:gridCol w:w="900"/>
        <w:gridCol w:w="1800"/>
        <w:gridCol w:w="1170"/>
        <w:gridCol w:w="1170"/>
        <w:gridCol w:w="540"/>
        <w:gridCol w:w="540"/>
        <w:gridCol w:w="900"/>
        <w:gridCol w:w="810"/>
        <w:gridCol w:w="1530"/>
      </w:tblGrid>
      <w:tr w:rsidR="004200D2" w:rsidRPr="00A37DDD" w14:paraId="78786AE0" w14:textId="77777777" w:rsidTr="004200D2">
        <w:trPr>
          <w:trHeight w:val="416"/>
        </w:trPr>
        <w:tc>
          <w:tcPr>
            <w:tcW w:w="900" w:type="dxa"/>
            <w:vMerge w:val="restart"/>
            <w:tcBorders>
              <w:top w:val="single" w:sz="4" w:space="0" w:color="auto"/>
              <w:left w:val="single" w:sz="4" w:space="0" w:color="auto"/>
              <w:bottom w:val="single" w:sz="4" w:space="0" w:color="auto"/>
              <w:right w:val="single" w:sz="4" w:space="0" w:color="auto"/>
            </w:tcBorders>
            <w:noWrap/>
            <w:vAlign w:val="center"/>
          </w:tcPr>
          <w:p w14:paraId="298EE97C"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GO </w:t>
            </w:r>
            <w:r w:rsidRPr="00A37DDD">
              <w:rPr>
                <w:rFonts w:ascii="Arial" w:hAnsi="Arial" w:cs="Arial"/>
                <w:b/>
                <w:bCs/>
                <w:color w:val="000000" w:themeColor="text1"/>
                <w:szCs w:val="24"/>
                <w:vertAlign w:val="superscript"/>
                <w:lang w:val="en-US"/>
              </w:rPr>
              <w: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6AA010BD"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Description </w:t>
            </w:r>
            <w:r w:rsidRPr="00A37DDD">
              <w:rPr>
                <w:rFonts w:ascii="Arial" w:hAnsi="Arial" w:cs="Arial"/>
                <w:b/>
                <w:bCs/>
                <w:color w:val="000000" w:themeColor="text1"/>
                <w:szCs w:val="24"/>
                <w:vertAlign w:val="superscript"/>
                <w:lang w:val="en-US"/>
              </w:rPr>
              <w:t>b</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tcPr>
          <w:p w14:paraId="19AF0292"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p-value </w:t>
            </w:r>
            <w:r w:rsidRPr="00A37DDD">
              <w:rPr>
                <w:rFonts w:ascii="Arial" w:hAnsi="Arial" w:cs="Arial"/>
                <w:b/>
                <w:bCs/>
                <w:color w:val="000000" w:themeColor="text1"/>
                <w:szCs w:val="24"/>
                <w:vertAlign w:val="superscript"/>
                <w:lang w:val="en-US"/>
              </w:rPr>
              <w:t>c</w:t>
            </w:r>
          </w:p>
        </w:tc>
        <w:tc>
          <w:tcPr>
            <w:tcW w:w="1170" w:type="dxa"/>
            <w:vMerge w:val="restart"/>
            <w:tcBorders>
              <w:top w:val="single" w:sz="4" w:space="0" w:color="auto"/>
              <w:left w:val="single" w:sz="4" w:space="0" w:color="auto"/>
              <w:bottom w:val="nil"/>
              <w:right w:val="single" w:sz="4" w:space="0" w:color="auto"/>
            </w:tcBorders>
            <w:noWrap/>
            <w:vAlign w:val="center"/>
          </w:tcPr>
          <w:p w14:paraId="6A0261B2"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Corr. p-value </w:t>
            </w:r>
            <w:r w:rsidRPr="00A37DDD">
              <w:rPr>
                <w:rFonts w:ascii="Arial" w:hAnsi="Arial" w:cs="Arial"/>
                <w:b/>
                <w:bCs/>
                <w:color w:val="000000" w:themeColor="text1"/>
                <w:szCs w:val="24"/>
                <w:vertAlign w:val="superscript"/>
                <w:lang w:val="en-US"/>
              </w:rPr>
              <w:t>d</w:t>
            </w:r>
          </w:p>
        </w:tc>
        <w:tc>
          <w:tcPr>
            <w:tcW w:w="540" w:type="dxa"/>
            <w:vMerge w:val="restart"/>
            <w:tcBorders>
              <w:top w:val="single" w:sz="4" w:space="0" w:color="auto"/>
              <w:left w:val="single" w:sz="4" w:space="0" w:color="auto"/>
              <w:bottom w:val="single" w:sz="4" w:space="0" w:color="auto"/>
              <w:right w:val="single" w:sz="4" w:space="0" w:color="auto"/>
            </w:tcBorders>
            <w:noWrap/>
            <w:vAlign w:val="center"/>
          </w:tcPr>
          <w:p w14:paraId="786ACE84"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X </w:t>
            </w:r>
            <w:r w:rsidRPr="00A37DDD">
              <w:rPr>
                <w:rFonts w:ascii="Arial" w:hAnsi="Arial" w:cs="Arial"/>
                <w:b/>
                <w:bCs/>
                <w:color w:val="000000" w:themeColor="text1"/>
                <w:szCs w:val="24"/>
                <w:vertAlign w:val="superscript"/>
                <w:lang w:val="en-US"/>
              </w:rPr>
              <w:t>e</w:t>
            </w:r>
          </w:p>
        </w:tc>
        <w:tc>
          <w:tcPr>
            <w:tcW w:w="540" w:type="dxa"/>
            <w:vMerge w:val="restart"/>
            <w:tcBorders>
              <w:top w:val="single" w:sz="4" w:space="0" w:color="auto"/>
              <w:left w:val="single" w:sz="4" w:space="0" w:color="auto"/>
              <w:bottom w:val="single" w:sz="4" w:space="0" w:color="auto"/>
              <w:right w:val="nil"/>
            </w:tcBorders>
            <w:noWrap/>
            <w:vAlign w:val="center"/>
          </w:tcPr>
          <w:p w14:paraId="34818A86"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N </w:t>
            </w:r>
            <w:r w:rsidRPr="00A37DDD">
              <w:rPr>
                <w:rFonts w:ascii="Arial" w:hAnsi="Arial" w:cs="Arial"/>
                <w:b/>
                <w:bCs/>
                <w:color w:val="000000" w:themeColor="text1"/>
                <w:szCs w:val="24"/>
                <w:vertAlign w:val="superscript"/>
                <w:lang w:val="en-US"/>
              </w:rPr>
              <w:t>f</w:t>
            </w:r>
          </w:p>
        </w:tc>
        <w:tc>
          <w:tcPr>
            <w:tcW w:w="900" w:type="dxa"/>
            <w:vMerge w:val="restart"/>
            <w:tcBorders>
              <w:top w:val="single" w:sz="4" w:space="0" w:color="auto"/>
              <w:left w:val="single" w:sz="4" w:space="0" w:color="auto"/>
              <w:bottom w:val="nil"/>
              <w:right w:val="single" w:sz="4" w:space="0" w:color="auto"/>
            </w:tcBorders>
            <w:noWrap/>
            <w:vAlign w:val="center"/>
          </w:tcPr>
          <w:p w14:paraId="68AC1829"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cluster freq.</w:t>
            </w:r>
            <w:r w:rsidRPr="00A37DDD">
              <w:rPr>
                <w:rFonts w:ascii="Arial" w:hAnsi="Arial" w:cs="Arial"/>
                <w:b/>
                <w:bCs/>
                <w:color w:val="000000" w:themeColor="text1"/>
                <w:szCs w:val="24"/>
                <w:vertAlign w:val="superscript"/>
                <w:lang w:val="en-US"/>
              </w:rPr>
              <w:t>g</w:t>
            </w:r>
          </w:p>
        </w:tc>
        <w:tc>
          <w:tcPr>
            <w:tcW w:w="810" w:type="dxa"/>
            <w:vMerge w:val="restart"/>
            <w:tcBorders>
              <w:top w:val="single" w:sz="4" w:space="0" w:color="auto"/>
              <w:left w:val="nil"/>
              <w:bottom w:val="nil"/>
              <w:right w:val="single" w:sz="4" w:space="0" w:color="auto"/>
            </w:tcBorders>
            <w:noWrap/>
            <w:vAlign w:val="center"/>
          </w:tcPr>
          <w:p w14:paraId="2D27C2CC" w14:textId="77777777" w:rsidR="004200D2" w:rsidRPr="00A37DDD" w:rsidRDefault="004200D2" w:rsidP="004200D2">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total freq.</w:t>
            </w:r>
            <w:r w:rsidRPr="00A37DDD">
              <w:rPr>
                <w:rFonts w:ascii="Arial" w:hAnsi="Arial" w:cs="Arial"/>
                <w:b/>
                <w:bCs/>
                <w:color w:val="000000" w:themeColor="text1"/>
                <w:szCs w:val="24"/>
                <w:vertAlign w:val="superscript"/>
                <w:lang w:val="en-US"/>
              </w:rPr>
              <w:t>h</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6968E725" w14:textId="77777777" w:rsidR="004200D2" w:rsidRPr="00A37DDD" w:rsidRDefault="004200D2" w:rsidP="004200D2">
            <w:pPr>
              <w:spacing w:before="0"/>
              <w:ind w:left="625" w:hanging="45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Genes in test set </w:t>
            </w:r>
            <w:r w:rsidRPr="00A37DDD">
              <w:rPr>
                <w:rFonts w:ascii="Arial" w:hAnsi="Arial" w:cs="Arial"/>
                <w:b/>
                <w:bCs/>
                <w:color w:val="000000" w:themeColor="text1"/>
                <w:szCs w:val="24"/>
                <w:vertAlign w:val="superscript"/>
                <w:lang w:val="en-US"/>
              </w:rPr>
              <w:t>i</w:t>
            </w:r>
            <w:r w:rsidRPr="00A37DDD">
              <w:rPr>
                <w:rFonts w:ascii="Arial" w:hAnsi="Arial" w:cs="Arial"/>
                <w:b/>
                <w:bCs/>
                <w:color w:val="000000" w:themeColor="text1"/>
                <w:szCs w:val="24"/>
                <w:lang w:val="en-US"/>
              </w:rPr>
              <w:t xml:space="preserve"> </w:t>
            </w:r>
          </w:p>
        </w:tc>
      </w:tr>
      <w:tr w:rsidR="004200D2" w:rsidRPr="00A37DDD" w14:paraId="4B7AF868" w14:textId="77777777" w:rsidTr="004200D2">
        <w:trPr>
          <w:trHeight w:val="288"/>
        </w:trPr>
        <w:tc>
          <w:tcPr>
            <w:tcW w:w="900" w:type="dxa"/>
            <w:vMerge/>
            <w:tcBorders>
              <w:top w:val="single" w:sz="4" w:space="0" w:color="auto"/>
              <w:left w:val="single" w:sz="4" w:space="0" w:color="auto"/>
              <w:bottom w:val="single" w:sz="4" w:space="0" w:color="auto"/>
              <w:right w:val="single" w:sz="4" w:space="0" w:color="auto"/>
            </w:tcBorders>
            <w:vAlign w:val="center"/>
          </w:tcPr>
          <w:p w14:paraId="3EA91DEB" w14:textId="77777777" w:rsidR="004200D2" w:rsidRPr="00A37DDD" w:rsidRDefault="004200D2" w:rsidP="004200D2">
            <w:pPr>
              <w:spacing w:before="0"/>
              <w:rPr>
                <w:rFonts w:ascii="Arial" w:hAnsi="Arial" w:cs="Arial"/>
                <w:b/>
                <w:bCs/>
                <w:color w:val="000000" w:themeColor="text1"/>
                <w:szCs w:val="24"/>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78ED94AA" w14:textId="77777777" w:rsidR="004200D2" w:rsidRPr="00A37DDD" w:rsidRDefault="004200D2" w:rsidP="004200D2">
            <w:pPr>
              <w:spacing w:before="0"/>
              <w:rPr>
                <w:rFonts w:ascii="Arial" w:hAnsi="Arial" w:cs="Arial"/>
                <w:b/>
                <w:bCs/>
                <w:color w:val="000000" w:themeColor="text1"/>
                <w:szCs w:val="24"/>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4D6D24DC" w14:textId="77777777" w:rsidR="004200D2" w:rsidRPr="00A37DDD" w:rsidRDefault="004200D2" w:rsidP="004200D2">
            <w:pPr>
              <w:spacing w:before="0"/>
              <w:rPr>
                <w:rFonts w:ascii="Arial" w:hAnsi="Arial" w:cs="Arial"/>
                <w:b/>
                <w:bCs/>
                <w:color w:val="000000" w:themeColor="text1"/>
                <w:szCs w:val="24"/>
                <w:lang w:val="en-US"/>
              </w:rPr>
            </w:pPr>
          </w:p>
        </w:tc>
        <w:tc>
          <w:tcPr>
            <w:tcW w:w="1170" w:type="dxa"/>
            <w:vMerge/>
            <w:tcBorders>
              <w:top w:val="single" w:sz="4" w:space="0" w:color="auto"/>
              <w:left w:val="single" w:sz="4" w:space="0" w:color="auto"/>
              <w:bottom w:val="nil"/>
              <w:right w:val="single" w:sz="4" w:space="0" w:color="auto"/>
            </w:tcBorders>
            <w:vAlign w:val="center"/>
          </w:tcPr>
          <w:p w14:paraId="6F2BE35C" w14:textId="77777777" w:rsidR="004200D2" w:rsidRPr="00A37DDD" w:rsidRDefault="004200D2" w:rsidP="004200D2">
            <w:pPr>
              <w:spacing w:before="0"/>
              <w:rPr>
                <w:rFonts w:ascii="Arial" w:hAnsi="Arial" w:cs="Arial"/>
                <w:b/>
                <w:bCs/>
                <w:color w:val="000000" w:themeColor="text1"/>
                <w:szCs w:val="24"/>
                <w:lang w:val="en-US"/>
              </w:rPr>
            </w:pPr>
          </w:p>
        </w:tc>
        <w:tc>
          <w:tcPr>
            <w:tcW w:w="540" w:type="dxa"/>
            <w:vMerge/>
            <w:tcBorders>
              <w:top w:val="single" w:sz="4" w:space="0" w:color="auto"/>
              <w:left w:val="single" w:sz="4" w:space="0" w:color="auto"/>
              <w:bottom w:val="single" w:sz="4" w:space="0" w:color="auto"/>
              <w:right w:val="single" w:sz="4" w:space="0" w:color="auto"/>
            </w:tcBorders>
            <w:vAlign w:val="center"/>
          </w:tcPr>
          <w:p w14:paraId="01BE3FA7" w14:textId="77777777" w:rsidR="004200D2" w:rsidRPr="00A37DDD" w:rsidRDefault="004200D2" w:rsidP="004200D2">
            <w:pPr>
              <w:spacing w:before="0"/>
              <w:rPr>
                <w:rFonts w:ascii="Arial" w:hAnsi="Arial" w:cs="Arial"/>
                <w:b/>
                <w:bCs/>
                <w:color w:val="000000" w:themeColor="text1"/>
                <w:szCs w:val="24"/>
                <w:lang w:val="en-US"/>
              </w:rPr>
            </w:pPr>
          </w:p>
        </w:tc>
        <w:tc>
          <w:tcPr>
            <w:tcW w:w="540" w:type="dxa"/>
            <w:vMerge/>
            <w:tcBorders>
              <w:top w:val="single" w:sz="4" w:space="0" w:color="auto"/>
              <w:left w:val="single" w:sz="4" w:space="0" w:color="auto"/>
              <w:bottom w:val="single" w:sz="4" w:space="0" w:color="auto"/>
              <w:right w:val="nil"/>
            </w:tcBorders>
            <w:vAlign w:val="center"/>
          </w:tcPr>
          <w:p w14:paraId="7A9CADA0" w14:textId="77777777" w:rsidR="004200D2" w:rsidRPr="00A37DDD" w:rsidRDefault="004200D2" w:rsidP="004200D2">
            <w:pPr>
              <w:spacing w:before="0"/>
              <w:rPr>
                <w:rFonts w:ascii="Arial" w:hAnsi="Arial" w:cs="Arial"/>
                <w:b/>
                <w:bCs/>
                <w:color w:val="000000" w:themeColor="text1"/>
                <w:szCs w:val="24"/>
                <w:lang w:val="en-US"/>
              </w:rPr>
            </w:pPr>
          </w:p>
        </w:tc>
        <w:tc>
          <w:tcPr>
            <w:tcW w:w="900" w:type="dxa"/>
            <w:vMerge/>
            <w:tcBorders>
              <w:top w:val="single" w:sz="4" w:space="0" w:color="auto"/>
              <w:left w:val="single" w:sz="4" w:space="0" w:color="auto"/>
              <w:bottom w:val="nil"/>
              <w:right w:val="single" w:sz="4" w:space="0" w:color="auto"/>
            </w:tcBorders>
            <w:vAlign w:val="center"/>
          </w:tcPr>
          <w:p w14:paraId="67BDC9A9" w14:textId="77777777" w:rsidR="004200D2" w:rsidRPr="00A37DDD" w:rsidRDefault="004200D2" w:rsidP="004200D2">
            <w:pPr>
              <w:spacing w:before="0"/>
              <w:rPr>
                <w:rFonts w:ascii="Arial" w:hAnsi="Arial" w:cs="Arial"/>
                <w:b/>
                <w:bCs/>
                <w:color w:val="000000" w:themeColor="text1"/>
                <w:szCs w:val="24"/>
                <w:lang w:val="en-US"/>
              </w:rPr>
            </w:pPr>
          </w:p>
        </w:tc>
        <w:tc>
          <w:tcPr>
            <w:tcW w:w="810" w:type="dxa"/>
            <w:vMerge/>
            <w:tcBorders>
              <w:top w:val="single" w:sz="4" w:space="0" w:color="auto"/>
              <w:left w:val="nil"/>
              <w:bottom w:val="nil"/>
              <w:right w:val="single" w:sz="4" w:space="0" w:color="auto"/>
            </w:tcBorders>
            <w:vAlign w:val="center"/>
          </w:tcPr>
          <w:p w14:paraId="76EE56F2" w14:textId="77777777" w:rsidR="004200D2" w:rsidRPr="00A37DDD" w:rsidRDefault="004200D2" w:rsidP="004200D2">
            <w:pPr>
              <w:spacing w:before="0"/>
              <w:rPr>
                <w:rFonts w:ascii="Arial" w:hAnsi="Arial" w:cs="Arial"/>
                <w:b/>
                <w:bCs/>
                <w:color w:val="000000" w:themeColor="text1"/>
                <w:szCs w:val="24"/>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308A7A1A" w14:textId="77777777" w:rsidR="004200D2" w:rsidRPr="00A37DDD" w:rsidRDefault="004200D2" w:rsidP="004200D2">
            <w:pPr>
              <w:spacing w:before="0"/>
              <w:rPr>
                <w:rFonts w:ascii="Arial" w:hAnsi="Arial" w:cs="Arial"/>
                <w:b/>
                <w:bCs/>
                <w:color w:val="000000" w:themeColor="text1"/>
                <w:szCs w:val="24"/>
                <w:lang w:val="en-US"/>
              </w:rPr>
            </w:pPr>
          </w:p>
        </w:tc>
      </w:tr>
      <w:tr w:rsidR="004200D2" w:rsidRPr="00A37DDD" w14:paraId="7DB7522C" w14:textId="77777777" w:rsidTr="004200D2">
        <w:trPr>
          <w:trHeight w:val="460"/>
        </w:trPr>
        <w:tc>
          <w:tcPr>
            <w:tcW w:w="900" w:type="dxa"/>
            <w:tcBorders>
              <w:top w:val="single" w:sz="4" w:space="0" w:color="auto"/>
              <w:left w:val="single" w:sz="4" w:space="0" w:color="auto"/>
              <w:right w:val="single" w:sz="4" w:space="0" w:color="auto"/>
            </w:tcBorders>
            <w:shd w:val="clear" w:color="auto" w:fill="C0C0C0"/>
            <w:noWrap/>
            <w:vAlign w:val="center"/>
          </w:tcPr>
          <w:p w14:paraId="47989A21"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18545</w:t>
            </w:r>
          </w:p>
        </w:tc>
        <w:tc>
          <w:tcPr>
            <w:tcW w:w="1800" w:type="dxa"/>
            <w:tcBorders>
              <w:top w:val="single" w:sz="4" w:space="0" w:color="auto"/>
              <w:left w:val="single" w:sz="4" w:space="0" w:color="auto"/>
              <w:bottom w:val="nil"/>
              <w:right w:val="single" w:sz="4" w:space="0" w:color="auto"/>
            </w:tcBorders>
            <w:shd w:val="clear" w:color="auto" w:fill="C0C0C0"/>
            <w:vAlign w:val="center"/>
          </w:tcPr>
          <w:p w14:paraId="445DB07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NAD(P)H nitroreductase activity</w:t>
            </w:r>
          </w:p>
        </w:tc>
        <w:tc>
          <w:tcPr>
            <w:tcW w:w="1170" w:type="dxa"/>
            <w:tcBorders>
              <w:top w:val="single" w:sz="4" w:space="0" w:color="auto"/>
              <w:left w:val="single" w:sz="4" w:space="0" w:color="auto"/>
              <w:bottom w:val="nil"/>
              <w:right w:val="single" w:sz="4" w:space="0" w:color="auto"/>
            </w:tcBorders>
            <w:shd w:val="clear" w:color="auto" w:fill="C0C0C0"/>
            <w:noWrap/>
            <w:vAlign w:val="center"/>
          </w:tcPr>
          <w:p w14:paraId="594896B5"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2.54E-04</w:t>
            </w:r>
          </w:p>
        </w:tc>
        <w:tc>
          <w:tcPr>
            <w:tcW w:w="1170" w:type="dxa"/>
            <w:tcBorders>
              <w:top w:val="single" w:sz="4" w:space="0" w:color="auto"/>
              <w:left w:val="single" w:sz="4" w:space="0" w:color="auto"/>
              <w:bottom w:val="nil"/>
              <w:right w:val="single" w:sz="4" w:space="0" w:color="auto"/>
            </w:tcBorders>
            <w:shd w:val="clear" w:color="auto" w:fill="C0C0C0"/>
            <w:noWrap/>
            <w:vAlign w:val="center"/>
          </w:tcPr>
          <w:p w14:paraId="50CA7BCA"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2.03E-02</w:t>
            </w:r>
          </w:p>
        </w:tc>
        <w:tc>
          <w:tcPr>
            <w:tcW w:w="540" w:type="dxa"/>
            <w:tcBorders>
              <w:top w:val="single" w:sz="4" w:space="0" w:color="auto"/>
              <w:left w:val="single" w:sz="4" w:space="0" w:color="auto"/>
              <w:bottom w:val="nil"/>
              <w:right w:val="single" w:sz="4" w:space="0" w:color="auto"/>
            </w:tcBorders>
            <w:shd w:val="clear" w:color="auto" w:fill="C0C0C0"/>
            <w:noWrap/>
            <w:vAlign w:val="center"/>
          </w:tcPr>
          <w:p w14:paraId="02FBCCA7"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540" w:type="dxa"/>
            <w:tcBorders>
              <w:top w:val="single" w:sz="4" w:space="0" w:color="auto"/>
              <w:left w:val="single" w:sz="4" w:space="0" w:color="auto"/>
              <w:bottom w:val="nil"/>
              <w:right w:val="single" w:sz="4" w:space="0" w:color="auto"/>
            </w:tcBorders>
            <w:shd w:val="clear" w:color="auto" w:fill="C0C0C0"/>
            <w:noWrap/>
            <w:vAlign w:val="center"/>
          </w:tcPr>
          <w:p w14:paraId="10E6D519"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900" w:type="dxa"/>
            <w:tcBorders>
              <w:top w:val="single" w:sz="4" w:space="0" w:color="auto"/>
              <w:left w:val="single" w:sz="4" w:space="0" w:color="auto"/>
              <w:bottom w:val="nil"/>
              <w:right w:val="nil"/>
            </w:tcBorders>
            <w:shd w:val="clear" w:color="auto" w:fill="C0C0C0"/>
            <w:noWrap/>
            <w:vAlign w:val="center"/>
          </w:tcPr>
          <w:p w14:paraId="0289DCEE"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2.04</w:t>
            </w:r>
          </w:p>
        </w:tc>
        <w:tc>
          <w:tcPr>
            <w:tcW w:w="810" w:type="dxa"/>
            <w:tcBorders>
              <w:top w:val="single" w:sz="4" w:space="0" w:color="auto"/>
              <w:left w:val="single" w:sz="4" w:space="0" w:color="auto"/>
              <w:bottom w:val="nil"/>
              <w:right w:val="nil"/>
            </w:tcBorders>
            <w:shd w:val="clear" w:color="auto" w:fill="C0C0C0"/>
            <w:noWrap/>
            <w:vAlign w:val="center"/>
          </w:tcPr>
          <w:p w14:paraId="7DED4D74"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0.03</w:t>
            </w:r>
          </w:p>
        </w:tc>
        <w:tc>
          <w:tcPr>
            <w:tcW w:w="1530" w:type="dxa"/>
            <w:tcBorders>
              <w:top w:val="single" w:sz="4" w:space="0" w:color="auto"/>
              <w:left w:val="single" w:sz="4" w:space="0" w:color="auto"/>
              <w:bottom w:val="nil"/>
              <w:right w:val="single" w:sz="4" w:space="0" w:color="auto"/>
            </w:tcBorders>
            <w:shd w:val="clear" w:color="auto" w:fill="C0C0C0"/>
            <w:vAlign w:val="center"/>
          </w:tcPr>
          <w:p w14:paraId="13C167C9"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HBN1, FRM2</w:t>
            </w:r>
          </w:p>
        </w:tc>
      </w:tr>
      <w:tr w:rsidR="004200D2" w:rsidRPr="00A37DDD" w14:paraId="67B87F23" w14:textId="77777777" w:rsidTr="004200D2">
        <w:trPr>
          <w:trHeight w:val="560"/>
        </w:trPr>
        <w:tc>
          <w:tcPr>
            <w:tcW w:w="900" w:type="dxa"/>
            <w:tcBorders>
              <w:top w:val="nil"/>
              <w:left w:val="single" w:sz="4" w:space="0" w:color="auto"/>
              <w:bottom w:val="nil"/>
              <w:right w:val="single" w:sz="4" w:space="0" w:color="auto"/>
            </w:tcBorders>
            <w:noWrap/>
            <w:vAlign w:val="center"/>
          </w:tcPr>
          <w:p w14:paraId="7CD85F1C"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8514</w:t>
            </w:r>
          </w:p>
        </w:tc>
        <w:tc>
          <w:tcPr>
            <w:tcW w:w="1800" w:type="dxa"/>
            <w:tcBorders>
              <w:top w:val="nil"/>
              <w:left w:val="single" w:sz="4" w:space="0" w:color="auto"/>
              <w:bottom w:val="nil"/>
              <w:right w:val="single" w:sz="4" w:space="0" w:color="auto"/>
            </w:tcBorders>
            <w:vAlign w:val="center"/>
          </w:tcPr>
          <w:p w14:paraId="13C5C291"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organic anion transmembrane transporter activity</w:t>
            </w:r>
          </w:p>
        </w:tc>
        <w:tc>
          <w:tcPr>
            <w:tcW w:w="1170" w:type="dxa"/>
            <w:tcBorders>
              <w:top w:val="nil"/>
              <w:left w:val="single" w:sz="4" w:space="0" w:color="auto"/>
              <w:bottom w:val="nil"/>
              <w:right w:val="single" w:sz="4" w:space="0" w:color="auto"/>
            </w:tcBorders>
            <w:noWrap/>
            <w:vAlign w:val="center"/>
          </w:tcPr>
          <w:p w14:paraId="24C5DED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2.54E-04</w:t>
            </w:r>
          </w:p>
        </w:tc>
        <w:tc>
          <w:tcPr>
            <w:tcW w:w="1170" w:type="dxa"/>
            <w:tcBorders>
              <w:top w:val="nil"/>
              <w:left w:val="single" w:sz="4" w:space="0" w:color="auto"/>
              <w:bottom w:val="nil"/>
              <w:right w:val="single" w:sz="4" w:space="0" w:color="auto"/>
            </w:tcBorders>
            <w:noWrap/>
            <w:vAlign w:val="center"/>
          </w:tcPr>
          <w:p w14:paraId="560381E0"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2.03E-02</w:t>
            </w:r>
          </w:p>
        </w:tc>
        <w:tc>
          <w:tcPr>
            <w:tcW w:w="540" w:type="dxa"/>
            <w:tcBorders>
              <w:top w:val="nil"/>
              <w:left w:val="single" w:sz="4" w:space="0" w:color="auto"/>
              <w:bottom w:val="nil"/>
              <w:right w:val="single" w:sz="4" w:space="0" w:color="auto"/>
            </w:tcBorders>
            <w:noWrap/>
            <w:vAlign w:val="center"/>
          </w:tcPr>
          <w:p w14:paraId="5F9A540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540" w:type="dxa"/>
            <w:tcBorders>
              <w:top w:val="nil"/>
              <w:left w:val="single" w:sz="4" w:space="0" w:color="auto"/>
              <w:bottom w:val="nil"/>
              <w:right w:val="single" w:sz="4" w:space="0" w:color="auto"/>
            </w:tcBorders>
            <w:noWrap/>
            <w:vAlign w:val="center"/>
          </w:tcPr>
          <w:p w14:paraId="3E976338"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900" w:type="dxa"/>
            <w:tcBorders>
              <w:top w:val="nil"/>
              <w:left w:val="single" w:sz="4" w:space="0" w:color="auto"/>
              <w:bottom w:val="nil"/>
              <w:right w:val="nil"/>
            </w:tcBorders>
            <w:noWrap/>
            <w:vAlign w:val="center"/>
          </w:tcPr>
          <w:p w14:paraId="50C635C8"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2.04</w:t>
            </w:r>
          </w:p>
        </w:tc>
        <w:tc>
          <w:tcPr>
            <w:tcW w:w="810" w:type="dxa"/>
            <w:tcBorders>
              <w:top w:val="nil"/>
              <w:left w:val="single" w:sz="4" w:space="0" w:color="auto"/>
              <w:bottom w:val="nil"/>
              <w:right w:val="nil"/>
            </w:tcBorders>
            <w:noWrap/>
            <w:vAlign w:val="center"/>
          </w:tcPr>
          <w:p w14:paraId="5F0A1CB6"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0.03</w:t>
            </w:r>
          </w:p>
        </w:tc>
        <w:tc>
          <w:tcPr>
            <w:tcW w:w="1530" w:type="dxa"/>
            <w:tcBorders>
              <w:top w:val="nil"/>
              <w:left w:val="single" w:sz="4" w:space="0" w:color="auto"/>
              <w:bottom w:val="nil"/>
              <w:right w:val="single" w:sz="4" w:space="0" w:color="auto"/>
            </w:tcBorders>
            <w:vAlign w:val="center"/>
          </w:tcPr>
          <w:p w14:paraId="21FC50E7"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ADY2, GIT1</w:t>
            </w:r>
          </w:p>
        </w:tc>
      </w:tr>
      <w:tr w:rsidR="004200D2" w:rsidRPr="00A37DDD" w14:paraId="3D4F23B3" w14:textId="77777777" w:rsidTr="004200D2">
        <w:trPr>
          <w:trHeight w:val="1325"/>
        </w:trPr>
        <w:tc>
          <w:tcPr>
            <w:tcW w:w="900" w:type="dxa"/>
            <w:tcBorders>
              <w:top w:val="nil"/>
              <w:left w:val="single" w:sz="4" w:space="0" w:color="auto"/>
              <w:right w:val="single" w:sz="4" w:space="0" w:color="auto"/>
            </w:tcBorders>
            <w:shd w:val="clear" w:color="auto" w:fill="C0C0C0"/>
            <w:noWrap/>
            <w:vAlign w:val="center"/>
          </w:tcPr>
          <w:p w14:paraId="2BF25E06"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16657</w:t>
            </w:r>
          </w:p>
        </w:tc>
        <w:tc>
          <w:tcPr>
            <w:tcW w:w="1800" w:type="dxa"/>
            <w:tcBorders>
              <w:top w:val="nil"/>
              <w:left w:val="single" w:sz="4" w:space="0" w:color="auto"/>
              <w:bottom w:val="nil"/>
              <w:right w:val="single" w:sz="4" w:space="0" w:color="auto"/>
            </w:tcBorders>
            <w:shd w:val="clear" w:color="auto" w:fill="C0C0C0"/>
            <w:vAlign w:val="center"/>
          </w:tcPr>
          <w:p w14:paraId="0C0DCCC5"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oxidoreductase activity, acting on NADH or NADPH, nitrogenous group as acceptor</w:t>
            </w:r>
          </w:p>
        </w:tc>
        <w:tc>
          <w:tcPr>
            <w:tcW w:w="1170" w:type="dxa"/>
            <w:tcBorders>
              <w:top w:val="nil"/>
              <w:left w:val="single" w:sz="4" w:space="0" w:color="auto"/>
              <w:bottom w:val="nil"/>
              <w:right w:val="single" w:sz="4" w:space="0" w:color="auto"/>
            </w:tcBorders>
            <w:shd w:val="clear" w:color="auto" w:fill="C0C0C0"/>
            <w:noWrap/>
            <w:vAlign w:val="center"/>
          </w:tcPr>
          <w:p w14:paraId="08756B13"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2.54E-04</w:t>
            </w:r>
          </w:p>
        </w:tc>
        <w:tc>
          <w:tcPr>
            <w:tcW w:w="1170" w:type="dxa"/>
            <w:tcBorders>
              <w:top w:val="nil"/>
              <w:left w:val="single" w:sz="4" w:space="0" w:color="auto"/>
              <w:bottom w:val="nil"/>
              <w:right w:val="single" w:sz="4" w:space="0" w:color="auto"/>
            </w:tcBorders>
            <w:shd w:val="clear" w:color="auto" w:fill="C0C0C0"/>
            <w:noWrap/>
            <w:vAlign w:val="center"/>
          </w:tcPr>
          <w:p w14:paraId="1B9972A6"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2.03E-02</w:t>
            </w:r>
          </w:p>
        </w:tc>
        <w:tc>
          <w:tcPr>
            <w:tcW w:w="540" w:type="dxa"/>
            <w:tcBorders>
              <w:top w:val="nil"/>
              <w:left w:val="single" w:sz="4" w:space="0" w:color="auto"/>
              <w:bottom w:val="nil"/>
              <w:right w:val="single" w:sz="4" w:space="0" w:color="auto"/>
            </w:tcBorders>
            <w:shd w:val="clear" w:color="auto" w:fill="C0C0C0"/>
            <w:noWrap/>
            <w:vAlign w:val="center"/>
          </w:tcPr>
          <w:p w14:paraId="68D00D5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540" w:type="dxa"/>
            <w:tcBorders>
              <w:top w:val="nil"/>
              <w:left w:val="single" w:sz="4" w:space="0" w:color="auto"/>
              <w:bottom w:val="nil"/>
              <w:right w:val="single" w:sz="4" w:space="0" w:color="auto"/>
            </w:tcBorders>
            <w:shd w:val="clear" w:color="auto" w:fill="C0C0C0"/>
            <w:noWrap/>
            <w:vAlign w:val="center"/>
          </w:tcPr>
          <w:p w14:paraId="109D986E"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900" w:type="dxa"/>
            <w:tcBorders>
              <w:top w:val="nil"/>
              <w:left w:val="single" w:sz="4" w:space="0" w:color="auto"/>
              <w:bottom w:val="nil"/>
              <w:right w:val="nil"/>
            </w:tcBorders>
            <w:shd w:val="clear" w:color="auto" w:fill="C0C0C0"/>
            <w:noWrap/>
            <w:vAlign w:val="center"/>
          </w:tcPr>
          <w:p w14:paraId="08ED802B"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2.04</w:t>
            </w:r>
          </w:p>
        </w:tc>
        <w:tc>
          <w:tcPr>
            <w:tcW w:w="810" w:type="dxa"/>
            <w:tcBorders>
              <w:top w:val="nil"/>
              <w:left w:val="single" w:sz="4" w:space="0" w:color="auto"/>
              <w:bottom w:val="nil"/>
              <w:right w:val="nil"/>
            </w:tcBorders>
            <w:shd w:val="clear" w:color="auto" w:fill="C0C0C0"/>
            <w:noWrap/>
            <w:vAlign w:val="center"/>
          </w:tcPr>
          <w:p w14:paraId="1A5A9AAF"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0.03</w:t>
            </w:r>
          </w:p>
        </w:tc>
        <w:tc>
          <w:tcPr>
            <w:tcW w:w="1530" w:type="dxa"/>
            <w:tcBorders>
              <w:top w:val="nil"/>
              <w:left w:val="single" w:sz="4" w:space="0" w:color="auto"/>
              <w:bottom w:val="nil"/>
              <w:right w:val="single" w:sz="4" w:space="0" w:color="auto"/>
            </w:tcBorders>
            <w:shd w:val="clear" w:color="auto" w:fill="C0C0C0"/>
            <w:vAlign w:val="center"/>
          </w:tcPr>
          <w:p w14:paraId="20ECF3BB"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HBN1, FRM2</w:t>
            </w:r>
          </w:p>
        </w:tc>
      </w:tr>
      <w:tr w:rsidR="004200D2" w:rsidRPr="00A37DDD" w14:paraId="6C3EE2CB" w14:textId="77777777" w:rsidTr="004200D2">
        <w:trPr>
          <w:trHeight w:val="1046"/>
        </w:trPr>
        <w:tc>
          <w:tcPr>
            <w:tcW w:w="900" w:type="dxa"/>
            <w:tcBorders>
              <w:top w:val="nil"/>
              <w:left w:val="single" w:sz="4" w:space="0" w:color="auto"/>
              <w:bottom w:val="nil"/>
              <w:right w:val="single" w:sz="4" w:space="0" w:color="auto"/>
            </w:tcBorders>
            <w:noWrap/>
            <w:vAlign w:val="center"/>
          </w:tcPr>
          <w:p w14:paraId="201970E8"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16435</w:t>
            </w:r>
          </w:p>
        </w:tc>
        <w:tc>
          <w:tcPr>
            <w:tcW w:w="1800" w:type="dxa"/>
            <w:tcBorders>
              <w:top w:val="nil"/>
              <w:left w:val="single" w:sz="4" w:space="0" w:color="auto"/>
              <w:bottom w:val="nil"/>
              <w:right w:val="single" w:sz="4" w:space="0" w:color="auto"/>
            </w:tcBorders>
            <w:vAlign w:val="center"/>
          </w:tcPr>
          <w:p w14:paraId="0B0D36D2"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rRNA (guanine) methyltransferase activity</w:t>
            </w:r>
          </w:p>
        </w:tc>
        <w:tc>
          <w:tcPr>
            <w:tcW w:w="1170" w:type="dxa"/>
            <w:tcBorders>
              <w:top w:val="nil"/>
              <w:left w:val="single" w:sz="4" w:space="0" w:color="auto"/>
              <w:bottom w:val="nil"/>
              <w:right w:val="single" w:sz="4" w:space="0" w:color="auto"/>
            </w:tcBorders>
            <w:noWrap/>
            <w:vAlign w:val="center"/>
          </w:tcPr>
          <w:p w14:paraId="14FCD528"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7.55E-04</w:t>
            </w:r>
          </w:p>
        </w:tc>
        <w:tc>
          <w:tcPr>
            <w:tcW w:w="1170" w:type="dxa"/>
            <w:tcBorders>
              <w:top w:val="nil"/>
              <w:left w:val="single" w:sz="4" w:space="0" w:color="auto"/>
              <w:bottom w:val="nil"/>
              <w:right w:val="single" w:sz="4" w:space="0" w:color="auto"/>
            </w:tcBorders>
            <w:noWrap/>
            <w:vAlign w:val="center"/>
          </w:tcPr>
          <w:p w14:paraId="428A2238"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3.62E-02</w:t>
            </w:r>
          </w:p>
        </w:tc>
        <w:tc>
          <w:tcPr>
            <w:tcW w:w="540" w:type="dxa"/>
            <w:tcBorders>
              <w:top w:val="nil"/>
              <w:left w:val="single" w:sz="4" w:space="0" w:color="auto"/>
              <w:bottom w:val="nil"/>
              <w:right w:val="single" w:sz="4" w:space="0" w:color="auto"/>
            </w:tcBorders>
            <w:noWrap/>
            <w:vAlign w:val="center"/>
          </w:tcPr>
          <w:p w14:paraId="484F8B25"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540" w:type="dxa"/>
            <w:tcBorders>
              <w:top w:val="nil"/>
              <w:left w:val="single" w:sz="4" w:space="0" w:color="auto"/>
              <w:bottom w:val="nil"/>
              <w:right w:val="single" w:sz="4" w:space="0" w:color="auto"/>
            </w:tcBorders>
            <w:noWrap/>
            <w:vAlign w:val="center"/>
          </w:tcPr>
          <w:p w14:paraId="2E99EB40"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900" w:type="dxa"/>
            <w:tcBorders>
              <w:top w:val="nil"/>
              <w:left w:val="single" w:sz="4" w:space="0" w:color="auto"/>
              <w:bottom w:val="nil"/>
              <w:right w:val="nil"/>
            </w:tcBorders>
            <w:noWrap/>
            <w:vAlign w:val="center"/>
          </w:tcPr>
          <w:p w14:paraId="61E2C3C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2.04</w:t>
            </w:r>
          </w:p>
        </w:tc>
        <w:tc>
          <w:tcPr>
            <w:tcW w:w="810" w:type="dxa"/>
            <w:tcBorders>
              <w:top w:val="nil"/>
              <w:left w:val="single" w:sz="4" w:space="0" w:color="auto"/>
              <w:bottom w:val="nil"/>
              <w:right w:val="nil"/>
            </w:tcBorders>
            <w:noWrap/>
            <w:vAlign w:val="center"/>
          </w:tcPr>
          <w:p w14:paraId="537E693C"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0.05</w:t>
            </w:r>
          </w:p>
        </w:tc>
        <w:tc>
          <w:tcPr>
            <w:tcW w:w="1530" w:type="dxa"/>
            <w:tcBorders>
              <w:top w:val="nil"/>
              <w:left w:val="single" w:sz="4" w:space="0" w:color="auto"/>
              <w:bottom w:val="nil"/>
              <w:right w:val="single" w:sz="4" w:space="0" w:color="auto"/>
            </w:tcBorders>
            <w:vAlign w:val="center"/>
          </w:tcPr>
          <w:p w14:paraId="339813D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BUD23, SPB1</w:t>
            </w:r>
          </w:p>
        </w:tc>
      </w:tr>
      <w:tr w:rsidR="004200D2" w:rsidRPr="00A37DDD" w14:paraId="67D72CFA" w14:textId="77777777" w:rsidTr="004200D2">
        <w:trPr>
          <w:trHeight w:val="650"/>
        </w:trPr>
        <w:tc>
          <w:tcPr>
            <w:tcW w:w="900" w:type="dxa"/>
            <w:tcBorders>
              <w:top w:val="nil"/>
              <w:left w:val="single" w:sz="4" w:space="0" w:color="auto"/>
              <w:bottom w:val="single" w:sz="4" w:space="0" w:color="auto"/>
              <w:right w:val="single" w:sz="4" w:space="0" w:color="auto"/>
            </w:tcBorders>
            <w:shd w:val="clear" w:color="auto" w:fill="C0C0C0"/>
            <w:noWrap/>
            <w:vAlign w:val="center"/>
          </w:tcPr>
          <w:p w14:paraId="438F79F6"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9922</w:t>
            </w:r>
          </w:p>
        </w:tc>
        <w:tc>
          <w:tcPr>
            <w:tcW w:w="1800" w:type="dxa"/>
            <w:tcBorders>
              <w:top w:val="nil"/>
              <w:left w:val="single" w:sz="4" w:space="0" w:color="auto"/>
              <w:bottom w:val="single" w:sz="4" w:space="0" w:color="auto"/>
              <w:right w:val="single" w:sz="4" w:space="0" w:color="auto"/>
            </w:tcBorders>
            <w:shd w:val="clear" w:color="auto" w:fill="C0C0C0"/>
            <w:vAlign w:val="center"/>
          </w:tcPr>
          <w:p w14:paraId="7246A1B7"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fatty acid elongase activity</w:t>
            </w:r>
          </w:p>
        </w:tc>
        <w:tc>
          <w:tcPr>
            <w:tcW w:w="1170" w:type="dxa"/>
            <w:tcBorders>
              <w:top w:val="nil"/>
              <w:left w:val="single" w:sz="4" w:space="0" w:color="auto"/>
              <w:bottom w:val="single" w:sz="4" w:space="0" w:color="auto"/>
              <w:right w:val="single" w:sz="4" w:space="0" w:color="auto"/>
            </w:tcBorders>
            <w:shd w:val="clear" w:color="auto" w:fill="C0C0C0"/>
            <w:noWrap/>
            <w:vAlign w:val="center"/>
          </w:tcPr>
          <w:p w14:paraId="1AB6D109"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7.55E-04</w:t>
            </w:r>
          </w:p>
        </w:tc>
        <w:tc>
          <w:tcPr>
            <w:tcW w:w="1170" w:type="dxa"/>
            <w:tcBorders>
              <w:top w:val="nil"/>
              <w:left w:val="single" w:sz="4" w:space="0" w:color="auto"/>
              <w:bottom w:val="single" w:sz="4" w:space="0" w:color="auto"/>
              <w:right w:val="single" w:sz="4" w:space="0" w:color="auto"/>
            </w:tcBorders>
            <w:shd w:val="clear" w:color="auto" w:fill="C0C0C0"/>
            <w:noWrap/>
            <w:vAlign w:val="center"/>
          </w:tcPr>
          <w:p w14:paraId="727DFAF1"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3.62E-02</w:t>
            </w:r>
          </w:p>
        </w:tc>
        <w:tc>
          <w:tcPr>
            <w:tcW w:w="540" w:type="dxa"/>
            <w:tcBorders>
              <w:top w:val="nil"/>
              <w:left w:val="single" w:sz="4" w:space="0" w:color="auto"/>
              <w:bottom w:val="single" w:sz="4" w:space="0" w:color="auto"/>
              <w:right w:val="single" w:sz="4" w:space="0" w:color="auto"/>
            </w:tcBorders>
            <w:shd w:val="clear" w:color="auto" w:fill="C0C0C0"/>
            <w:noWrap/>
            <w:vAlign w:val="center"/>
          </w:tcPr>
          <w:p w14:paraId="6610E3FD"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540" w:type="dxa"/>
            <w:tcBorders>
              <w:top w:val="nil"/>
              <w:left w:val="single" w:sz="4" w:space="0" w:color="auto"/>
              <w:bottom w:val="single" w:sz="4" w:space="0" w:color="auto"/>
              <w:right w:val="single" w:sz="4" w:space="0" w:color="auto"/>
            </w:tcBorders>
            <w:shd w:val="clear" w:color="auto" w:fill="C0C0C0"/>
            <w:noWrap/>
            <w:vAlign w:val="center"/>
          </w:tcPr>
          <w:p w14:paraId="3107453E"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900" w:type="dxa"/>
            <w:tcBorders>
              <w:top w:val="nil"/>
              <w:left w:val="single" w:sz="4" w:space="0" w:color="auto"/>
              <w:bottom w:val="single" w:sz="4" w:space="0" w:color="auto"/>
              <w:right w:val="nil"/>
            </w:tcBorders>
            <w:shd w:val="clear" w:color="auto" w:fill="C0C0C0"/>
            <w:noWrap/>
            <w:vAlign w:val="center"/>
          </w:tcPr>
          <w:p w14:paraId="7EF81750"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2.04</w:t>
            </w:r>
          </w:p>
        </w:tc>
        <w:tc>
          <w:tcPr>
            <w:tcW w:w="810" w:type="dxa"/>
            <w:tcBorders>
              <w:top w:val="nil"/>
              <w:left w:val="single" w:sz="4" w:space="0" w:color="auto"/>
              <w:bottom w:val="single" w:sz="4" w:space="0" w:color="auto"/>
              <w:right w:val="nil"/>
            </w:tcBorders>
            <w:shd w:val="clear" w:color="auto" w:fill="C0C0C0"/>
            <w:noWrap/>
            <w:vAlign w:val="center"/>
          </w:tcPr>
          <w:p w14:paraId="0EA35652"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0.05</w:t>
            </w:r>
          </w:p>
        </w:tc>
        <w:tc>
          <w:tcPr>
            <w:tcW w:w="1530" w:type="dxa"/>
            <w:tcBorders>
              <w:top w:val="nil"/>
              <w:left w:val="single" w:sz="4" w:space="0" w:color="auto"/>
              <w:bottom w:val="single" w:sz="4" w:space="0" w:color="auto"/>
              <w:right w:val="single" w:sz="4" w:space="0" w:color="auto"/>
            </w:tcBorders>
            <w:shd w:val="clear" w:color="auto" w:fill="C0C0C0"/>
            <w:vAlign w:val="center"/>
          </w:tcPr>
          <w:p w14:paraId="2B333DD0" w14:textId="77777777" w:rsidR="004200D2" w:rsidRPr="00A37DDD" w:rsidRDefault="004200D2" w:rsidP="004200D2">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ELO2, APA1</w:t>
            </w:r>
          </w:p>
        </w:tc>
      </w:tr>
    </w:tbl>
    <w:p w14:paraId="44E5598C" w14:textId="77777777" w:rsidR="004200D2" w:rsidRPr="00A37DDD" w:rsidRDefault="004200D2" w:rsidP="004200D2">
      <w:pPr>
        <w:spacing w:before="0"/>
        <w:rPr>
          <w:rFonts w:ascii="Arial" w:hAnsi="Arial" w:cs="Arial"/>
          <w:b/>
          <w:bCs/>
          <w:color w:val="000000" w:themeColor="text1"/>
          <w:lang w:val="en-US"/>
        </w:rPr>
      </w:pPr>
    </w:p>
    <w:p w14:paraId="2DA92AD3"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a.</w:t>
      </w:r>
      <w:r w:rsidRPr="00A37DDD">
        <w:rPr>
          <w:rFonts w:ascii="Arial" w:hAnsi="Arial" w:cs="Arial"/>
          <w:color w:val="000000" w:themeColor="text1"/>
          <w:lang w:val="en-US"/>
        </w:rPr>
        <w:tab/>
        <w:t xml:space="preserve">GO is a gene ontology number. </w:t>
      </w:r>
    </w:p>
    <w:p w14:paraId="4DDCA7C2"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b.</w:t>
      </w:r>
      <w:r w:rsidRPr="00A37DDD">
        <w:rPr>
          <w:rFonts w:ascii="Arial" w:hAnsi="Arial" w:cs="Arial"/>
          <w:color w:val="000000" w:themeColor="text1"/>
          <w:lang w:val="en-US"/>
        </w:rPr>
        <w:tab/>
      </w:r>
      <w:r w:rsidRPr="00A37DDD">
        <w:rPr>
          <w:rFonts w:ascii="Arial" w:hAnsi="Arial" w:cs="Arial"/>
          <w:color w:val="000000" w:themeColor="text1"/>
          <w:szCs w:val="24"/>
          <w:lang w:val="en-US"/>
        </w:rPr>
        <w:t xml:space="preserve">Description is a </w:t>
      </w:r>
      <w:r w:rsidRPr="00A37DDD">
        <w:rPr>
          <w:rFonts w:ascii="Arial" w:hAnsi="Arial" w:cs="Arial"/>
          <w:color w:val="000000" w:themeColor="text1"/>
          <w:lang w:val="en-US"/>
        </w:rPr>
        <w:t>term describing a GO number.</w:t>
      </w:r>
    </w:p>
    <w:p w14:paraId="251CA5C7"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c.</w:t>
      </w:r>
      <w:r w:rsidRPr="00A37DDD">
        <w:rPr>
          <w:rFonts w:ascii="Arial" w:hAnsi="Arial" w:cs="Arial"/>
          <w:color w:val="000000" w:themeColor="text1"/>
          <w:lang w:val="en-US"/>
        </w:rPr>
        <w:tab/>
        <w:t>p-value is assigned by Bingo</w:t>
      </w:r>
      <w:r w:rsidRPr="00A37DDD">
        <w:rPr>
          <w:rFonts w:ascii="Arial" w:hAnsi="Arial" w:cs="Arial"/>
          <w:color w:val="000000" w:themeColor="text1"/>
          <w:lang w:val="en-US"/>
        </w:rPr>
        <w:fldChar w:fldCharType="begin"/>
      </w:r>
      <w:r w:rsidRPr="00A37DDD">
        <w:rPr>
          <w:rFonts w:ascii="Arial" w:hAnsi="Arial" w:cs="Arial"/>
          <w:color w:val="000000" w:themeColor="text1"/>
          <w:lang w:val="en-US"/>
        </w:rPr>
        <w:instrText xml:space="preserve"> ADDIN EN.CITE &lt;EndNote&gt;&lt;Cite&gt;&lt;Author&gt;Maere&lt;/Author&gt;&lt;Year&gt;2005&lt;/Year&gt;&lt;RecNum&gt;687&lt;/RecNum&gt;&lt;DisplayText&gt;[9]&lt;/DisplayText&gt;&lt;record&gt;&lt;rec-number&gt;687&lt;/rec-number&gt;&lt;foreign-keys&gt;&lt;key app="EN" db-id="0tsw9s9awrswpxeaepz5a2xuvwx590e9swf2" timestamp="0"&gt;687&lt;/key&gt;&lt;/foreign-keys&gt;&lt;ref-type name="Journal Article"&gt;17&lt;/ref-type&gt;&lt;contributors&gt;&lt;authors&gt;&lt;author&gt;Maere, S.&lt;/author&gt;&lt;author&gt;Heymans, K.&lt;/author&gt;&lt;author&gt;Kuiper, M.&lt;/author&gt;&lt;/authors&gt;&lt;/contributors&gt;&lt;auth-address&gt;Department of Plant Systems Biology, Flanders Interuniversity Institute for Biotechnology (VIB), Ghent University, Technologiepark 927, B-9052, Ghent, Belgium.&lt;/auth-address&gt;&lt;titles&gt;&lt;title&gt;BiNGO: a Cytoscape plugin to assess overrepresentation of gene ontology categories in biological networks&lt;/title&gt;&lt;secondary-title&gt;Bioinformatics&lt;/secondary-title&gt;&lt;/titles&gt;&lt;pages&gt;3448-9&lt;/pages&gt;&lt;volume&gt;21&lt;/volume&gt;&lt;number&gt;16&lt;/number&gt;&lt;edition&gt;2005/06/24&lt;/edition&gt;&lt;keywords&gt;&lt;keyword&gt;*Algorithms&lt;/keyword&gt;&lt;keyword&gt;Animals&lt;/keyword&gt;&lt;keyword&gt;Computer Graphics&lt;/keyword&gt;&lt;keyword&gt;Computer Simulation&lt;/keyword&gt;&lt;keyword&gt;Gene Expression Profiling/*methods&lt;/keyword&gt;&lt;keyword&gt;Gene Expression Regulation/*physiology&lt;/keyword&gt;&lt;keyword&gt;Humans&lt;/keyword&gt;&lt;keyword&gt;*Models, Biological&lt;/keyword&gt;&lt;keyword&gt;Signal Transduction/*physiology&lt;/keyword&gt;&lt;keyword&gt;*Software&lt;/keyword&gt;&lt;keyword&gt;*User-Computer Interface&lt;/keyword&gt;&lt;/keywords&gt;&lt;dates&gt;&lt;year&gt;2005&lt;/year&gt;&lt;pub-dates&gt;&lt;date&gt;Aug 15&lt;/date&gt;&lt;/pub-dates&gt;&lt;/dates&gt;&lt;isbn&gt;1367-4803 (Print)&amp;#xD;1367-4803 (Linking)&lt;/isbn&gt;&lt;accession-num&gt;15972284&lt;/accession-num&gt;&lt;urls&gt;&lt;related-urls&gt;&lt;url&gt;http://www.ncbi.nlm.nih.gov/entrez/query.fcgi?cmd=Retrieve&amp;amp;db=PubMed&amp;amp;dopt=Citation&amp;amp;list_uids=15972284&lt;/url&gt;&lt;/related-urls&gt;&lt;/urls&gt;&lt;electronic-resource-num&gt;bti551 [pii]&amp;#xD;10.1093/bioinformatics/bti551&lt;/electronic-resource-num&gt;&lt;language&gt;eng&lt;/language&gt;&lt;/record&gt;&lt;/Cite&gt;&lt;/EndNote&gt;</w:instrText>
      </w:r>
      <w:r w:rsidRPr="00A37DDD">
        <w:rPr>
          <w:rFonts w:ascii="Arial" w:hAnsi="Arial" w:cs="Arial"/>
          <w:color w:val="000000" w:themeColor="text1"/>
          <w:lang w:val="en-US"/>
        </w:rPr>
        <w:fldChar w:fldCharType="separate"/>
      </w:r>
      <w:r w:rsidRPr="00A37DDD">
        <w:rPr>
          <w:rFonts w:ascii="Arial" w:hAnsi="Arial" w:cs="Arial"/>
          <w:noProof/>
          <w:color w:val="000000" w:themeColor="text1"/>
          <w:lang w:val="en-US"/>
        </w:rPr>
        <w:t>[9]</w:t>
      </w:r>
      <w:r w:rsidRPr="00A37DDD">
        <w:rPr>
          <w:rFonts w:ascii="Arial" w:hAnsi="Arial" w:cs="Arial"/>
          <w:color w:val="000000" w:themeColor="text1"/>
          <w:lang w:val="en-US"/>
        </w:rPr>
        <w:fldChar w:fldCharType="end"/>
      </w:r>
      <w:r w:rsidRPr="00A37DDD">
        <w:rPr>
          <w:rFonts w:ascii="Arial" w:hAnsi="Arial" w:cs="Arial"/>
          <w:color w:val="000000" w:themeColor="text1"/>
          <w:lang w:val="en-US"/>
        </w:rPr>
        <w:t xml:space="preserve">, which is a tool to assess GO terms that are  statistically significantly overrepresented in a set of genes. For example, the </w:t>
      </w:r>
      <w:r w:rsidRPr="00A37DDD">
        <w:rPr>
          <w:rFonts w:ascii="Arial" w:hAnsi="Arial" w:cs="Arial"/>
          <w:bCs/>
          <w:color w:val="000000" w:themeColor="text1"/>
          <w:lang w:val="en-US"/>
        </w:rPr>
        <w:t>rRNA (guanine) methyltransferase</w:t>
      </w:r>
      <w:r w:rsidRPr="00A37DDD">
        <w:rPr>
          <w:rFonts w:ascii="Arial" w:hAnsi="Arial" w:cs="Arial"/>
          <w:color w:val="000000" w:themeColor="text1"/>
          <w:lang w:val="en-US"/>
        </w:rPr>
        <w:t xml:space="preserve"> (</w:t>
      </w:r>
      <w:r w:rsidRPr="00A37DDD">
        <w:rPr>
          <w:rFonts w:ascii="Arial" w:hAnsi="Arial" w:cs="Arial"/>
          <w:bCs/>
          <w:color w:val="000000" w:themeColor="text1"/>
          <w:lang w:val="en-US"/>
        </w:rPr>
        <w:t xml:space="preserve">16435) </w:t>
      </w:r>
      <w:r w:rsidRPr="00A37DDD">
        <w:rPr>
          <w:rFonts w:ascii="Arial" w:hAnsi="Arial" w:cs="Arial"/>
          <w:color w:val="000000" w:themeColor="text1"/>
          <w:lang w:val="en-US"/>
        </w:rPr>
        <w:t>and fatty acid elongase activity (9922).</w:t>
      </w:r>
    </w:p>
    <w:p w14:paraId="57109723"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d.</w:t>
      </w:r>
      <w:r w:rsidRPr="00A37DDD">
        <w:rPr>
          <w:rFonts w:ascii="Arial" w:hAnsi="Arial" w:cs="Arial"/>
          <w:color w:val="000000" w:themeColor="text1"/>
          <w:lang w:val="en-US"/>
        </w:rPr>
        <w:tab/>
        <w:t xml:space="preserve">Corr. p-value, marked the p-value after using the selected correction (FDR) to eliminate false positives. After the correction all the terms have a similar p-value around 2-3 E-02. </w:t>
      </w:r>
    </w:p>
    <w:p w14:paraId="3282FD5F"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e.</w:t>
      </w:r>
      <w:r w:rsidRPr="00A37DDD">
        <w:rPr>
          <w:rFonts w:ascii="Arial" w:hAnsi="Arial" w:cs="Arial"/>
          <w:color w:val="000000" w:themeColor="text1"/>
          <w:lang w:val="en-US"/>
        </w:rPr>
        <w:tab/>
        <w:t xml:space="preserve">X assigned the number of genes in this cluster (set of genes of Chromosome 3) annotated to a certain GO class. In this case all the GO class have the same number of elements. The total of genes from Chromosome III considered for this clustering was 98. </w:t>
      </w:r>
    </w:p>
    <w:p w14:paraId="663EEF50"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f.</w:t>
      </w:r>
      <w:r w:rsidRPr="00A37DDD">
        <w:rPr>
          <w:rFonts w:ascii="Arial" w:hAnsi="Arial" w:cs="Arial"/>
          <w:color w:val="000000" w:themeColor="text1"/>
          <w:lang w:val="en-US"/>
        </w:rPr>
        <w:tab/>
        <w:t xml:space="preserve">N marks the number of genes in the reference set (6116) annotated to a certain GO class and are selected automatically by bingo. In this case all the GO terms contain equal number of elements. For the GO terms 18545, 8514, 16657 all the possible genes in the reference set that are elements of these terms are in chromosome III. </w:t>
      </w:r>
    </w:p>
    <w:p w14:paraId="176FCD0C"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g.</w:t>
      </w:r>
      <w:r w:rsidRPr="00A37DDD">
        <w:rPr>
          <w:rFonts w:ascii="Arial" w:hAnsi="Arial" w:cs="Arial"/>
          <w:color w:val="000000" w:themeColor="text1"/>
          <w:lang w:val="en-US"/>
        </w:rPr>
        <w:tab/>
        <w:t xml:space="preserve">Cluster freq. marks the percentage of genes belonging to a particular GO term over the total number of genes considered for this clustering (103). The percentage is independent of the size of the cluster. </w:t>
      </w:r>
    </w:p>
    <w:p w14:paraId="3719F7F0" w14:textId="77777777" w:rsidR="004200D2" w:rsidRPr="00A37DDD"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 xml:space="preserve">h. </w:t>
      </w:r>
      <w:r w:rsidRPr="00A37DDD">
        <w:rPr>
          <w:rFonts w:ascii="Arial" w:hAnsi="Arial" w:cs="Arial"/>
          <w:color w:val="000000" w:themeColor="text1"/>
          <w:lang w:val="en-US"/>
        </w:rPr>
        <w:tab/>
        <w:t xml:space="preserve">Total freq. marks the percentage of genes (N) in the reference set assigned to a certain GO term over the total number of genes in the reference set (6116). </w:t>
      </w:r>
    </w:p>
    <w:p w14:paraId="7A497CF6" w14:textId="77777777" w:rsidR="004200D2" w:rsidRDefault="004200D2" w:rsidP="004200D2">
      <w:pPr>
        <w:pStyle w:val="normal-table-cap"/>
        <w:rPr>
          <w:rFonts w:ascii="Arial" w:hAnsi="Arial" w:cs="Arial"/>
          <w:color w:val="000000" w:themeColor="text1"/>
          <w:lang w:val="en-US"/>
        </w:rPr>
      </w:pPr>
      <w:r w:rsidRPr="00A37DDD">
        <w:rPr>
          <w:rFonts w:ascii="Arial" w:hAnsi="Arial" w:cs="Arial"/>
          <w:color w:val="000000" w:themeColor="text1"/>
          <w:lang w:val="en-US"/>
        </w:rPr>
        <w:t xml:space="preserve">i. </w:t>
      </w:r>
      <w:r w:rsidRPr="00A37DDD">
        <w:rPr>
          <w:rFonts w:ascii="Arial" w:hAnsi="Arial" w:cs="Arial"/>
          <w:color w:val="000000" w:themeColor="text1"/>
          <w:lang w:val="en-US"/>
        </w:rPr>
        <w:tab/>
        <w:t xml:space="preserve">Genes in test set mark the genes assigned to a specific GO term. </w:t>
      </w:r>
    </w:p>
    <w:p w14:paraId="49960DD1" w14:textId="77777777" w:rsidR="004200D2" w:rsidRDefault="004200D2" w:rsidP="004200D2">
      <w:pPr>
        <w:pStyle w:val="normal-table-cap"/>
        <w:rPr>
          <w:rFonts w:ascii="Arial" w:hAnsi="Arial" w:cs="Arial"/>
          <w:color w:val="000000" w:themeColor="text1"/>
          <w:lang w:val="en-US"/>
        </w:rPr>
      </w:pPr>
    </w:p>
    <w:p w14:paraId="1C9CE691" w14:textId="77777777" w:rsidR="004200D2" w:rsidRDefault="004200D2" w:rsidP="004200D2">
      <w:pPr>
        <w:pStyle w:val="normal-table-cap"/>
        <w:rPr>
          <w:rFonts w:ascii="Arial" w:hAnsi="Arial" w:cs="Arial"/>
          <w:color w:val="000000" w:themeColor="text1"/>
          <w:lang w:val="en-US"/>
        </w:rPr>
      </w:pPr>
    </w:p>
    <w:p w14:paraId="4A4601C5" w14:textId="77777777" w:rsidR="004200D2" w:rsidRDefault="004200D2" w:rsidP="004200D2">
      <w:pPr>
        <w:pStyle w:val="normal-table-cap"/>
        <w:rPr>
          <w:rFonts w:ascii="Arial" w:hAnsi="Arial" w:cs="Arial"/>
          <w:color w:val="000000" w:themeColor="text1"/>
          <w:lang w:val="en-US"/>
        </w:rPr>
      </w:pPr>
    </w:p>
    <w:p w14:paraId="7ABECC23" w14:textId="77777777" w:rsidR="004200D2" w:rsidRDefault="004200D2" w:rsidP="004200D2">
      <w:pPr>
        <w:pStyle w:val="normal-table-cap"/>
        <w:rPr>
          <w:rFonts w:ascii="Arial" w:hAnsi="Arial" w:cs="Arial"/>
          <w:color w:val="000000" w:themeColor="text1"/>
          <w:lang w:val="en-US"/>
        </w:rPr>
      </w:pPr>
    </w:p>
    <w:p w14:paraId="04AA584C" w14:textId="77777777" w:rsidR="004200D2" w:rsidRDefault="004200D2" w:rsidP="004200D2">
      <w:pPr>
        <w:pStyle w:val="normal-table-cap"/>
        <w:rPr>
          <w:rFonts w:ascii="Arial" w:hAnsi="Arial" w:cs="Arial"/>
          <w:color w:val="000000" w:themeColor="text1"/>
          <w:lang w:val="en-US"/>
        </w:rPr>
      </w:pPr>
    </w:p>
    <w:p w14:paraId="160A1F92" w14:textId="77777777" w:rsidR="004200D2" w:rsidRDefault="004200D2" w:rsidP="004200D2">
      <w:pPr>
        <w:pStyle w:val="normal-table-cap"/>
        <w:rPr>
          <w:rFonts w:ascii="Arial" w:hAnsi="Arial" w:cs="Arial"/>
          <w:color w:val="000000" w:themeColor="text1"/>
          <w:lang w:val="en-US"/>
        </w:rPr>
      </w:pPr>
    </w:p>
    <w:p w14:paraId="1D69F437" w14:textId="77777777" w:rsidR="004200D2" w:rsidRDefault="004200D2" w:rsidP="004200D2">
      <w:pPr>
        <w:pStyle w:val="normal-table-cap"/>
        <w:rPr>
          <w:rFonts w:ascii="Arial" w:hAnsi="Arial" w:cs="Arial"/>
          <w:color w:val="000000" w:themeColor="text1"/>
          <w:lang w:val="en-US"/>
        </w:rPr>
      </w:pPr>
    </w:p>
    <w:p w14:paraId="04CAA319" w14:textId="77777777" w:rsidR="004200D2" w:rsidRDefault="004200D2" w:rsidP="004200D2">
      <w:pPr>
        <w:pStyle w:val="normal-table-cap"/>
        <w:rPr>
          <w:rFonts w:ascii="Arial" w:hAnsi="Arial" w:cs="Arial"/>
          <w:color w:val="000000" w:themeColor="text1"/>
          <w:lang w:val="en-US"/>
        </w:rPr>
      </w:pPr>
    </w:p>
    <w:p w14:paraId="6CDFA3A3" w14:textId="77777777" w:rsidR="004200D2" w:rsidRDefault="004200D2" w:rsidP="004200D2">
      <w:pPr>
        <w:pStyle w:val="normal-table-cap"/>
        <w:rPr>
          <w:rFonts w:ascii="Arial" w:hAnsi="Arial" w:cs="Arial"/>
          <w:color w:val="000000" w:themeColor="text1"/>
          <w:lang w:val="en-US"/>
        </w:rPr>
      </w:pPr>
    </w:p>
    <w:p w14:paraId="5A958ED6" w14:textId="77777777" w:rsidR="004200D2" w:rsidRDefault="004200D2" w:rsidP="004200D2">
      <w:pPr>
        <w:pStyle w:val="normal-table-cap"/>
        <w:rPr>
          <w:rFonts w:ascii="Arial" w:hAnsi="Arial" w:cs="Arial"/>
          <w:color w:val="000000" w:themeColor="text1"/>
          <w:lang w:val="en-US"/>
        </w:rPr>
      </w:pPr>
    </w:p>
    <w:p w14:paraId="369593DD" w14:textId="77777777" w:rsidR="004200D2" w:rsidRDefault="004200D2" w:rsidP="004200D2">
      <w:pPr>
        <w:pStyle w:val="normal-table-cap"/>
        <w:rPr>
          <w:rFonts w:ascii="Arial" w:hAnsi="Arial" w:cs="Arial"/>
          <w:color w:val="000000" w:themeColor="text1"/>
          <w:lang w:val="en-US"/>
        </w:rPr>
      </w:pPr>
    </w:p>
    <w:p w14:paraId="2356633F" w14:textId="77777777" w:rsidR="004200D2" w:rsidRDefault="004200D2" w:rsidP="004200D2">
      <w:pPr>
        <w:pStyle w:val="normal-table-cap"/>
        <w:rPr>
          <w:rFonts w:ascii="Arial" w:hAnsi="Arial" w:cs="Arial"/>
          <w:color w:val="000000" w:themeColor="text1"/>
          <w:lang w:val="en-US"/>
        </w:rPr>
      </w:pPr>
    </w:p>
    <w:p w14:paraId="442A392F" w14:textId="77777777" w:rsidR="004200D2" w:rsidRPr="00A37DDD" w:rsidRDefault="004200D2" w:rsidP="004200D2">
      <w:pPr>
        <w:pStyle w:val="normal-table-cap"/>
        <w:rPr>
          <w:rFonts w:ascii="Arial" w:hAnsi="Arial" w:cs="Arial"/>
          <w:color w:val="000000" w:themeColor="text1"/>
          <w:lang w:val="en-US"/>
        </w:rPr>
      </w:pPr>
    </w:p>
    <w:p w14:paraId="704BF435" w14:textId="77777777" w:rsidR="004200D2" w:rsidRPr="00A37DDD" w:rsidRDefault="004200D2" w:rsidP="004200D2">
      <w:pPr>
        <w:pStyle w:val="normal-fig-cap"/>
        <w:rPr>
          <w:rFonts w:ascii="Arial" w:hAnsi="Arial" w:cs="Arial"/>
          <w:color w:val="000000" w:themeColor="text1"/>
          <w:lang w:val="en-US"/>
        </w:rPr>
      </w:pPr>
    </w:p>
    <w:p w14:paraId="2CE4856C" w14:textId="77777777" w:rsidR="004200D2" w:rsidRPr="00A37DDD" w:rsidRDefault="004200D2" w:rsidP="004200D2">
      <w:pPr>
        <w:pStyle w:val="normal-fig-cap"/>
        <w:rPr>
          <w:rFonts w:ascii="Arial" w:hAnsi="Arial" w:cs="Arial"/>
          <w:color w:val="000000" w:themeColor="text1"/>
          <w:lang w:val="en-US"/>
        </w:rPr>
      </w:pPr>
    </w:p>
    <w:p w14:paraId="03BA55E4" w14:textId="77777777" w:rsidR="004256E6" w:rsidRPr="00A37DDD" w:rsidRDefault="004256E6" w:rsidP="004256E6">
      <w:pPr>
        <w:rPr>
          <w:rFonts w:ascii="Arial" w:hAnsi="Arial" w:cs="Arial"/>
          <w:color w:val="000000" w:themeColor="text1"/>
          <w:lang w:val="en-US"/>
        </w:rPr>
      </w:pPr>
    </w:p>
    <w:p w14:paraId="1E7DB411" w14:textId="77777777" w:rsidR="004256E6" w:rsidRDefault="004256E6" w:rsidP="004256E6">
      <w:pPr>
        <w:rPr>
          <w:rFonts w:ascii="Arial" w:hAnsi="Arial" w:cs="Arial"/>
          <w:color w:val="000000" w:themeColor="text1"/>
          <w:lang w:val="en-US"/>
        </w:rPr>
      </w:pPr>
    </w:p>
    <w:p w14:paraId="0E865DF3" w14:textId="77777777" w:rsidR="009F4995" w:rsidRPr="00A37DDD" w:rsidRDefault="009F4995" w:rsidP="004256E6">
      <w:pPr>
        <w:rPr>
          <w:rFonts w:ascii="Arial" w:hAnsi="Arial" w:cs="Arial"/>
          <w:color w:val="000000" w:themeColor="text1"/>
          <w:lang w:val="en-US"/>
        </w:rPr>
      </w:pPr>
    </w:p>
    <w:p w14:paraId="5771B868" w14:textId="77777777" w:rsidR="004256E6" w:rsidRPr="00A37DDD" w:rsidRDefault="004256E6" w:rsidP="004256E6">
      <w:pPr>
        <w:rPr>
          <w:rFonts w:ascii="Arial" w:hAnsi="Arial" w:cs="Arial"/>
          <w:color w:val="000000" w:themeColor="text1"/>
          <w:lang w:val="en-US"/>
        </w:rPr>
      </w:pPr>
    </w:p>
    <w:p w14:paraId="40BC4B84" w14:textId="77777777" w:rsidR="00A37DDD" w:rsidRDefault="00A37DDD" w:rsidP="004256E6">
      <w:pPr>
        <w:rPr>
          <w:rFonts w:ascii="Arial" w:hAnsi="Arial" w:cs="Arial"/>
          <w:color w:val="000000" w:themeColor="text1"/>
          <w:lang w:val="en-US"/>
        </w:rPr>
      </w:pPr>
    </w:p>
    <w:p w14:paraId="12A9E9B6" w14:textId="77777777" w:rsidR="00A37DDD" w:rsidRDefault="00A37DDD" w:rsidP="004256E6">
      <w:pPr>
        <w:rPr>
          <w:rFonts w:ascii="Arial" w:hAnsi="Arial" w:cs="Arial"/>
          <w:color w:val="000000" w:themeColor="text1"/>
          <w:lang w:val="en-US"/>
        </w:rPr>
      </w:pPr>
    </w:p>
    <w:p w14:paraId="1B77AE08" w14:textId="77777777" w:rsidR="004256E6" w:rsidRPr="00A37DDD" w:rsidRDefault="004256E6" w:rsidP="004256E6">
      <w:pPr>
        <w:rPr>
          <w:rFonts w:ascii="Arial" w:hAnsi="Arial" w:cs="Arial"/>
          <w:color w:val="000000" w:themeColor="text1"/>
          <w:lang w:val="en-US"/>
        </w:rPr>
      </w:pPr>
    </w:p>
    <w:p w14:paraId="595C2440" w14:textId="77777777" w:rsidR="00F555E7" w:rsidRPr="00A37DDD" w:rsidRDefault="00F555E7" w:rsidP="004256E6">
      <w:pPr>
        <w:rPr>
          <w:rFonts w:ascii="Arial" w:hAnsi="Arial" w:cs="Arial"/>
          <w:color w:val="000000" w:themeColor="text1"/>
          <w:lang w:val="en-US"/>
        </w:rPr>
      </w:pPr>
    </w:p>
    <w:p w14:paraId="3EE77FB2" w14:textId="77777777" w:rsidR="00F555E7" w:rsidRPr="00A37DDD" w:rsidRDefault="00F555E7" w:rsidP="004256E6">
      <w:pPr>
        <w:rPr>
          <w:rFonts w:ascii="Arial" w:hAnsi="Arial" w:cs="Arial"/>
          <w:color w:val="000000" w:themeColor="text1"/>
          <w:lang w:val="en-US"/>
        </w:rPr>
      </w:pPr>
    </w:p>
    <w:p w14:paraId="521A9E57" w14:textId="54408934" w:rsidR="00C47849" w:rsidRPr="00A37DDD" w:rsidRDefault="00C47849" w:rsidP="00B046B9">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00DB0341" w:rsidRPr="00A37DDD">
        <w:rPr>
          <w:rFonts w:ascii="Arial" w:hAnsi="Arial" w:cs="Arial"/>
          <w:color w:val="000000" w:themeColor="text1"/>
          <w:sz w:val="24"/>
          <w:szCs w:val="24"/>
          <w:lang w:val="en-US"/>
        </w:rPr>
        <w:t>5</w:t>
      </w:r>
      <w:r w:rsidRPr="00A37DDD">
        <w:rPr>
          <w:rFonts w:ascii="Arial" w:hAnsi="Arial" w:cs="Arial"/>
          <w:color w:val="000000" w:themeColor="text1"/>
          <w:sz w:val="24"/>
          <w:szCs w:val="24"/>
          <w:lang w:val="en-US"/>
        </w:rPr>
        <w:t xml:space="preserve">: </w:t>
      </w:r>
      <w:r w:rsidR="009F4995" w:rsidRPr="004A6BA9">
        <w:rPr>
          <w:rFonts w:ascii="Arial" w:hAnsi="Arial" w:cs="Arial"/>
          <w:color w:val="000000" w:themeColor="text1"/>
          <w:sz w:val="24"/>
          <w:szCs w:val="24"/>
          <w:lang w:val="en-US"/>
        </w:rPr>
        <w:t>Overrepresented GO terms for molecular function of the duplicated fragment of chromosome IV</w:t>
      </w:r>
      <w:r w:rsidRPr="00A37DDD">
        <w:rPr>
          <w:rFonts w:ascii="Arial" w:hAnsi="Arial" w:cs="Arial"/>
          <w:color w:val="000000" w:themeColor="text1"/>
          <w:sz w:val="24"/>
          <w:szCs w:val="24"/>
          <w:lang w:val="en-US"/>
        </w:rPr>
        <w:t xml:space="preserve">. </w:t>
      </w:r>
    </w:p>
    <w:p w14:paraId="62393ECE" w14:textId="77777777" w:rsidR="00C47849" w:rsidRPr="00A37DDD" w:rsidRDefault="00C47849" w:rsidP="00C47849">
      <w:pPr>
        <w:rPr>
          <w:rFonts w:ascii="Arial" w:hAnsi="Arial" w:cs="Arial"/>
          <w:color w:val="000000" w:themeColor="text1"/>
          <w:lang w:val="en-US"/>
        </w:rPr>
      </w:pPr>
    </w:p>
    <w:tbl>
      <w:tblPr>
        <w:tblW w:w="9202" w:type="dxa"/>
        <w:tblInd w:w="88" w:type="dxa"/>
        <w:tblLayout w:type="fixed"/>
        <w:tblLook w:val="0000" w:firstRow="0" w:lastRow="0" w:firstColumn="0" w:lastColumn="0" w:noHBand="0" w:noVBand="0"/>
      </w:tblPr>
      <w:tblGrid>
        <w:gridCol w:w="920"/>
        <w:gridCol w:w="1260"/>
        <w:gridCol w:w="1017"/>
        <w:gridCol w:w="873"/>
        <w:gridCol w:w="540"/>
        <w:gridCol w:w="630"/>
        <w:gridCol w:w="1080"/>
        <w:gridCol w:w="1260"/>
        <w:gridCol w:w="1622"/>
      </w:tblGrid>
      <w:tr w:rsidR="00C47849" w:rsidRPr="00A37DDD" w14:paraId="62112197" w14:textId="77777777">
        <w:trPr>
          <w:trHeight w:val="288"/>
        </w:trPr>
        <w:tc>
          <w:tcPr>
            <w:tcW w:w="920" w:type="dxa"/>
            <w:vMerge w:val="restart"/>
            <w:tcBorders>
              <w:top w:val="single" w:sz="8" w:space="0" w:color="auto"/>
              <w:left w:val="single" w:sz="8" w:space="0" w:color="auto"/>
              <w:bottom w:val="single" w:sz="8" w:space="0" w:color="000000"/>
              <w:right w:val="single" w:sz="8" w:space="0" w:color="auto"/>
            </w:tcBorders>
            <w:noWrap/>
            <w:vAlign w:val="center"/>
          </w:tcPr>
          <w:p w14:paraId="492B3E73" w14:textId="77777777" w:rsidR="00C47849" w:rsidRPr="00A37DDD" w:rsidRDefault="00C47849" w:rsidP="00C47849">
            <w:pPr>
              <w:spacing w:before="0"/>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GO </w:t>
            </w:r>
            <w:r w:rsidRPr="00A37DDD">
              <w:rPr>
                <w:rFonts w:ascii="Arial" w:hAnsi="Arial" w:cs="Arial"/>
                <w:b/>
                <w:bCs/>
                <w:color w:val="000000" w:themeColor="text1"/>
                <w:szCs w:val="24"/>
                <w:vertAlign w:val="superscript"/>
                <w:lang w:val="en-US"/>
              </w:rPr>
              <w:t>a</w:t>
            </w:r>
          </w:p>
        </w:tc>
        <w:tc>
          <w:tcPr>
            <w:tcW w:w="1260" w:type="dxa"/>
            <w:vMerge w:val="restart"/>
            <w:tcBorders>
              <w:top w:val="single" w:sz="8" w:space="0" w:color="auto"/>
              <w:left w:val="single" w:sz="8" w:space="0" w:color="auto"/>
              <w:bottom w:val="single" w:sz="8" w:space="0" w:color="000000"/>
              <w:right w:val="single" w:sz="8" w:space="0" w:color="auto"/>
            </w:tcBorders>
            <w:vAlign w:val="center"/>
          </w:tcPr>
          <w:p w14:paraId="1B07A4E9" w14:textId="77777777" w:rsidR="00C47849" w:rsidRPr="00A37DDD" w:rsidRDefault="00C47849" w:rsidP="00C47849">
            <w:pPr>
              <w:spacing w:before="0"/>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Description </w:t>
            </w:r>
            <w:r w:rsidRPr="00A37DDD">
              <w:rPr>
                <w:rFonts w:ascii="Arial" w:hAnsi="Arial" w:cs="Arial"/>
                <w:b/>
                <w:bCs/>
                <w:color w:val="000000" w:themeColor="text1"/>
                <w:szCs w:val="24"/>
                <w:vertAlign w:val="superscript"/>
                <w:lang w:val="en-US"/>
              </w:rPr>
              <w:t>b</w:t>
            </w:r>
          </w:p>
        </w:tc>
        <w:tc>
          <w:tcPr>
            <w:tcW w:w="1017" w:type="dxa"/>
            <w:vMerge w:val="restart"/>
            <w:tcBorders>
              <w:top w:val="single" w:sz="8" w:space="0" w:color="auto"/>
              <w:left w:val="single" w:sz="8" w:space="0" w:color="auto"/>
              <w:bottom w:val="single" w:sz="8" w:space="0" w:color="000000"/>
              <w:right w:val="single" w:sz="8" w:space="0" w:color="auto"/>
            </w:tcBorders>
            <w:noWrap/>
            <w:vAlign w:val="center"/>
          </w:tcPr>
          <w:p w14:paraId="0F4E3E0A" w14:textId="77777777" w:rsidR="00C47849" w:rsidRPr="00A37DDD" w:rsidRDefault="00C47849" w:rsidP="00C47849">
            <w:pPr>
              <w:spacing w:before="0"/>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p-value </w:t>
            </w:r>
            <w:r w:rsidRPr="00A37DDD">
              <w:rPr>
                <w:rFonts w:ascii="Arial" w:hAnsi="Arial" w:cs="Arial"/>
                <w:b/>
                <w:bCs/>
                <w:color w:val="000000" w:themeColor="text1"/>
                <w:szCs w:val="24"/>
                <w:vertAlign w:val="superscript"/>
                <w:lang w:val="en-US"/>
              </w:rPr>
              <w:t>c</w:t>
            </w:r>
          </w:p>
        </w:tc>
        <w:tc>
          <w:tcPr>
            <w:tcW w:w="873" w:type="dxa"/>
            <w:vMerge w:val="restart"/>
            <w:tcBorders>
              <w:top w:val="single" w:sz="8" w:space="0" w:color="auto"/>
              <w:left w:val="single" w:sz="8" w:space="0" w:color="auto"/>
              <w:bottom w:val="single" w:sz="8" w:space="0" w:color="000000"/>
              <w:right w:val="single" w:sz="8" w:space="0" w:color="auto"/>
            </w:tcBorders>
            <w:noWrap/>
            <w:vAlign w:val="center"/>
          </w:tcPr>
          <w:p w14:paraId="47AEAC5F"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Corr. p-value</w:t>
            </w:r>
            <w:r w:rsidRPr="00A37DDD">
              <w:rPr>
                <w:rFonts w:ascii="Arial" w:hAnsi="Arial" w:cs="Arial"/>
                <w:b/>
                <w:bCs/>
                <w:color w:val="000000" w:themeColor="text1"/>
                <w:szCs w:val="24"/>
                <w:vertAlign w:val="superscript"/>
                <w:lang w:val="en-US"/>
              </w:rPr>
              <w:t>d</w:t>
            </w:r>
          </w:p>
        </w:tc>
        <w:tc>
          <w:tcPr>
            <w:tcW w:w="540" w:type="dxa"/>
            <w:vMerge w:val="restart"/>
            <w:tcBorders>
              <w:top w:val="single" w:sz="8" w:space="0" w:color="auto"/>
              <w:left w:val="single" w:sz="8" w:space="0" w:color="auto"/>
              <w:bottom w:val="single" w:sz="8" w:space="0" w:color="000000"/>
              <w:right w:val="single" w:sz="8" w:space="0" w:color="auto"/>
            </w:tcBorders>
            <w:noWrap/>
            <w:vAlign w:val="center"/>
          </w:tcPr>
          <w:p w14:paraId="13178ED5" w14:textId="77777777" w:rsidR="00C47849" w:rsidRPr="00A37DDD" w:rsidRDefault="00C47849" w:rsidP="00C47849">
            <w:pPr>
              <w:spacing w:before="0"/>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X </w:t>
            </w:r>
            <w:r w:rsidRPr="00A37DDD">
              <w:rPr>
                <w:rFonts w:ascii="Arial" w:hAnsi="Arial" w:cs="Arial"/>
                <w:b/>
                <w:bCs/>
                <w:color w:val="000000" w:themeColor="text1"/>
                <w:szCs w:val="24"/>
                <w:vertAlign w:val="superscript"/>
                <w:lang w:val="en-US"/>
              </w:rPr>
              <w:t>e</w:t>
            </w:r>
          </w:p>
        </w:tc>
        <w:tc>
          <w:tcPr>
            <w:tcW w:w="630" w:type="dxa"/>
            <w:vMerge w:val="restart"/>
            <w:tcBorders>
              <w:top w:val="single" w:sz="8" w:space="0" w:color="auto"/>
              <w:left w:val="single" w:sz="8" w:space="0" w:color="auto"/>
              <w:bottom w:val="single" w:sz="8" w:space="0" w:color="000000"/>
              <w:right w:val="single" w:sz="8" w:space="0" w:color="auto"/>
            </w:tcBorders>
            <w:noWrap/>
            <w:vAlign w:val="center"/>
          </w:tcPr>
          <w:p w14:paraId="09CF3E73" w14:textId="77777777" w:rsidR="00C47849" w:rsidRPr="00A37DDD" w:rsidRDefault="00C47849" w:rsidP="00C47849">
            <w:pPr>
              <w:spacing w:before="0"/>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N </w:t>
            </w:r>
            <w:r w:rsidRPr="00A37DDD">
              <w:rPr>
                <w:rFonts w:ascii="Arial" w:hAnsi="Arial" w:cs="Arial"/>
                <w:b/>
                <w:bCs/>
                <w:color w:val="000000" w:themeColor="text1"/>
                <w:szCs w:val="24"/>
                <w:vertAlign w:val="superscript"/>
                <w:lang w:val="en-US"/>
              </w:rPr>
              <w:t>f</w:t>
            </w:r>
          </w:p>
        </w:tc>
        <w:tc>
          <w:tcPr>
            <w:tcW w:w="1080" w:type="dxa"/>
            <w:vMerge w:val="restart"/>
            <w:tcBorders>
              <w:top w:val="single" w:sz="8" w:space="0" w:color="auto"/>
              <w:left w:val="single" w:sz="8" w:space="0" w:color="auto"/>
              <w:bottom w:val="single" w:sz="8" w:space="0" w:color="000000"/>
              <w:right w:val="single" w:sz="8" w:space="0" w:color="auto"/>
            </w:tcBorders>
            <w:noWrap/>
            <w:vAlign w:val="center"/>
          </w:tcPr>
          <w:p w14:paraId="6E9B76AD" w14:textId="77777777" w:rsidR="00C47849" w:rsidRPr="00A37DDD" w:rsidRDefault="00C47849" w:rsidP="00C47849">
            <w:pPr>
              <w:spacing w:before="0"/>
              <w:jc w:val="left"/>
              <w:rPr>
                <w:rFonts w:ascii="Arial" w:hAnsi="Arial" w:cs="Arial"/>
                <w:b/>
                <w:bCs/>
                <w:color w:val="000000" w:themeColor="text1"/>
                <w:szCs w:val="24"/>
                <w:lang w:val="en-US"/>
              </w:rPr>
            </w:pPr>
            <w:r w:rsidRPr="00A37DDD">
              <w:rPr>
                <w:rFonts w:ascii="Arial" w:hAnsi="Arial" w:cs="Arial"/>
                <w:b/>
                <w:bCs/>
                <w:color w:val="000000" w:themeColor="text1"/>
                <w:szCs w:val="24"/>
                <w:lang w:val="en-US"/>
              </w:rPr>
              <w:t>cluster freq.</w:t>
            </w:r>
            <w:r w:rsidRPr="00A37DDD">
              <w:rPr>
                <w:rFonts w:ascii="Arial" w:hAnsi="Arial" w:cs="Arial"/>
                <w:b/>
                <w:bCs/>
                <w:color w:val="000000" w:themeColor="text1"/>
                <w:szCs w:val="24"/>
                <w:vertAlign w:val="superscript"/>
                <w:lang w:val="en-US"/>
              </w:rPr>
              <w:t>g</w:t>
            </w:r>
          </w:p>
        </w:tc>
        <w:tc>
          <w:tcPr>
            <w:tcW w:w="1260" w:type="dxa"/>
            <w:vMerge w:val="restart"/>
            <w:tcBorders>
              <w:top w:val="single" w:sz="8" w:space="0" w:color="auto"/>
              <w:left w:val="single" w:sz="8" w:space="0" w:color="auto"/>
              <w:bottom w:val="single" w:sz="8" w:space="0" w:color="000000"/>
              <w:right w:val="single" w:sz="8" w:space="0" w:color="auto"/>
            </w:tcBorders>
            <w:noWrap/>
            <w:vAlign w:val="center"/>
          </w:tcPr>
          <w:p w14:paraId="5D24ADD4"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total freq. </w:t>
            </w:r>
            <w:r w:rsidRPr="00A37DDD">
              <w:rPr>
                <w:rFonts w:ascii="Arial" w:hAnsi="Arial" w:cs="Arial"/>
                <w:b/>
                <w:bCs/>
                <w:color w:val="000000" w:themeColor="text1"/>
                <w:szCs w:val="24"/>
                <w:vertAlign w:val="superscript"/>
                <w:lang w:val="en-US"/>
              </w:rPr>
              <w:t>h</w:t>
            </w:r>
          </w:p>
        </w:tc>
        <w:tc>
          <w:tcPr>
            <w:tcW w:w="1622" w:type="dxa"/>
            <w:vMerge w:val="restart"/>
            <w:tcBorders>
              <w:top w:val="single" w:sz="8" w:space="0" w:color="auto"/>
              <w:left w:val="nil"/>
              <w:bottom w:val="single" w:sz="8" w:space="0" w:color="000000"/>
              <w:right w:val="single" w:sz="8" w:space="0" w:color="auto"/>
            </w:tcBorders>
            <w:vAlign w:val="center"/>
          </w:tcPr>
          <w:p w14:paraId="632D75E8" w14:textId="77777777" w:rsidR="00C47849" w:rsidRPr="00A37DDD" w:rsidRDefault="00C47849" w:rsidP="00C47849">
            <w:pPr>
              <w:spacing w:before="0"/>
              <w:ind w:left="625" w:hanging="45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Genes in test set </w:t>
            </w:r>
            <w:r w:rsidRPr="00A37DDD">
              <w:rPr>
                <w:rFonts w:ascii="Arial" w:hAnsi="Arial" w:cs="Arial"/>
                <w:b/>
                <w:bCs/>
                <w:color w:val="000000" w:themeColor="text1"/>
                <w:szCs w:val="24"/>
                <w:vertAlign w:val="superscript"/>
                <w:lang w:val="en-US"/>
              </w:rPr>
              <w:t>i</w:t>
            </w:r>
          </w:p>
        </w:tc>
      </w:tr>
      <w:tr w:rsidR="00C47849" w:rsidRPr="00A37DDD" w14:paraId="0739F4C2" w14:textId="77777777">
        <w:trPr>
          <w:trHeight w:val="280"/>
        </w:trPr>
        <w:tc>
          <w:tcPr>
            <w:tcW w:w="920" w:type="dxa"/>
            <w:vMerge/>
            <w:tcBorders>
              <w:top w:val="single" w:sz="8" w:space="0" w:color="auto"/>
              <w:left w:val="single" w:sz="8" w:space="0" w:color="auto"/>
              <w:bottom w:val="single" w:sz="8" w:space="0" w:color="000000"/>
              <w:right w:val="single" w:sz="8" w:space="0" w:color="auto"/>
            </w:tcBorders>
            <w:vAlign w:val="center"/>
          </w:tcPr>
          <w:p w14:paraId="464295AA" w14:textId="77777777" w:rsidR="00C47849" w:rsidRPr="00A37DDD" w:rsidRDefault="00C47849" w:rsidP="00C47849">
            <w:pPr>
              <w:spacing w:before="0"/>
              <w:jc w:val="left"/>
              <w:rPr>
                <w:rFonts w:ascii="Arial" w:hAnsi="Arial" w:cs="Arial"/>
                <w:b/>
                <w:bCs/>
                <w:color w:val="000000" w:themeColor="text1"/>
                <w:szCs w:val="24"/>
                <w:lang w:val="en-US"/>
              </w:rPr>
            </w:pPr>
          </w:p>
        </w:tc>
        <w:tc>
          <w:tcPr>
            <w:tcW w:w="1260" w:type="dxa"/>
            <w:vMerge/>
            <w:tcBorders>
              <w:top w:val="single" w:sz="8" w:space="0" w:color="auto"/>
              <w:left w:val="single" w:sz="8" w:space="0" w:color="auto"/>
              <w:bottom w:val="single" w:sz="8" w:space="0" w:color="000000"/>
              <w:right w:val="single" w:sz="8" w:space="0" w:color="auto"/>
            </w:tcBorders>
            <w:vAlign w:val="center"/>
          </w:tcPr>
          <w:p w14:paraId="0374859C" w14:textId="77777777" w:rsidR="00C47849" w:rsidRPr="00A37DDD" w:rsidRDefault="00C47849" w:rsidP="00C47849">
            <w:pPr>
              <w:spacing w:before="0"/>
              <w:jc w:val="left"/>
              <w:rPr>
                <w:rFonts w:ascii="Arial" w:hAnsi="Arial" w:cs="Arial"/>
                <w:b/>
                <w:bCs/>
                <w:color w:val="000000" w:themeColor="text1"/>
                <w:szCs w:val="24"/>
                <w:lang w:val="en-US"/>
              </w:rPr>
            </w:pPr>
          </w:p>
        </w:tc>
        <w:tc>
          <w:tcPr>
            <w:tcW w:w="1017" w:type="dxa"/>
            <w:vMerge/>
            <w:tcBorders>
              <w:top w:val="single" w:sz="8" w:space="0" w:color="auto"/>
              <w:left w:val="single" w:sz="8" w:space="0" w:color="auto"/>
              <w:bottom w:val="single" w:sz="8" w:space="0" w:color="000000"/>
              <w:right w:val="single" w:sz="8" w:space="0" w:color="auto"/>
            </w:tcBorders>
            <w:vAlign w:val="center"/>
          </w:tcPr>
          <w:p w14:paraId="283665E6" w14:textId="77777777" w:rsidR="00C47849" w:rsidRPr="00A37DDD" w:rsidRDefault="00C47849" w:rsidP="00C47849">
            <w:pPr>
              <w:spacing w:before="0"/>
              <w:jc w:val="left"/>
              <w:rPr>
                <w:rFonts w:ascii="Arial" w:hAnsi="Arial" w:cs="Arial"/>
                <w:b/>
                <w:bCs/>
                <w:color w:val="000000" w:themeColor="text1"/>
                <w:szCs w:val="24"/>
                <w:lang w:val="en-US"/>
              </w:rPr>
            </w:pPr>
          </w:p>
        </w:tc>
        <w:tc>
          <w:tcPr>
            <w:tcW w:w="873" w:type="dxa"/>
            <w:vMerge/>
            <w:tcBorders>
              <w:top w:val="single" w:sz="8" w:space="0" w:color="auto"/>
              <w:left w:val="single" w:sz="8" w:space="0" w:color="auto"/>
              <w:bottom w:val="single" w:sz="8" w:space="0" w:color="000000"/>
              <w:right w:val="single" w:sz="8" w:space="0" w:color="auto"/>
            </w:tcBorders>
            <w:vAlign w:val="center"/>
          </w:tcPr>
          <w:p w14:paraId="49EFF32F" w14:textId="77777777" w:rsidR="00C47849" w:rsidRPr="00A37DDD" w:rsidRDefault="00C47849" w:rsidP="00C47849">
            <w:pPr>
              <w:spacing w:before="0"/>
              <w:jc w:val="left"/>
              <w:rPr>
                <w:rFonts w:ascii="Arial" w:hAnsi="Arial" w:cs="Arial"/>
                <w:b/>
                <w:bCs/>
                <w:color w:val="000000" w:themeColor="text1"/>
                <w:szCs w:val="24"/>
                <w:lang w:val="en-US"/>
              </w:rPr>
            </w:pPr>
          </w:p>
        </w:tc>
        <w:tc>
          <w:tcPr>
            <w:tcW w:w="540" w:type="dxa"/>
            <w:vMerge/>
            <w:tcBorders>
              <w:top w:val="single" w:sz="8" w:space="0" w:color="auto"/>
              <w:left w:val="single" w:sz="8" w:space="0" w:color="auto"/>
              <w:bottom w:val="single" w:sz="8" w:space="0" w:color="000000"/>
              <w:right w:val="single" w:sz="8" w:space="0" w:color="auto"/>
            </w:tcBorders>
            <w:vAlign w:val="center"/>
          </w:tcPr>
          <w:p w14:paraId="1551289F" w14:textId="77777777" w:rsidR="00C47849" w:rsidRPr="00A37DDD" w:rsidRDefault="00C47849" w:rsidP="00C47849">
            <w:pPr>
              <w:spacing w:before="0"/>
              <w:jc w:val="left"/>
              <w:rPr>
                <w:rFonts w:ascii="Arial" w:hAnsi="Arial" w:cs="Arial"/>
                <w:b/>
                <w:bCs/>
                <w:color w:val="000000" w:themeColor="text1"/>
                <w:szCs w:val="24"/>
                <w:lang w:val="en-US"/>
              </w:rPr>
            </w:pPr>
          </w:p>
        </w:tc>
        <w:tc>
          <w:tcPr>
            <w:tcW w:w="630" w:type="dxa"/>
            <w:vMerge/>
            <w:tcBorders>
              <w:top w:val="single" w:sz="8" w:space="0" w:color="auto"/>
              <w:left w:val="single" w:sz="8" w:space="0" w:color="auto"/>
              <w:bottom w:val="single" w:sz="8" w:space="0" w:color="000000"/>
              <w:right w:val="single" w:sz="8" w:space="0" w:color="auto"/>
            </w:tcBorders>
            <w:vAlign w:val="center"/>
          </w:tcPr>
          <w:p w14:paraId="6590075E" w14:textId="77777777" w:rsidR="00C47849" w:rsidRPr="00A37DDD" w:rsidRDefault="00C47849" w:rsidP="00C47849">
            <w:pPr>
              <w:spacing w:before="0"/>
              <w:jc w:val="left"/>
              <w:rPr>
                <w:rFonts w:ascii="Arial" w:hAnsi="Arial" w:cs="Arial"/>
                <w:b/>
                <w:bCs/>
                <w:color w:val="000000" w:themeColor="text1"/>
                <w:szCs w:val="24"/>
                <w:lang w:val="en-US"/>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61779669" w14:textId="77777777" w:rsidR="00C47849" w:rsidRPr="00A37DDD" w:rsidRDefault="00C47849" w:rsidP="00C47849">
            <w:pPr>
              <w:spacing w:before="0"/>
              <w:jc w:val="left"/>
              <w:rPr>
                <w:rFonts w:ascii="Arial" w:hAnsi="Arial" w:cs="Arial"/>
                <w:b/>
                <w:bCs/>
                <w:color w:val="000000" w:themeColor="text1"/>
                <w:szCs w:val="24"/>
                <w:lang w:val="en-US"/>
              </w:rPr>
            </w:pPr>
          </w:p>
        </w:tc>
        <w:tc>
          <w:tcPr>
            <w:tcW w:w="1260" w:type="dxa"/>
            <w:vMerge/>
            <w:tcBorders>
              <w:top w:val="single" w:sz="8" w:space="0" w:color="auto"/>
              <w:left w:val="single" w:sz="8" w:space="0" w:color="auto"/>
              <w:bottom w:val="single" w:sz="8" w:space="0" w:color="000000"/>
              <w:right w:val="single" w:sz="8" w:space="0" w:color="auto"/>
            </w:tcBorders>
            <w:vAlign w:val="center"/>
          </w:tcPr>
          <w:p w14:paraId="43D21E40" w14:textId="77777777" w:rsidR="00C47849" w:rsidRPr="00A37DDD" w:rsidRDefault="00C47849" w:rsidP="00C47849">
            <w:pPr>
              <w:spacing w:before="0"/>
              <w:jc w:val="left"/>
              <w:rPr>
                <w:rFonts w:ascii="Arial" w:hAnsi="Arial" w:cs="Arial"/>
                <w:b/>
                <w:bCs/>
                <w:color w:val="000000" w:themeColor="text1"/>
                <w:szCs w:val="24"/>
                <w:lang w:val="en-US"/>
              </w:rPr>
            </w:pPr>
          </w:p>
        </w:tc>
        <w:tc>
          <w:tcPr>
            <w:tcW w:w="1622" w:type="dxa"/>
            <w:vMerge/>
            <w:tcBorders>
              <w:top w:val="single" w:sz="8" w:space="0" w:color="auto"/>
              <w:left w:val="nil"/>
              <w:bottom w:val="single" w:sz="8" w:space="0" w:color="000000"/>
              <w:right w:val="single" w:sz="8" w:space="0" w:color="auto"/>
            </w:tcBorders>
            <w:vAlign w:val="center"/>
          </w:tcPr>
          <w:p w14:paraId="6EDF4A80" w14:textId="77777777" w:rsidR="00C47849" w:rsidRPr="00A37DDD" w:rsidRDefault="00C47849" w:rsidP="00C47849">
            <w:pPr>
              <w:spacing w:before="0"/>
              <w:jc w:val="left"/>
              <w:rPr>
                <w:rFonts w:ascii="Arial" w:hAnsi="Arial" w:cs="Arial"/>
                <w:b/>
                <w:bCs/>
                <w:color w:val="000000" w:themeColor="text1"/>
                <w:szCs w:val="24"/>
                <w:lang w:val="en-US"/>
              </w:rPr>
            </w:pPr>
          </w:p>
        </w:tc>
      </w:tr>
      <w:tr w:rsidR="00C47849" w:rsidRPr="00A37DDD" w14:paraId="0DCB5031" w14:textId="77777777">
        <w:trPr>
          <w:trHeight w:val="864"/>
        </w:trPr>
        <w:tc>
          <w:tcPr>
            <w:tcW w:w="920" w:type="dxa"/>
            <w:tcBorders>
              <w:top w:val="nil"/>
              <w:left w:val="single" w:sz="8" w:space="0" w:color="auto"/>
              <w:bottom w:val="nil"/>
              <w:right w:val="single" w:sz="8" w:space="0" w:color="auto"/>
            </w:tcBorders>
            <w:shd w:val="clear" w:color="auto" w:fill="C0C0C0"/>
            <w:noWrap/>
            <w:vAlign w:val="center"/>
          </w:tcPr>
          <w:p w14:paraId="556F6B7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15749</w:t>
            </w:r>
          </w:p>
        </w:tc>
        <w:tc>
          <w:tcPr>
            <w:tcW w:w="1260" w:type="dxa"/>
            <w:tcBorders>
              <w:top w:val="nil"/>
              <w:left w:val="nil"/>
              <w:bottom w:val="nil"/>
              <w:right w:val="single" w:sz="8" w:space="0" w:color="auto"/>
            </w:tcBorders>
            <w:shd w:val="clear" w:color="auto" w:fill="C0C0C0"/>
            <w:vAlign w:val="center"/>
          </w:tcPr>
          <w:p w14:paraId="2E7A04B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monosaccharide transport</w:t>
            </w:r>
          </w:p>
        </w:tc>
        <w:tc>
          <w:tcPr>
            <w:tcW w:w="1017" w:type="dxa"/>
            <w:tcBorders>
              <w:top w:val="nil"/>
              <w:left w:val="nil"/>
              <w:bottom w:val="nil"/>
              <w:right w:val="single" w:sz="8" w:space="0" w:color="auto"/>
            </w:tcBorders>
            <w:shd w:val="clear" w:color="auto" w:fill="C0C0C0"/>
            <w:noWrap/>
            <w:vAlign w:val="center"/>
          </w:tcPr>
          <w:p w14:paraId="1A14274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4.72E-05</w:t>
            </w:r>
          </w:p>
        </w:tc>
        <w:tc>
          <w:tcPr>
            <w:tcW w:w="873" w:type="dxa"/>
            <w:tcBorders>
              <w:top w:val="nil"/>
              <w:left w:val="nil"/>
              <w:bottom w:val="nil"/>
              <w:right w:val="single" w:sz="8" w:space="0" w:color="auto"/>
            </w:tcBorders>
            <w:shd w:val="clear" w:color="auto" w:fill="C0C0C0"/>
            <w:noWrap/>
            <w:vAlign w:val="center"/>
          </w:tcPr>
          <w:p w14:paraId="1233316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7.13E-03</w:t>
            </w:r>
          </w:p>
        </w:tc>
        <w:tc>
          <w:tcPr>
            <w:tcW w:w="540" w:type="dxa"/>
            <w:tcBorders>
              <w:top w:val="nil"/>
              <w:left w:val="nil"/>
              <w:bottom w:val="nil"/>
              <w:right w:val="single" w:sz="8" w:space="0" w:color="auto"/>
            </w:tcBorders>
            <w:shd w:val="clear" w:color="auto" w:fill="C0C0C0"/>
            <w:noWrap/>
            <w:vAlign w:val="center"/>
          </w:tcPr>
          <w:p w14:paraId="50FBCE4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shd w:val="clear" w:color="auto" w:fill="C0C0C0"/>
            <w:noWrap/>
            <w:vAlign w:val="center"/>
          </w:tcPr>
          <w:p w14:paraId="6725760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24</w:t>
            </w:r>
          </w:p>
        </w:tc>
        <w:tc>
          <w:tcPr>
            <w:tcW w:w="1080" w:type="dxa"/>
            <w:tcBorders>
              <w:top w:val="nil"/>
              <w:left w:val="single" w:sz="8" w:space="0" w:color="auto"/>
              <w:bottom w:val="nil"/>
              <w:right w:val="single" w:sz="8" w:space="0" w:color="auto"/>
            </w:tcBorders>
            <w:shd w:val="clear" w:color="auto" w:fill="C0C0C0"/>
            <w:noWrap/>
            <w:vAlign w:val="center"/>
          </w:tcPr>
          <w:p w14:paraId="232DA42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1260" w:type="dxa"/>
            <w:tcBorders>
              <w:top w:val="nil"/>
              <w:left w:val="nil"/>
              <w:bottom w:val="nil"/>
              <w:right w:val="single" w:sz="8" w:space="0" w:color="auto"/>
            </w:tcBorders>
            <w:shd w:val="clear" w:color="auto" w:fill="C0C0C0"/>
            <w:noWrap/>
            <w:vAlign w:val="center"/>
          </w:tcPr>
          <w:p w14:paraId="28FFACE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0.39</w:t>
            </w:r>
          </w:p>
        </w:tc>
        <w:tc>
          <w:tcPr>
            <w:tcW w:w="1622" w:type="dxa"/>
            <w:tcBorders>
              <w:top w:val="nil"/>
              <w:left w:val="nil"/>
              <w:bottom w:val="nil"/>
              <w:right w:val="single" w:sz="8" w:space="0" w:color="auto"/>
            </w:tcBorders>
            <w:shd w:val="clear" w:color="auto" w:fill="C0C0C0"/>
            <w:vAlign w:val="center"/>
          </w:tcPr>
          <w:p w14:paraId="73983AD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xml:space="preserve">HXT3, HXT7, </w:t>
            </w:r>
          </w:p>
          <w:p w14:paraId="3215EA5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HXT6</w:t>
            </w:r>
          </w:p>
        </w:tc>
      </w:tr>
      <w:tr w:rsidR="00C47849" w:rsidRPr="00A37DDD" w14:paraId="0A12208B" w14:textId="77777777">
        <w:trPr>
          <w:trHeight w:val="362"/>
        </w:trPr>
        <w:tc>
          <w:tcPr>
            <w:tcW w:w="920" w:type="dxa"/>
            <w:tcBorders>
              <w:top w:val="nil"/>
              <w:left w:val="single" w:sz="8" w:space="0" w:color="auto"/>
              <w:bottom w:val="nil"/>
              <w:right w:val="single" w:sz="8" w:space="0" w:color="auto"/>
            </w:tcBorders>
            <w:noWrap/>
            <w:vAlign w:val="center"/>
          </w:tcPr>
          <w:p w14:paraId="4BD019B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8645</w:t>
            </w:r>
          </w:p>
        </w:tc>
        <w:tc>
          <w:tcPr>
            <w:tcW w:w="1260" w:type="dxa"/>
            <w:tcBorders>
              <w:top w:val="nil"/>
              <w:left w:val="nil"/>
              <w:bottom w:val="nil"/>
              <w:right w:val="single" w:sz="8" w:space="0" w:color="auto"/>
            </w:tcBorders>
            <w:vAlign w:val="center"/>
          </w:tcPr>
          <w:p w14:paraId="0976E72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hexose transport</w:t>
            </w:r>
          </w:p>
        </w:tc>
        <w:tc>
          <w:tcPr>
            <w:tcW w:w="1017" w:type="dxa"/>
            <w:tcBorders>
              <w:top w:val="nil"/>
              <w:left w:val="nil"/>
              <w:bottom w:val="nil"/>
              <w:right w:val="single" w:sz="8" w:space="0" w:color="auto"/>
            </w:tcBorders>
            <w:noWrap/>
            <w:vAlign w:val="center"/>
          </w:tcPr>
          <w:p w14:paraId="318FB2E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4.72E-05</w:t>
            </w:r>
          </w:p>
        </w:tc>
        <w:tc>
          <w:tcPr>
            <w:tcW w:w="873" w:type="dxa"/>
            <w:tcBorders>
              <w:top w:val="nil"/>
              <w:left w:val="nil"/>
              <w:bottom w:val="nil"/>
              <w:right w:val="single" w:sz="8" w:space="0" w:color="auto"/>
            </w:tcBorders>
            <w:noWrap/>
            <w:vAlign w:val="center"/>
          </w:tcPr>
          <w:p w14:paraId="70CFA7B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7.13E-03</w:t>
            </w:r>
          </w:p>
        </w:tc>
        <w:tc>
          <w:tcPr>
            <w:tcW w:w="540" w:type="dxa"/>
            <w:tcBorders>
              <w:top w:val="nil"/>
              <w:left w:val="nil"/>
              <w:bottom w:val="nil"/>
              <w:right w:val="single" w:sz="8" w:space="0" w:color="auto"/>
            </w:tcBorders>
            <w:noWrap/>
            <w:vAlign w:val="center"/>
          </w:tcPr>
          <w:p w14:paraId="696279E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noWrap/>
            <w:vAlign w:val="center"/>
          </w:tcPr>
          <w:p w14:paraId="01EBDCD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24</w:t>
            </w:r>
          </w:p>
        </w:tc>
        <w:tc>
          <w:tcPr>
            <w:tcW w:w="1080" w:type="dxa"/>
            <w:tcBorders>
              <w:top w:val="nil"/>
              <w:left w:val="single" w:sz="8" w:space="0" w:color="auto"/>
              <w:bottom w:val="nil"/>
              <w:right w:val="single" w:sz="8" w:space="0" w:color="auto"/>
            </w:tcBorders>
            <w:noWrap/>
            <w:vAlign w:val="center"/>
          </w:tcPr>
          <w:p w14:paraId="50845EA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1260" w:type="dxa"/>
            <w:tcBorders>
              <w:top w:val="nil"/>
              <w:left w:val="nil"/>
              <w:bottom w:val="nil"/>
              <w:right w:val="single" w:sz="8" w:space="0" w:color="auto"/>
            </w:tcBorders>
            <w:noWrap/>
            <w:vAlign w:val="center"/>
          </w:tcPr>
          <w:p w14:paraId="0130F7A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0.39</w:t>
            </w:r>
          </w:p>
        </w:tc>
        <w:tc>
          <w:tcPr>
            <w:tcW w:w="1622" w:type="dxa"/>
            <w:tcBorders>
              <w:top w:val="nil"/>
              <w:left w:val="nil"/>
              <w:bottom w:val="nil"/>
              <w:right w:val="single" w:sz="8" w:space="0" w:color="auto"/>
            </w:tcBorders>
            <w:vAlign w:val="center"/>
          </w:tcPr>
          <w:p w14:paraId="4E98B1B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xml:space="preserve">HXT3, HXT7, </w:t>
            </w:r>
          </w:p>
          <w:p w14:paraId="52E72F6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HXT6</w:t>
            </w:r>
          </w:p>
        </w:tc>
      </w:tr>
      <w:tr w:rsidR="00C47849" w:rsidRPr="00A37DDD" w14:paraId="47B3C7EF" w14:textId="77777777">
        <w:trPr>
          <w:trHeight w:val="362"/>
        </w:trPr>
        <w:tc>
          <w:tcPr>
            <w:tcW w:w="920" w:type="dxa"/>
            <w:tcBorders>
              <w:top w:val="nil"/>
              <w:left w:val="single" w:sz="8" w:space="0" w:color="auto"/>
              <w:bottom w:val="single" w:sz="4" w:space="0" w:color="auto"/>
              <w:right w:val="single" w:sz="8" w:space="0" w:color="auto"/>
            </w:tcBorders>
            <w:shd w:val="clear" w:color="auto" w:fill="C0C0C0"/>
            <w:noWrap/>
            <w:vAlign w:val="center"/>
          </w:tcPr>
          <w:p w14:paraId="747728B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8643</w:t>
            </w:r>
          </w:p>
        </w:tc>
        <w:tc>
          <w:tcPr>
            <w:tcW w:w="1260" w:type="dxa"/>
            <w:tcBorders>
              <w:top w:val="nil"/>
              <w:left w:val="nil"/>
              <w:bottom w:val="single" w:sz="4" w:space="0" w:color="auto"/>
              <w:right w:val="single" w:sz="8" w:space="0" w:color="auto"/>
            </w:tcBorders>
            <w:shd w:val="clear" w:color="auto" w:fill="C0C0C0"/>
            <w:vAlign w:val="center"/>
          </w:tcPr>
          <w:p w14:paraId="1A620BD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carbohydrate transport</w:t>
            </w:r>
          </w:p>
        </w:tc>
        <w:tc>
          <w:tcPr>
            <w:tcW w:w="1017" w:type="dxa"/>
            <w:tcBorders>
              <w:top w:val="nil"/>
              <w:left w:val="nil"/>
              <w:bottom w:val="single" w:sz="4" w:space="0" w:color="auto"/>
              <w:right w:val="single" w:sz="8" w:space="0" w:color="auto"/>
            </w:tcBorders>
            <w:shd w:val="clear" w:color="auto" w:fill="C0C0C0"/>
            <w:noWrap/>
            <w:vAlign w:val="center"/>
          </w:tcPr>
          <w:p w14:paraId="3E6CE74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2.41E-04</w:t>
            </w:r>
          </w:p>
        </w:tc>
        <w:tc>
          <w:tcPr>
            <w:tcW w:w="873" w:type="dxa"/>
            <w:tcBorders>
              <w:top w:val="nil"/>
              <w:left w:val="nil"/>
              <w:bottom w:val="single" w:sz="4" w:space="0" w:color="auto"/>
              <w:right w:val="single" w:sz="8" w:space="0" w:color="auto"/>
            </w:tcBorders>
            <w:shd w:val="clear" w:color="auto" w:fill="C0C0C0"/>
            <w:noWrap/>
            <w:vAlign w:val="center"/>
          </w:tcPr>
          <w:p w14:paraId="72F1AD7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2.42E-02</w:t>
            </w:r>
          </w:p>
        </w:tc>
        <w:tc>
          <w:tcPr>
            <w:tcW w:w="540" w:type="dxa"/>
            <w:tcBorders>
              <w:top w:val="nil"/>
              <w:left w:val="nil"/>
              <w:bottom w:val="single" w:sz="4" w:space="0" w:color="auto"/>
              <w:right w:val="single" w:sz="8" w:space="0" w:color="auto"/>
            </w:tcBorders>
            <w:shd w:val="clear" w:color="auto" w:fill="C0C0C0"/>
            <w:noWrap/>
            <w:vAlign w:val="center"/>
          </w:tcPr>
          <w:p w14:paraId="3C9989A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single" w:sz="4" w:space="0" w:color="auto"/>
              <w:right w:val="nil"/>
            </w:tcBorders>
            <w:shd w:val="clear" w:color="auto" w:fill="C0C0C0"/>
            <w:noWrap/>
            <w:vAlign w:val="center"/>
          </w:tcPr>
          <w:p w14:paraId="69436FA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41</w:t>
            </w:r>
          </w:p>
        </w:tc>
        <w:tc>
          <w:tcPr>
            <w:tcW w:w="1080" w:type="dxa"/>
            <w:tcBorders>
              <w:top w:val="nil"/>
              <w:left w:val="single" w:sz="8" w:space="0" w:color="auto"/>
              <w:bottom w:val="single" w:sz="4" w:space="0" w:color="auto"/>
              <w:right w:val="single" w:sz="8" w:space="0" w:color="auto"/>
            </w:tcBorders>
            <w:shd w:val="clear" w:color="auto" w:fill="C0C0C0"/>
            <w:noWrap/>
            <w:vAlign w:val="center"/>
          </w:tcPr>
          <w:p w14:paraId="5B1FA0F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1260" w:type="dxa"/>
            <w:tcBorders>
              <w:top w:val="nil"/>
              <w:left w:val="nil"/>
              <w:bottom w:val="single" w:sz="4" w:space="0" w:color="auto"/>
              <w:right w:val="single" w:sz="8" w:space="0" w:color="auto"/>
            </w:tcBorders>
            <w:shd w:val="clear" w:color="auto" w:fill="C0C0C0"/>
            <w:noWrap/>
            <w:vAlign w:val="center"/>
          </w:tcPr>
          <w:p w14:paraId="676F76F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0.66</w:t>
            </w:r>
          </w:p>
        </w:tc>
        <w:tc>
          <w:tcPr>
            <w:tcW w:w="1622" w:type="dxa"/>
            <w:tcBorders>
              <w:top w:val="nil"/>
              <w:left w:val="nil"/>
              <w:bottom w:val="single" w:sz="4" w:space="0" w:color="auto"/>
              <w:right w:val="single" w:sz="8" w:space="0" w:color="auto"/>
            </w:tcBorders>
            <w:shd w:val="clear" w:color="auto" w:fill="C0C0C0"/>
            <w:vAlign w:val="center"/>
          </w:tcPr>
          <w:p w14:paraId="3A334A3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xml:space="preserve">HXT3, HXT7, </w:t>
            </w:r>
          </w:p>
          <w:p w14:paraId="5CB2856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HXT6</w:t>
            </w:r>
          </w:p>
        </w:tc>
      </w:tr>
    </w:tbl>
    <w:p w14:paraId="5709F2AA" w14:textId="77777777" w:rsidR="00C47849" w:rsidRPr="00A37DDD" w:rsidRDefault="00C47849" w:rsidP="00C47849">
      <w:pPr>
        <w:rPr>
          <w:rFonts w:ascii="Arial" w:hAnsi="Arial" w:cs="Arial"/>
          <w:color w:val="000000" w:themeColor="text1"/>
          <w:lang w:val="en-US"/>
        </w:rPr>
      </w:pPr>
    </w:p>
    <w:p w14:paraId="33AF519B"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a.</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GO is a gene ontology number</w:t>
      </w:r>
      <w:r w:rsidRPr="00A37DDD">
        <w:rPr>
          <w:rFonts w:ascii="Arial" w:hAnsi="Arial" w:cs="Arial"/>
          <w:color w:val="000000" w:themeColor="text1"/>
          <w:szCs w:val="24"/>
          <w:lang w:val="en-US"/>
        </w:rPr>
        <w:t>.</w:t>
      </w:r>
    </w:p>
    <w:p w14:paraId="67DA65B9"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b. </w:t>
      </w:r>
      <w:r w:rsidRPr="00A37DDD">
        <w:rPr>
          <w:rFonts w:ascii="Arial" w:hAnsi="Arial" w:cs="Arial"/>
          <w:color w:val="000000" w:themeColor="text1"/>
          <w:szCs w:val="24"/>
          <w:lang w:val="en-US"/>
        </w:rPr>
        <w:tab/>
        <w:t>Description</w:t>
      </w:r>
      <w:r w:rsidR="003B580E" w:rsidRPr="00A37DDD">
        <w:rPr>
          <w:rFonts w:ascii="Arial" w:hAnsi="Arial" w:cs="Arial"/>
          <w:color w:val="000000" w:themeColor="text1"/>
          <w:szCs w:val="24"/>
          <w:lang w:val="en-US"/>
        </w:rPr>
        <w:t xml:space="preserve"> is a</w:t>
      </w:r>
      <w:r w:rsidRPr="00A37DDD">
        <w:rPr>
          <w:rFonts w:ascii="Arial" w:hAnsi="Arial" w:cs="Arial"/>
          <w:color w:val="000000" w:themeColor="text1"/>
          <w:szCs w:val="24"/>
          <w:lang w:val="en-US"/>
        </w:rPr>
        <w:t xml:space="preserve"> </w:t>
      </w:r>
      <w:r w:rsidR="003B580E" w:rsidRPr="00A37DDD">
        <w:rPr>
          <w:rFonts w:ascii="Arial" w:hAnsi="Arial" w:cs="Arial"/>
          <w:color w:val="000000" w:themeColor="text1"/>
          <w:lang w:val="en-US"/>
        </w:rPr>
        <w:t>term describing a GO number</w:t>
      </w:r>
      <w:r w:rsidRPr="00A37DDD">
        <w:rPr>
          <w:rFonts w:ascii="Arial" w:hAnsi="Arial" w:cs="Arial"/>
          <w:color w:val="000000" w:themeColor="text1"/>
          <w:szCs w:val="24"/>
          <w:lang w:val="en-US"/>
        </w:rPr>
        <w:t>.</w:t>
      </w:r>
    </w:p>
    <w:p w14:paraId="407D4FCF"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c.</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p-value is assigned by Bingo</w:t>
      </w:r>
      <w:r w:rsidR="00201122" w:rsidRPr="00A37DDD">
        <w:rPr>
          <w:rFonts w:ascii="Arial" w:hAnsi="Arial" w:cs="Arial"/>
          <w:color w:val="000000" w:themeColor="text1"/>
          <w:lang w:val="en-US"/>
        </w:rPr>
        <w:fldChar w:fldCharType="begin"/>
      </w:r>
      <w:r w:rsidR="003B580E" w:rsidRPr="00A37DDD">
        <w:rPr>
          <w:rFonts w:ascii="Arial" w:hAnsi="Arial" w:cs="Arial"/>
          <w:color w:val="000000" w:themeColor="text1"/>
          <w:lang w:val="en-US"/>
        </w:rPr>
        <w:instrText xml:space="preserve"> ADDIN EN.CITE &lt;EndNote&gt;&lt;Cite&gt;&lt;Author&gt;Maere&lt;/Author&gt;&lt;Year&gt;2005&lt;/Year&gt;&lt;RecNum&gt;687&lt;/RecNum&gt;&lt;DisplayText&gt;[9]&lt;/DisplayText&gt;&lt;record&gt;&lt;rec-number&gt;687&lt;/rec-number&gt;&lt;foreign-keys&gt;&lt;key app="EN" db-id="0tsw9s9awrswpxeaepz5a2xuvwx590e9swf2" timestamp="0"&gt;687&lt;/key&gt;&lt;/foreign-keys&gt;&lt;ref-type name="Journal Article"&gt;17&lt;/ref-type&gt;&lt;contributors&gt;&lt;authors&gt;&lt;author&gt;Maere, S.&lt;/author&gt;&lt;author&gt;Heymans, K.&lt;/author&gt;&lt;author&gt;Kuiper, M.&lt;/author&gt;&lt;/authors&gt;&lt;/contributors&gt;&lt;auth-address&gt;Department of Plant Systems Biology, Flanders Interuniversity Institute for Biotechnology (VIB), Ghent University, Technologiepark 927, B-9052, Ghent, Belgium.&lt;/auth-address&gt;&lt;titles&gt;&lt;title&gt;BiNGO: a Cytoscape plugin to assess overrepresentation of gene ontology categories in biological networks&lt;/title&gt;&lt;secondary-title&gt;Bioinformatics&lt;/secondary-title&gt;&lt;/titles&gt;&lt;pages&gt;3448-9&lt;/pages&gt;&lt;volume&gt;21&lt;/volume&gt;&lt;number&gt;16&lt;/number&gt;&lt;edition&gt;2005/06/24&lt;/edition&gt;&lt;keywords&gt;&lt;keyword&gt;*Algorithms&lt;/keyword&gt;&lt;keyword&gt;Animals&lt;/keyword&gt;&lt;keyword&gt;Computer Graphics&lt;/keyword&gt;&lt;keyword&gt;Computer Simulation&lt;/keyword&gt;&lt;keyword&gt;Gene Expression Profiling/*methods&lt;/keyword&gt;&lt;keyword&gt;Gene Expression Regulation/*physiology&lt;/keyword&gt;&lt;keyword&gt;Humans&lt;/keyword&gt;&lt;keyword&gt;*Models, Biological&lt;/keyword&gt;&lt;keyword&gt;Signal Transduction/*physiology&lt;/keyword&gt;&lt;keyword&gt;*Software&lt;/keyword&gt;&lt;keyword&gt;*User-Computer Interface&lt;/keyword&gt;&lt;/keywords&gt;&lt;dates&gt;&lt;year&gt;2005&lt;/year&gt;&lt;pub-dates&gt;&lt;date&gt;Aug 15&lt;/date&gt;&lt;/pub-dates&gt;&lt;/dates&gt;&lt;isbn&gt;1367-4803 (Print)&amp;#xD;1367-4803 (Linking)&lt;/isbn&gt;&lt;accession-num&gt;15972284&lt;/accession-num&gt;&lt;urls&gt;&lt;related-urls&gt;&lt;url&gt;http://www.ncbi.nlm.nih.gov/entrez/query.fcgi?cmd=Retrieve&amp;amp;db=PubMed&amp;amp;dopt=Citation&amp;amp;list_uids=15972284&lt;/url&gt;&lt;/related-urls&gt;&lt;/urls&gt;&lt;electronic-resource-num&gt;bti551 [pii]&amp;#xD;10.1093/bioinformatics/bti551&lt;/electronic-resource-num&gt;&lt;language&gt;eng&lt;/language&gt;&lt;/record&gt;&lt;/Cite&gt;&lt;/EndNote&gt;</w:instrText>
      </w:r>
      <w:r w:rsidR="00201122" w:rsidRPr="00A37DDD">
        <w:rPr>
          <w:rFonts w:ascii="Arial" w:hAnsi="Arial" w:cs="Arial"/>
          <w:color w:val="000000" w:themeColor="text1"/>
          <w:lang w:val="en-US"/>
        </w:rPr>
        <w:fldChar w:fldCharType="separate"/>
      </w:r>
      <w:r w:rsidR="003B580E" w:rsidRPr="00A37DDD">
        <w:rPr>
          <w:rFonts w:ascii="Arial" w:hAnsi="Arial" w:cs="Arial"/>
          <w:noProof/>
          <w:color w:val="000000" w:themeColor="text1"/>
          <w:lang w:val="en-US"/>
        </w:rPr>
        <w:t>[9]</w:t>
      </w:r>
      <w:r w:rsidR="00201122" w:rsidRPr="00A37DDD">
        <w:rPr>
          <w:rFonts w:ascii="Arial" w:hAnsi="Arial" w:cs="Arial"/>
          <w:color w:val="000000" w:themeColor="text1"/>
          <w:lang w:val="en-US"/>
        </w:rPr>
        <w:fldChar w:fldCharType="end"/>
      </w:r>
      <w:r w:rsidR="003B580E" w:rsidRPr="00A37DDD">
        <w:rPr>
          <w:rFonts w:ascii="Arial" w:hAnsi="Arial" w:cs="Arial"/>
          <w:color w:val="000000" w:themeColor="text1"/>
          <w:lang w:val="en-US"/>
        </w:rPr>
        <w:t>, which is a tool to assess GO terms that are  statistically significantly overrepresented in a set of genes. For example</w:t>
      </w:r>
      <w:r w:rsidRPr="00A37DDD">
        <w:rPr>
          <w:rFonts w:ascii="Arial" w:hAnsi="Arial" w:cs="Arial"/>
          <w:color w:val="000000" w:themeColor="text1"/>
          <w:szCs w:val="24"/>
          <w:lang w:val="en-US"/>
        </w:rPr>
        <w:t>, the monosaccharide and hexose transport (15749, 8645).</w:t>
      </w:r>
    </w:p>
    <w:p w14:paraId="226B9DBB"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d.</w:t>
      </w:r>
      <w:r w:rsidRPr="00A37DDD">
        <w:rPr>
          <w:rFonts w:ascii="Arial" w:hAnsi="Arial" w:cs="Arial"/>
          <w:color w:val="000000" w:themeColor="text1"/>
          <w:szCs w:val="24"/>
          <w:lang w:val="en-US"/>
        </w:rPr>
        <w:tab/>
        <w:t xml:space="preserve">Corr. p-value, marked the p-value after using the selected correction (FDR) to eliminate false positives. After the correction the GO terms 15749 and 8645 have the higher p-value 7.13E-03. </w:t>
      </w:r>
    </w:p>
    <w:p w14:paraId="158EC72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e.</w:t>
      </w:r>
      <w:r w:rsidRPr="00A37DDD">
        <w:rPr>
          <w:rFonts w:ascii="Arial" w:hAnsi="Arial" w:cs="Arial"/>
          <w:color w:val="000000" w:themeColor="text1"/>
          <w:szCs w:val="24"/>
          <w:lang w:val="en-US"/>
        </w:rPr>
        <w:tab/>
        <w:t xml:space="preserve">X assigned the number of genes in this cluster (set of genes of fragment of Chromosome IV) annotated to a certain GO class. The total of genes from Chromosome IV considered for this clustering was 19. </w:t>
      </w:r>
    </w:p>
    <w:p w14:paraId="217A1FAC"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f.</w:t>
      </w:r>
      <w:r w:rsidRPr="00A37DDD">
        <w:rPr>
          <w:rFonts w:ascii="Arial" w:hAnsi="Arial" w:cs="Arial"/>
          <w:color w:val="000000" w:themeColor="text1"/>
          <w:szCs w:val="24"/>
          <w:lang w:val="en-US"/>
        </w:rPr>
        <w:tab/>
        <w:t xml:space="preserve">N marks the number of genes in the reference </w:t>
      </w:r>
      <w:r w:rsidR="004256E6" w:rsidRPr="00A37DDD">
        <w:rPr>
          <w:rFonts w:ascii="Arial" w:hAnsi="Arial" w:cs="Arial"/>
          <w:color w:val="000000" w:themeColor="text1"/>
          <w:szCs w:val="24"/>
          <w:lang w:val="en-US"/>
        </w:rPr>
        <w:t>set (</w:t>
      </w:r>
      <w:r w:rsidRPr="00A37DDD">
        <w:rPr>
          <w:rFonts w:ascii="Arial" w:hAnsi="Arial" w:cs="Arial"/>
          <w:color w:val="000000" w:themeColor="text1"/>
          <w:szCs w:val="24"/>
          <w:lang w:val="en-US"/>
        </w:rPr>
        <w:t xml:space="preserve">6208) annotated to a certain GO class and are selected automatically by bingo. In this case the carbohydrate transport GO class contains the largest number of elements. </w:t>
      </w:r>
    </w:p>
    <w:p w14:paraId="651DC56D"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g.</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Cluster freq. marks the percentage of genes belonging to a particular GO term over the total number of genes considered for this clustering (19). The percentage is independent of the size of the cluster.</w:t>
      </w:r>
      <w:r w:rsidRPr="00A37DDD">
        <w:rPr>
          <w:rFonts w:ascii="Arial" w:hAnsi="Arial" w:cs="Arial"/>
          <w:color w:val="000000" w:themeColor="text1"/>
          <w:szCs w:val="24"/>
          <w:lang w:val="en-US"/>
        </w:rPr>
        <w:t xml:space="preserve">. </w:t>
      </w:r>
    </w:p>
    <w:p w14:paraId="422BCC6D"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h.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Total freq. marks the percentage of genes (N) in the reference set assigned to a certain GO term over the total number of genes in the reference set (6209)</w:t>
      </w:r>
      <w:r w:rsidRPr="00A37DDD">
        <w:rPr>
          <w:rFonts w:ascii="Arial" w:hAnsi="Arial" w:cs="Arial"/>
          <w:color w:val="000000" w:themeColor="text1"/>
          <w:szCs w:val="24"/>
          <w:lang w:val="en-US"/>
        </w:rPr>
        <w:t xml:space="preserve">. </w:t>
      </w:r>
    </w:p>
    <w:p w14:paraId="254E45AB"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i.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Genes in test set mark the genes assigned to a specific GO term.</w:t>
      </w:r>
    </w:p>
    <w:p w14:paraId="46D38351" w14:textId="77777777" w:rsidR="00C47849" w:rsidRPr="00A37DDD" w:rsidRDefault="00C47849" w:rsidP="00C47849">
      <w:pPr>
        <w:pStyle w:val="normal-table-cap"/>
        <w:spacing w:before="0" w:line="280" w:lineRule="atLeast"/>
        <w:ind w:left="900" w:hanging="900"/>
        <w:rPr>
          <w:rFonts w:ascii="Arial" w:hAnsi="Arial" w:cs="Arial"/>
          <w:color w:val="000000" w:themeColor="text1"/>
          <w:lang w:val="en-US"/>
        </w:rPr>
      </w:pPr>
    </w:p>
    <w:p w14:paraId="3B619E3B" w14:textId="77777777" w:rsidR="00C47849" w:rsidRPr="00A37DDD" w:rsidRDefault="00C47849" w:rsidP="00C47849">
      <w:pPr>
        <w:pStyle w:val="normal-table-cap"/>
        <w:spacing w:before="0" w:line="280" w:lineRule="atLeast"/>
        <w:ind w:left="900" w:hanging="900"/>
        <w:rPr>
          <w:rFonts w:ascii="Arial" w:hAnsi="Arial" w:cs="Arial"/>
          <w:color w:val="000000" w:themeColor="text1"/>
          <w:lang w:val="en-US"/>
        </w:rPr>
      </w:pPr>
    </w:p>
    <w:p w14:paraId="2B00152D" w14:textId="77777777" w:rsidR="00A37DDD" w:rsidRDefault="00A37DDD" w:rsidP="00C47849">
      <w:pPr>
        <w:pStyle w:val="Heading7"/>
        <w:rPr>
          <w:rFonts w:ascii="Arial" w:hAnsi="Arial" w:cs="Arial"/>
          <w:color w:val="000000" w:themeColor="text1"/>
          <w:lang w:val="en-US"/>
        </w:rPr>
      </w:pPr>
    </w:p>
    <w:p w14:paraId="3D392DB9" w14:textId="77777777" w:rsidR="00A37DDD" w:rsidRDefault="00A37DDD" w:rsidP="00A37DDD"/>
    <w:p w14:paraId="559BEBE5" w14:textId="77777777" w:rsidR="00A37DDD" w:rsidRDefault="00A37DDD" w:rsidP="00A37DDD"/>
    <w:p w14:paraId="59B59A4A" w14:textId="77777777" w:rsidR="00C47849" w:rsidRPr="00A37DDD" w:rsidRDefault="00C47849" w:rsidP="00A37DDD"/>
    <w:p w14:paraId="26ECEA84" w14:textId="07D359F3" w:rsidR="00E42049" w:rsidRPr="00A37DDD" w:rsidRDefault="00C47849" w:rsidP="00A37DDD">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00DB0341" w:rsidRPr="00A37DDD">
        <w:rPr>
          <w:rFonts w:ascii="Arial" w:hAnsi="Arial" w:cs="Arial"/>
          <w:color w:val="000000" w:themeColor="text1"/>
          <w:sz w:val="24"/>
          <w:szCs w:val="24"/>
          <w:lang w:val="en-US"/>
        </w:rPr>
        <w:t>6</w:t>
      </w:r>
      <w:r w:rsidRPr="00A37DDD">
        <w:rPr>
          <w:rFonts w:ascii="Arial" w:hAnsi="Arial" w:cs="Arial"/>
          <w:color w:val="000000" w:themeColor="text1"/>
          <w:sz w:val="24"/>
          <w:szCs w:val="24"/>
          <w:lang w:val="en-US"/>
        </w:rPr>
        <w:t xml:space="preserve">: </w:t>
      </w:r>
      <w:r w:rsidR="009F4995" w:rsidRPr="004A6BA9">
        <w:rPr>
          <w:rFonts w:ascii="Arial" w:hAnsi="Arial" w:cs="Arial"/>
          <w:color w:val="000000" w:themeColor="text1"/>
          <w:sz w:val="24"/>
          <w:szCs w:val="24"/>
          <w:lang w:val="en-US"/>
        </w:rPr>
        <w:t>Overrepresented GO terms for biological process of the duplicated fragment of chromosome IV</w:t>
      </w:r>
      <w:r w:rsidRPr="00A37DDD">
        <w:rPr>
          <w:rFonts w:ascii="Arial" w:hAnsi="Arial" w:cs="Arial"/>
          <w:color w:val="000000" w:themeColor="text1"/>
          <w:sz w:val="24"/>
          <w:szCs w:val="24"/>
          <w:lang w:val="en-US"/>
        </w:rPr>
        <w:t xml:space="preserve">. </w:t>
      </w:r>
    </w:p>
    <w:p w14:paraId="69ED976D" w14:textId="77777777" w:rsidR="00C47849" w:rsidRPr="00A37DDD" w:rsidRDefault="00C47849" w:rsidP="00C47849">
      <w:pPr>
        <w:pStyle w:val="normal-table"/>
        <w:rPr>
          <w:rFonts w:ascii="Arial" w:hAnsi="Arial" w:cs="Arial"/>
          <w:color w:val="000000" w:themeColor="text1"/>
          <w:lang w:val="en-US"/>
        </w:rPr>
      </w:pPr>
    </w:p>
    <w:tbl>
      <w:tblPr>
        <w:tblW w:w="8930" w:type="dxa"/>
        <w:tblInd w:w="88" w:type="dxa"/>
        <w:tblLayout w:type="fixed"/>
        <w:tblLook w:val="0000" w:firstRow="0" w:lastRow="0" w:firstColumn="0" w:lastColumn="0" w:noHBand="0" w:noVBand="0"/>
      </w:tblPr>
      <w:tblGrid>
        <w:gridCol w:w="920"/>
        <w:gridCol w:w="1620"/>
        <w:gridCol w:w="1170"/>
        <w:gridCol w:w="1170"/>
        <w:gridCol w:w="540"/>
        <w:gridCol w:w="630"/>
        <w:gridCol w:w="810"/>
        <w:gridCol w:w="720"/>
        <w:gridCol w:w="1350"/>
      </w:tblGrid>
      <w:tr w:rsidR="00C47849" w:rsidRPr="00A37DDD" w14:paraId="0BD151E7" w14:textId="77777777">
        <w:trPr>
          <w:trHeight w:val="290"/>
        </w:trPr>
        <w:tc>
          <w:tcPr>
            <w:tcW w:w="920" w:type="dxa"/>
            <w:vMerge w:val="restart"/>
            <w:tcBorders>
              <w:top w:val="single" w:sz="8" w:space="0" w:color="auto"/>
              <w:left w:val="single" w:sz="8" w:space="0" w:color="auto"/>
              <w:bottom w:val="single" w:sz="8" w:space="0" w:color="000000"/>
              <w:right w:val="single" w:sz="8" w:space="0" w:color="auto"/>
            </w:tcBorders>
            <w:noWrap/>
            <w:vAlign w:val="center"/>
          </w:tcPr>
          <w:p w14:paraId="5AD729C1"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GO </w:t>
            </w:r>
            <w:r w:rsidRPr="00A37DDD">
              <w:rPr>
                <w:rFonts w:ascii="Arial" w:hAnsi="Arial" w:cs="Arial"/>
                <w:b/>
                <w:bCs/>
                <w:color w:val="000000" w:themeColor="text1"/>
                <w:szCs w:val="24"/>
                <w:vertAlign w:val="superscript"/>
                <w:lang w:val="en-US"/>
              </w:rPr>
              <w:t>a</w:t>
            </w:r>
          </w:p>
        </w:tc>
        <w:tc>
          <w:tcPr>
            <w:tcW w:w="1620" w:type="dxa"/>
            <w:vMerge w:val="restart"/>
            <w:tcBorders>
              <w:top w:val="single" w:sz="8" w:space="0" w:color="auto"/>
              <w:left w:val="single" w:sz="8" w:space="0" w:color="auto"/>
              <w:bottom w:val="single" w:sz="8" w:space="0" w:color="000000"/>
              <w:right w:val="single" w:sz="8" w:space="0" w:color="auto"/>
            </w:tcBorders>
            <w:vAlign w:val="center"/>
          </w:tcPr>
          <w:p w14:paraId="0B69C64E"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Description </w:t>
            </w:r>
            <w:r w:rsidRPr="00A37DDD">
              <w:rPr>
                <w:rFonts w:ascii="Arial" w:hAnsi="Arial" w:cs="Arial"/>
                <w:b/>
                <w:bCs/>
                <w:color w:val="000000" w:themeColor="text1"/>
                <w:szCs w:val="24"/>
                <w:vertAlign w:val="superscript"/>
                <w:lang w:val="en-US"/>
              </w:rPr>
              <w:t>b</w:t>
            </w:r>
          </w:p>
        </w:tc>
        <w:tc>
          <w:tcPr>
            <w:tcW w:w="1170" w:type="dxa"/>
            <w:vMerge w:val="restart"/>
            <w:tcBorders>
              <w:top w:val="single" w:sz="8" w:space="0" w:color="auto"/>
              <w:left w:val="single" w:sz="8" w:space="0" w:color="auto"/>
              <w:bottom w:val="single" w:sz="8" w:space="0" w:color="000000"/>
              <w:right w:val="single" w:sz="8" w:space="0" w:color="auto"/>
            </w:tcBorders>
            <w:noWrap/>
            <w:vAlign w:val="center"/>
          </w:tcPr>
          <w:p w14:paraId="73E9551B"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p-value </w:t>
            </w:r>
            <w:r w:rsidRPr="00A37DDD">
              <w:rPr>
                <w:rFonts w:ascii="Arial" w:hAnsi="Arial" w:cs="Arial"/>
                <w:b/>
                <w:bCs/>
                <w:color w:val="000000" w:themeColor="text1"/>
                <w:szCs w:val="24"/>
                <w:vertAlign w:val="superscript"/>
                <w:lang w:val="en-US"/>
              </w:rPr>
              <w:t>c</w:t>
            </w:r>
          </w:p>
        </w:tc>
        <w:tc>
          <w:tcPr>
            <w:tcW w:w="1170" w:type="dxa"/>
            <w:vMerge w:val="restart"/>
            <w:tcBorders>
              <w:top w:val="single" w:sz="8" w:space="0" w:color="auto"/>
              <w:left w:val="single" w:sz="8" w:space="0" w:color="auto"/>
              <w:bottom w:val="single" w:sz="8" w:space="0" w:color="000000"/>
              <w:right w:val="single" w:sz="8" w:space="0" w:color="auto"/>
            </w:tcBorders>
            <w:noWrap/>
            <w:vAlign w:val="center"/>
          </w:tcPr>
          <w:p w14:paraId="5972E48B" w14:textId="77777777" w:rsidR="00C47849" w:rsidRPr="00A37DDD" w:rsidRDefault="00C47849" w:rsidP="00C47849">
            <w:pPr>
              <w:spacing w:before="2" w:after="2"/>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Corr. p-value</w:t>
            </w:r>
            <w:r w:rsidRPr="00A37DDD">
              <w:rPr>
                <w:rFonts w:ascii="Arial" w:hAnsi="Arial" w:cs="Arial"/>
                <w:b/>
                <w:bCs/>
                <w:color w:val="000000" w:themeColor="text1"/>
                <w:szCs w:val="24"/>
                <w:vertAlign w:val="superscript"/>
                <w:lang w:val="en-US"/>
              </w:rPr>
              <w:t>d</w:t>
            </w:r>
          </w:p>
        </w:tc>
        <w:tc>
          <w:tcPr>
            <w:tcW w:w="540" w:type="dxa"/>
            <w:vMerge w:val="restart"/>
            <w:tcBorders>
              <w:top w:val="single" w:sz="8" w:space="0" w:color="auto"/>
              <w:left w:val="single" w:sz="8" w:space="0" w:color="auto"/>
              <w:bottom w:val="single" w:sz="8" w:space="0" w:color="000000"/>
              <w:right w:val="single" w:sz="8" w:space="0" w:color="auto"/>
            </w:tcBorders>
            <w:noWrap/>
            <w:vAlign w:val="center"/>
          </w:tcPr>
          <w:p w14:paraId="27B68C87"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X </w:t>
            </w:r>
            <w:r w:rsidRPr="00A37DDD">
              <w:rPr>
                <w:rFonts w:ascii="Arial" w:hAnsi="Arial" w:cs="Arial"/>
                <w:b/>
                <w:bCs/>
                <w:color w:val="000000" w:themeColor="text1"/>
                <w:szCs w:val="24"/>
                <w:vertAlign w:val="superscript"/>
                <w:lang w:val="en-US"/>
              </w:rPr>
              <w:t>e</w:t>
            </w:r>
          </w:p>
        </w:tc>
        <w:tc>
          <w:tcPr>
            <w:tcW w:w="630" w:type="dxa"/>
            <w:vMerge w:val="restart"/>
            <w:tcBorders>
              <w:top w:val="single" w:sz="8" w:space="0" w:color="auto"/>
              <w:left w:val="single" w:sz="8" w:space="0" w:color="auto"/>
              <w:bottom w:val="single" w:sz="8" w:space="0" w:color="000000"/>
              <w:right w:val="single" w:sz="8" w:space="0" w:color="auto"/>
            </w:tcBorders>
            <w:noWrap/>
            <w:vAlign w:val="center"/>
          </w:tcPr>
          <w:p w14:paraId="2139DD54"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N </w:t>
            </w:r>
            <w:r w:rsidRPr="00A37DDD">
              <w:rPr>
                <w:rFonts w:ascii="Arial" w:hAnsi="Arial" w:cs="Arial"/>
                <w:b/>
                <w:bCs/>
                <w:color w:val="000000" w:themeColor="text1"/>
                <w:szCs w:val="24"/>
                <w:vertAlign w:val="superscript"/>
                <w:lang w:val="en-US"/>
              </w:rPr>
              <w:t>f</w:t>
            </w:r>
          </w:p>
        </w:tc>
        <w:tc>
          <w:tcPr>
            <w:tcW w:w="810" w:type="dxa"/>
            <w:vMerge w:val="restart"/>
            <w:tcBorders>
              <w:top w:val="single" w:sz="8" w:space="0" w:color="auto"/>
              <w:left w:val="single" w:sz="8" w:space="0" w:color="auto"/>
              <w:bottom w:val="single" w:sz="8" w:space="0" w:color="000000"/>
              <w:right w:val="single" w:sz="8" w:space="0" w:color="auto"/>
            </w:tcBorders>
            <w:noWrap/>
            <w:vAlign w:val="center"/>
          </w:tcPr>
          <w:p w14:paraId="43ECA187" w14:textId="77777777" w:rsidR="00C47849" w:rsidRPr="00A37DDD" w:rsidRDefault="00C47849" w:rsidP="00C47849">
            <w:pPr>
              <w:spacing w:before="2" w:after="2"/>
              <w:jc w:val="left"/>
              <w:rPr>
                <w:rFonts w:ascii="Arial" w:hAnsi="Arial" w:cs="Arial"/>
                <w:b/>
                <w:bCs/>
                <w:color w:val="000000" w:themeColor="text1"/>
                <w:szCs w:val="24"/>
                <w:lang w:val="en-US"/>
              </w:rPr>
            </w:pPr>
            <w:r w:rsidRPr="00A37DDD">
              <w:rPr>
                <w:rFonts w:ascii="Arial" w:hAnsi="Arial" w:cs="Arial"/>
                <w:b/>
                <w:bCs/>
                <w:color w:val="000000" w:themeColor="text1"/>
                <w:szCs w:val="24"/>
                <w:lang w:val="en-US"/>
              </w:rPr>
              <w:t>cluster freq.</w:t>
            </w:r>
            <w:r w:rsidRPr="00A37DDD">
              <w:rPr>
                <w:rFonts w:ascii="Arial" w:hAnsi="Arial" w:cs="Arial"/>
                <w:b/>
                <w:bCs/>
                <w:color w:val="000000" w:themeColor="text1"/>
                <w:szCs w:val="24"/>
                <w:vertAlign w:val="superscript"/>
                <w:lang w:val="en-US"/>
              </w:rPr>
              <w:t>g</w:t>
            </w:r>
          </w:p>
        </w:tc>
        <w:tc>
          <w:tcPr>
            <w:tcW w:w="720" w:type="dxa"/>
            <w:vMerge w:val="restart"/>
            <w:tcBorders>
              <w:top w:val="single" w:sz="8" w:space="0" w:color="auto"/>
              <w:left w:val="single" w:sz="8" w:space="0" w:color="auto"/>
              <w:bottom w:val="single" w:sz="8" w:space="0" w:color="000000"/>
              <w:right w:val="single" w:sz="8" w:space="0" w:color="auto"/>
            </w:tcBorders>
            <w:noWrap/>
            <w:vAlign w:val="center"/>
          </w:tcPr>
          <w:p w14:paraId="67FD92DB" w14:textId="77777777" w:rsidR="00C47849" w:rsidRPr="00A37DDD" w:rsidRDefault="00C47849" w:rsidP="00C47849">
            <w:pPr>
              <w:spacing w:before="2" w:after="2"/>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total freq. </w:t>
            </w:r>
            <w:r w:rsidRPr="00A37DDD">
              <w:rPr>
                <w:rFonts w:ascii="Arial" w:hAnsi="Arial" w:cs="Arial"/>
                <w:b/>
                <w:bCs/>
                <w:color w:val="000000" w:themeColor="text1"/>
                <w:szCs w:val="24"/>
                <w:vertAlign w:val="superscript"/>
                <w:lang w:val="en-US"/>
              </w:rPr>
              <w:t>h</w:t>
            </w:r>
          </w:p>
        </w:tc>
        <w:tc>
          <w:tcPr>
            <w:tcW w:w="1350" w:type="dxa"/>
            <w:vMerge w:val="restart"/>
            <w:tcBorders>
              <w:top w:val="single" w:sz="8" w:space="0" w:color="auto"/>
              <w:left w:val="nil"/>
              <w:bottom w:val="single" w:sz="8" w:space="0" w:color="000000"/>
              <w:right w:val="single" w:sz="8" w:space="0" w:color="auto"/>
            </w:tcBorders>
            <w:vAlign w:val="center"/>
          </w:tcPr>
          <w:p w14:paraId="05F7BB19" w14:textId="77777777" w:rsidR="00C47849" w:rsidRPr="00A37DDD" w:rsidRDefault="00C47849" w:rsidP="00C47849">
            <w:pPr>
              <w:spacing w:before="2" w:after="2"/>
              <w:ind w:left="625" w:hanging="45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Genes in test set </w:t>
            </w:r>
            <w:r w:rsidRPr="00A37DDD">
              <w:rPr>
                <w:rFonts w:ascii="Arial" w:hAnsi="Arial" w:cs="Arial"/>
                <w:b/>
                <w:bCs/>
                <w:color w:val="000000" w:themeColor="text1"/>
                <w:szCs w:val="24"/>
                <w:vertAlign w:val="superscript"/>
                <w:lang w:val="en-US"/>
              </w:rPr>
              <w:t>i</w:t>
            </w:r>
          </w:p>
        </w:tc>
      </w:tr>
      <w:tr w:rsidR="00C47849" w:rsidRPr="00A37DDD" w14:paraId="20BC3894" w14:textId="77777777">
        <w:trPr>
          <w:trHeight w:val="280"/>
        </w:trPr>
        <w:tc>
          <w:tcPr>
            <w:tcW w:w="920" w:type="dxa"/>
            <w:vMerge/>
            <w:tcBorders>
              <w:top w:val="single" w:sz="8" w:space="0" w:color="auto"/>
              <w:left w:val="single" w:sz="8" w:space="0" w:color="auto"/>
              <w:bottom w:val="single" w:sz="8" w:space="0" w:color="000000"/>
              <w:right w:val="single" w:sz="8" w:space="0" w:color="auto"/>
            </w:tcBorders>
            <w:vAlign w:val="center"/>
          </w:tcPr>
          <w:p w14:paraId="783FB7A6" w14:textId="77777777" w:rsidR="00C47849" w:rsidRPr="00A37DDD" w:rsidRDefault="00C47849" w:rsidP="00C47849">
            <w:pPr>
              <w:spacing w:before="0"/>
              <w:jc w:val="left"/>
              <w:rPr>
                <w:rFonts w:ascii="Arial" w:hAnsi="Arial" w:cs="Arial"/>
                <w:b/>
                <w:bCs/>
                <w:color w:val="000000" w:themeColor="text1"/>
                <w:szCs w:val="24"/>
                <w:lang w:val="en-US"/>
              </w:rPr>
            </w:pPr>
          </w:p>
        </w:tc>
        <w:tc>
          <w:tcPr>
            <w:tcW w:w="1620" w:type="dxa"/>
            <w:vMerge/>
            <w:tcBorders>
              <w:top w:val="single" w:sz="8" w:space="0" w:color="auto"/>
              <w:left w:val="single" w:sz="8" w:space="0" w:color="auto"/>
              <w:bottom w:val="single" w:sz="8" w:space="0" w:color="000000"/>
              <w:right w:val="single" w:sz="8" w:space="0" w:color="auto"/>
            </w:tcBorders>
            <w:vAlign w:val="center"/>
          </w:tcPr>
          <w:p w14:paraId="3F754601" w14:textId="77777777" w:rsidR="00C47849" w:rsidRPr="00A37DDD" w:rsidRDefault="00C47849" w:rsidP="00C47849">
            <w:pPr>
              <w:spacing w:before="0"/>
              <w:jc w:val="left"/>
              <w:rPr>
                <w:rFonts w:ascii="Arial" w:hAnsi="Arial" w:cs="Arial"/>
                <w:b/>
                <w:bCs/>
                <w:color w:val="000000" w:themeColor="text1"/>
                <w:szCs w:val="24"/>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tcPr>
          <w:p w14:paraId="110B6105" w14:textId="77777777" w:rsidR="00C47849" w:rsidRPr="00A37DDD" w:rsidRDefault="00C47849" w:rsidP="00C47849">
            <w:pPr>
              <w:spacing w:before="0"/>
              <w:jc w:val="left"/>
              <w:rPr>
                <w:rFonts w:ascii="Arial" w:hAnsi="Arial" w:cs="Arial"/>
                <w:b/>
                <w:bCs/>
                <w:color w:val="000000" w:themeColor="text1"/>
                <w:szCs w:val="24"/>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tcPr>
          <w:p w14:paraId="7C95A952" w14:textId="77777777" w:rsidR="00C47849" w:rsidRPr="00A37DDD" w:rsidRDefault="00C47849" w:rsidP="00C47849">
            <w:pPr>
              <w:spacing w:before="0"/>
              <w:jc w:val="left"/>
              <w:rPr>
                <w:rFonts w:ascii="Arial" w:hAnsi="Arial" w:cs="Arial"/>
                <w:b/>
                <w:bCs/>
                <w:color w:val="000000" w:themeColor="text1"/>
                <w:szCs w:val="24"/>
                <w:lang w:val="en-US"/>
              </w:rPr>
            </w:pPr>
          </w:p>
        </w:tc>
        <w:tc>
          <w:tcPr>
            <w:tcW w:w="540" w:type="dxa"/>
            <w:vMerge/>
            <w:tcBorders>
              <w:top w:val="single" w:sz="8" w:space="0" w:color="auto"/>
              <w:left w:val="single" w:sz="8" w:space="0" w:color="auto"/>
              <w:bottom w:val="single" w:sz="8" w:space="0" w:color="000000"/>
              <w:right w:val="single" w:sz="8" w:space="0" w:color="auto"/>
            </w:tcBorders>
            <w:vAlign w:val="center"/>
          </w:tcPr>
          <w:p w14:paraId="148DAAF3" w14:textId="77777777" w:rsidR="00C47849" w:rsidRPr="00A37DDD" w:rsidRDefault="00C47849" w:rsidP="00C47849">
            <w:pPr>
              <w:spacing w:before="0"/>
              <w:jc w:val="left"/>
              <w:rPr>
                <w:rFonts w:ascii="Arial" w:hAnsi="Arial" w:cs="Arial"/>
                <w:b/>
                <w:bCs/>
                <w:color w:val="000000" w:themeColor="text1"/>
                <w:szCs w:val="24"/>
                <w:lang w:val="en-US"/>
              </w:rPr>
            </w:pPr>
          </w:p>
        </w:tc>
        <w:tc>
          <w:tcPr>
            <w:tcW w:w="630" w:type="dxa"/>
            <w:vMerge/>
            <w:tcBorders>
              <w:top w:val="single" w:sz="8" w:space="0" w:color="auto"/>
              <w:left w:val="single" w:sz="8" w:space="0" w:color="auto"/>
              <w:bottom w:val="single" w:sz="8" w:space="0" w:color="000000"/>
              <w:right w:val="single" w:sz="8" w:space="0" w:color="auto"/>
            </w:tcBorders>
            <w:vAlign w:val="center"/>
          </w:tcPr>
          <w:p w14:paraId="19E3DF02" w14:textId="77777777" w:rsidR="00C47849" w:rsidRPr="00A37DDD" w:rsidRDefault="00C47849" w:rsidP="00C47849">
            <w:pPr>
              <w:spacing w:before="0"/>
              <w:jc w:val="left"/>
              <w:rPr>
                <w:rFonts w:ascii="Arial" w:hAnsi="Arial" w:cs="Arial"/>
                <w:b/>
                <w:bCs/>
                <w:color w:val="000000" w:themeColor="text1"/>
                <w:szCs w:val="24"/>
                <w:lang w:val="en-US"/>
              </w:rPr>
            </w:pPr>
          </w:p>
        </w:tc>
        <w:tc>
          <w:tcPr>
            <w:tcW w:w="810" w:type="dxa"/>
            <w:vMerge/>
            <w:tcBorders>
              <w:top w:val="single" w:sz="8" w:space="0" w:color="auto"/>
              <w:left w:val="single" w:sz="8" w:space="0" w:color="auto"/>
              <w:bottom w:val="single" w:sz="8" w:space="0" w:color="000000"/>
              <w:right w:val="single" w:sz="8" w:space="0" w:color="auto"/>
            </w:tcBorders>
            <w:vAlign w:val="center"/>
          </w:tcPr>
          <w:p w14:paraId="55EF0214" w14:textId="77777777" w:rsidR="00C47849" w:rsidRPr="00A37DDD" w:rsidRDefault="00C47849" w:rsidP="00C47849">
            <w:pPr>
              <w:spacing w:before="0"/>
              <w:jc w:val="left"/>
              <w:rPr>
                <w:rFonts w:ascii="Arial" w:hAnsi="Arial" w:cs="Arial"/>
                <w:b/>
                <w:bCs/>
                <w:color w:val="000000" w:themeColor="text1"/>
                <w:szCs w:val="24"/>
                <w:lang w:val="en-US"/>
              </w:rPr>
            </w:pPr>
          </w:p>
        </w:tc>
        <w:tc>
          <w:tcPr>
            <w:tcW w:w="720" w:type="dxa"/>
            <w:vMerge/>
            <w:tcBorders>
              <w:top w:val="single" w:sz="8" w:space="0" w:color="auto"/>
              <w:left w:val="single" w:sz="8" w:space="0" w:color="auto"/>
              <w:bottom w:val="single" w:sz="8" w:space="0" w:color="000000"/>
              <w:right w:val="single" w:sz="8" w:space="0" w:color="auto"/>
            </w:tcBorders>
            <w:vAlign w:val="center"/>
          </w:tcPr>
          <w:p w14:paraId="4D2F9580" w14:textId="77777777" w:rsidR="00C47849" w:rsidRPr="00A37DDD" w:rsidRDefault="00C47849" w:rsidP="00C47849">
            <w:pPr>
              <w:spacing w:before="0"/>
              <w:jc w:val="left"/>
              <w:rPr>
                <w:rFonts w:ascii="Arial" w:hAnsi="Arial" w:cs="Arial"/>
                <w:b/>
                <w:bCs/>
                <w:color w:val="000000" w:themeColor="text1"/>
                <w:szCs w:val="24"/>
                <w:lang w:val="en-US"/>
              </w:rPr>
            </w:pPr>
          </w:p>
        </w:tc>
        <w:tc>
          <w:tcPr>
            <w:tcW w:w="1350" w:type="dxa"/>
            <w:vMerge/>
            <w:tcBorders>
              <w:top w:val="single" w:sz="8" w:space="0" w:color="auto"/>
              <w:left w:val="nil"/>
              <w:bottom w:val="single" w:sz="8" w:space="0" w:color="000000"/>
              <w:right w:val="single" w:sz="8" w:space="0" w:color="auto"/>
            </w:tcBorders>
            <w:vAlign w:val="center"/>
          </w:tcPr>
          <w:p w14:paraId="35874058" w14:textId="77777777" w:rsidR="00C47849" w:rsidRPr="00A37DDD" w:rsidRDefault="00C47849" w:rsidP="00C47849">
            <w:pPr>
              <w:spacing w:before="0"/>
              <w:jc w:val="left"/>
              <w:rPr>
                <w:rFonts w:ascii="Arial" w:hAnsi="Arial" w:cs="Arial"/>
                <w:b/>
                <w:bCs/>
                <w:color w:val="000000" w:themeColor="text1"/>
                <w:szCs w:val="24"/>
                <w:lang w:val="en-US"/>
              </w:rPr>
            </w:pPr>
          </w:p>
        </w:tc>
      </w:tr>
      <w:tr w:rsidR="00C47849" w:rsidRPr="00A37DDD" w14:paraId="62C2C340" w14:textId="77777777">
        <w:trPr>
          <w:trHeight w:val="756"/>
        </w:trPr>
        <w:tc>
          <w:tcPr>
            <w:tcW w:w="920" w:type="dxa"/>
            <w:tcBorders>
              <w:top w:val="nil"/>
              <w:left w:val="single" w:sz="8" w:space="0" w:color="auto"/>
              <w:bottom w:val="nil"/>
              <w:right w:val="single" w:sz="8" w:space="0" w:color="auto"/>
            </w:tcBorders>
            <w:shd w:val="clear" w:color="auto" w:fill="C0C0C0"/>
            <w:noWrap/>
            <w:vAlign w:val="center"/>
          </w:tcPr>
          <w:p w14:paraId="6FD3399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5355</w:t>
            </w:r>
          </w:p>
        </w:tc>
        <w:tc>
          <w:tcPr>
            <w:tcW w:w="1620" w:type="dxa"/>
            <w:tcBorders>
              <w:top w:val="nil"/>
              <w:left w:val="nil"/>
              <w:bottom w:val="nil"/>
              <w:right w:val="single" w:sz="8" w:space="0" w:color="auto"/>
            </w:tcBorders>
            <w:shd w:val="clear" w:color="auto" w:fill="C0C0C0"/>
            <w:vAlign w:val="center"/>
          </w:tcPr>
          <w:p w14:paraId="1556308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glucose transmembrane transporter activity</w:t>
            </w:r>
          </w:p>
        </w:tc>
        <w:tc>
          <w:tcPr>
            <w:tcW w:w="1170" w:type="dxa"/>
            <w:tcBorders>
              <w:top w:val="nil"/>
              <w:left w:val="nil"/>
              <w:bottom w:val="nil"/>
              <w:right w:val="single" w:sz="8" w:space="0" w:color="auto"/>
            </w:tcBorders>
            <w:shd w:val="clear" w:color="auto" w:fill="C0C0C0"/>
            <w:noWrap/>
            <w:vAlign w:val="center"/>
          </w:tcPr>
          <w:p w14:paraId="2691561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1.38E-05</w:t>
            </w:r>
          </w:p>
        </w:tc>
        <w:tc>
          <w:tcPr>
            <w:tcW w:w="1170" w:type="dxa"/>
            <w:tcBorders>
              <w:top w:val="nil"/>
              <w:left w:val="nil"/>
              <w:bottom w:val="nil"/>
              <w:right w:val="single" w:sz="8" w:space="0" w:color="auto"/>
            </w:tcBorders>
            <w:shd w:val="clear" w:color="auto" w:fill="C0C0C0"/>
            <w:noWrap/>
            <w:vAlign w:val="center"/>
          </w:tcPr>
          <w:p w14:paraId="30A03AB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shd w:val="clear" w:color="auto" w:fill="C0C0C0"/>
            <w:noWrap/>
            <w:vAlign w:val="center"/>
          </w:tcPr>
          <w:p w14:paraId="0DF89B0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shd w:val="clear" w:color="auto" w:fill="C0C0C0"/>
            <w:noWrap/>
            <w:vAlign w:val="center"/>
          </w:tcPr>
          <w:p w14:paraId="15611A2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810" w:type="dxa"/>
            <w:tcBorders>
              <w:top w:val="nil"/>
              <w:left w:val="single" w:sz="8" w:space="0" w:color="auto"/>
              <w:bottom w:val="nil"/>
              <w:right w:val="single" w:sz="8" w:space="0" w:color="auto"/>
            </w:tcBorders>
            <w:shd w:val="clear" w:color="auto" w:fill="C0C0C0"/>
            <w:noWrap/>
            <w:vAlign w:val="center"/>
          </w:tcPr>
          <w:p w14:paraId="4934977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shd w:val="clear" w:color="auto" w:fill="C0C0C0"/>
            <w:noWrap/>
            <w:vAlign w:val="center"/>
          </w:tcPr>
          <w:p w14:paraId="01A2A50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0.26</w:t>
            </w:r>
          </w:p>
        </w:tc>
        <w:tc>
          <w:tcPr>
            <w:tcW w:w="1350" w:type="dxa"/>
            <w:tcBorders>
              <w:top w:val="nil"/>
              <w:left w:val="nil"/>
              <w:bottom w:val="nil"/>
              <w:right w:val="single" w:sz="8" w:space="0" w:color="auto"/>
            </w:tcBorders>
            <w:shd w:val="clear" w:color="auto" w:fill="C0C0C0"/>
            <w:vAlign w:val="center"/>
          </w:tcPr>
          <w:p w14:paraId="57A1518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5BB41893" w14:textId="77777777">
        <w:trPr>
          <w:trHeight w:val="812"/>
        </w:trPr>
        <w:tc>
          <w:tcPr>
            <w:tcW w:w="920" w:type="dxa"/>
            <w:tcBorders>
              <w:top w:val="nil"/>
              <w:left w:val="single" w:sz="8" w:space="0" w:color="auto"/>
              <w:bottom w:val="nil"/>
              <w:right w:val="single" w:sz="8" w:space="0" w:color="auto"/>
            </w:tcBorders>
            <w:noWrap/>
            <w:vAlign w:val="center"/>
          </w:tcPr>
          <w:p w14:paraId="64C94D8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5353</w:t>
            </w:r>
          </w:p>
        </w:tc>
        <w:tc>
          <w:tcPr>
            <w:tcW w:w="1620" w:type="dxa"/>
            <w:tcBorders>
              <w:top w:val="nil"/>
              <w:left w:val="nil"/>
              <w:bottom w:val="nil"/>
              <w:right w:val="single" w:sz="8" w:space="0" w:color="auto"/>
            </w:tcBorders>
            <w:vAlign w:val="center"/>
          </w:tcPr>
          <w:p w14:paraId="19B1429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fructose transmembrane transporter activity</w:t>
            </w:r>
          </w:p>
        </w:tc>
        <w:tc>
          <w:tcPr>
            <w:tcW w:w="1170" w:type="dxa"/>
            <w:tcBorders>
              <w:top w:val="nil"/>
              <w:left w:val="nil"/>
              <w:bottom w:val="nil"/>
              <w:right w:val="single" w:sz="8" w:space="0" w:color="auto"/>
            </w:tcBorders>
            <w:noWrap/>
            <w:vAlign w:val="center"/>
          </w:tcPr>
          <w:p w14:paraId="405453F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1.38E-05</w:t>
            </w:r>
          </w:p>
        </w:tc>
        <w:tc>
          <w:tcPr>
            <w:tcW w:w="1170" w:type="dxa"/>
            <w:tcBorders>
              <w:top w:val="nil"/>
              <w:left w:val="nil"/>
              <w:bottom w:val="nil"/>
              <w:right w:val="single" w:sz="8" w:space="0" w:color="auto"/>
            </w:tcBorders>
            <w:noWrap/>
            <w:vAlign w:val="center"/>
          </w:tcPr>
          <w:p w14:paraId="7E257AD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noWrap/>
            <w:vAlign w:val="center"/>
          </w:tcPr>
          <w:p w14:paraId="7EE6D46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noWrap/>
            <w:vAlign w:val="center"/>
          </w:tcPr>
          <w:p w14:paraId="786FAA7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810" w:type="dxa"/>
            <w:tcBorders>
              <w:top w:val="nil"/>
              <w:left w:val="single" w:sz="8" w:space="0" w:color="auto"/>
              <w:bottom w:val="nil"/>
              <w:right w:val="single" w:sz="8" w:space="0" w:color="auto"/>
            </w:tcBorders>
            <w:noWrap/>
            <w:vAlign w:val="center"/>
          </w:tcPr>
          <w:p w14:paraId="6EEB8DD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noWrap/>
            <w:vAlign w:val="center"/>
          </w:tcPr>
          <w:p w14:paraId="5DAD5FA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0.26</w:t>
            </w:r>
          </w:p>
        </w:tc>
        <w:tc>
          <w:tcPr>
            <w:tcW w:w="1350" w:type="dxa"/>
            <w:tcBorders>
              <w:top w:val="nil"/>
              <w:left w:val="nil"/>
              <w:bottom w:val="nil"/>
              <w:right w:val="single" w:sz="8" w:space="0" w:color="auto"/>
            </w:tcBorders>
            <w:vAlign w:val="center"/>
          </w:tcPr>
          <w:p w14:paraId="5F3A53F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3F53FF40" w14:textId="77777777">
        <w:trPr>
          <w:trHeight w:val="236"/>
        </w:trPr>
        <w:tc>
          <w:tcPr>
            <w:tcW w:w="920" w:type="dxa"/>
            <w:tcBorders>
              <w:top w:val="nil"/>
              <w:left w:val="single" w:sz="8" w:space="0" w:color="auto"/>
              <w:bottom w:val="nil"/>
              <w:right w:val="single" w:sz="8" w:space="0" w:color="auto"/>
            </w:tcBorders>
            <w:shd w:val="clear" w:color="auto" w:fill="C0C0C0"/>
            <w:noWrap/>
            <w:vAlign w:val="center"/>
          </w:tcPr>
          <w:p w14:paraId="271FA42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15578</w:t>
            </w:r>
          </w:p>
        </w:tc>
        <w:tc>
          <w:tcPr>
            <w:tcW w:w="1620" w:type="dxa"/>
            <w:tcBorders>
              <w:top w:val="nil"/>
              <w:left w:val="nil"/>
              <w:bottom w:val="nil"/>
              <w:right w:val="single" w:sz="8" w:space="0" w:color="auto"/>
            </w:tcBorders>
            <w:shd w:val="clear" w:color="auto" w:fill="C0C0C0"/>
            <w:vAlign w:val="center"/>
          </w:tcPr>
          <w:p w14:paraId="03EA5E5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mannose transmembrane transporter activity</w:t>
            </w:r>
          </w:p>
        </w:tc>
        <w:tc>
          <w:tcPr>
            <w:tcW w:w="1170" w:type="dxa"/>
            <w:tcBorders>
              <w:top w:val="nil"/>
              <w:left w:val="nil"/>
              <w:bottom w:val="nil"/>
              <w:right w:val="single" w:sz="8" w:space="0" w:color="auto"/>
            </w:tcBorders>
            <w:shd w:val="clear" w:color="auto" w:fill="C0C0C0"/>
            <w:noWrap/>
            <w:vAlign w:val="center"/>
          </w:tcPr>
          <w:p w14:paraId="5131089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1.38E-05</w:t>
            </w:r>
          </w:p>
        </w:tc>
        <w:tc>
          <w:tcPr>
            <w:tcW w:w="1170" w:type="dxa"/>
            <w:tcBorders>
              <w:top w:val="nil"/>
              <w:left w:val="nil"/>
              <w:bottom w:val="nil"/>
              <w:right w:val="single" w:sz="8" w:space="0" w:color="auto"/>
            </w:tcBorders>
            <w:shd w:val="clear" w:color="auto" w:fill="C0C0C0"/>
            <w:noWrap/>
            <w:vAlign w:val="center"/>
          </w:tcPr>
          <w:p w14:paraId="6123676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shd w:val="clear" w:color="auto" w:fill="C0C0C0"/>
            <w:noWrap/>
            <w:vAlign w:val="center"/>
          </w:tcPr>
          <w:p w14:paraId="2643303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shd w:val="clear" w:color="auto" w:fill="C0C0C0"/>
            <w:noWrap/>
            <w:vAlign w:val="center"/>
          </w:tcPr>
          <w:p w14:paraId="7A9C83B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810" w:type="dxa"/>
            <w:tcBorders>
              <w:top w:val="nil"/>
              <w:left w:val="single" w:sz="8" w:space="0" w:color="auto"/>
              <w:bottom w:val="nil"/>
              <w:right w:val="single" w:sz="8" w:space="0" w:color="auto"/>
            </w:tcBorders>
            <w:shd w:val="clear" w:color="auto" w:fill="C0C0C0"/>
            <w:noWrap/>
            <w:vAlign w:val="center"/>
          </w:tcPr>
          <w:p w14:paraId="6176F5D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shd w:val="clear" w:color="auto" w:fill="C0C0C0"/>
            <w:noWrap/>
            <w:vAlign w:val="center"/>
          </w:tcPr>
          <w:p w14:paraId="2BC2805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0.26</w:t>
            </w:r>
          </w:p>
        </w:tc>
        <w:tc>
          <w:tcPr>
            <w:tcW w:w="1350" w:type="dxa"/>
            <w:tcBorders>
              <w:top w:val="nil"/>
              <w:left w:val="nil"/>
              <w:bottom w:val="nil"/>
              <w:right w:val="single" w:sz="8" w:space="0" w:color="auto"/>
            </w:tcBorders>
            <w:shd w:val="clear" w:color="auto" w:fill="C0C0C0"/>
            <w:vAlign w:val="center"/>
          </w:tcPr>
          <w:p w14:paraId="5FC262C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6B376CF8" w14:textId="77777777">
        <w:trPr>
          <w:trHeight w:val="506"/>
        </w:trPr>
        <w:tc>
          <w:tcPr>
            <w:tcW w:w="920" w:type="dxa"/>
            <w:tcBorders>
              <w:top w:val="nil"/>
              <w:left w:val="single" w:sz="8" w:space="0" w:color="auto"/>
              <w:bottom w:val="nil"/>
              <w:right w:val="single" w:sz="8" w:space="0" w:color="auto"/>
            </w:tcBorders>
            <w:noWrap/>
            <w:vAlign w:val="center"/>
          </w:tcPr>
          <w:p w14:paraId="1474125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15149</w:t>
            </w:r>
          </w:p>
        </w:tc>
        <w:tc>
          <w:tcPr>
            <w:tcW w:w="1620" w:type="dxa"/>
            <w:tcBorders>
              <w:top w:val="nil"/>
              <w:left w:val="nil"/>
              <w:bottom w:val="nil"/>
              <w:right w:val="single" w:sz="8" w:space="0" w:color="auto"/>
            </w:tcBorders>
            <w:vAlign w:val="center"/>
          </w:tcPr>
          <w:p w14:paraId="43F16B0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hexose transmembrane transporter activity</w:t>
            </w:r>
          </w:p>
        </w:tc>
        <w:tc>
          <w:tcPr>
            <w:tcW w:w="1170" w:type="dxa"/>
            <w:tcBorders>
              <w:top w:val="nil"/>
              <w:left w:val="nil"/>
              <w:bottom w:val="nil"/>
              <w:right w:val="single" w:sz="8" w:space="0" w:color="auto"/>
            </w:tcBorders>
            <w:noWrap/>
            <w:vAlign w:val="center"/>
          </w:tcPr>
          <w:p w14:paraId="1FA2CA7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2.01E-05</w:t>
            </w:r>
          </w:p>
        </w:tc>
        <w:tc>
          <w:tcPr>
            <w:tcW w:w="1170" w:type="dxa"/>
            <w:tcBorders>
              <w:top w:val="nil"/>
              <w:left w:val="nil"/>
              <w:bottom w:val="nil"/>
              <w:right w:val="single" w:sz="8" w:space="0" w:color="auto"/>
            </w:tcBorders>
            <w:noWrap/>
            <w:vAlign w:val="center"/>
          </w:tcPr>
          <w:p w14:paraId="433D636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noWrap/>
            <w:vAlign w:val="center"/>
          </w:tcPr>
          <w:p w14:paraId="251A9CF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noWrap/>
            <w:vAlign w:val="center"/>
          </w:tcPr>
          <w:p w14:paraId="09056F7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18</w:t>
            </w:r>
          </w:p>
        </w:tc>
        <w:tc>
          <w:tcPr>
            <w:tcW w:w="810" w:type="dxa"/>
            <w:tcBorders>
              <w:top w:val="nil"/>
              <w:left w:val="single" w:sz="8" w:space="0" w:color="auto"/>
              <w:bottom w:val="nil"/>
              <w:right w:val="single" w:sz="8" w:space="0" w:color="auto"/>
            </w:tcBorders>
            <w:noWrap/>
            <w:vAlign w:val="center"/>
          </w:tcPr>
          <w:p w14:paraId="30916AF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noWrap/>
            <w:vAlign w:val="center"/>
          </w:tcPr>
          <w:p w14:paraId="55C0630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0.29</w:t>
            </w:r>
          </w:p>
        </w:tc>
        <w:tc>
          <w:tcPr>
            <w:tcW w:w="1350" w:type="dxa"/>
            <w:tcBorders>
              <w:top w:val="nil"/>
              <w:left w:val="nil"/>
              <w:bottom w:val="nil"/>
              <w:right w:val="single" w:sz="8" w:space="0" w:color="auto"/>
            </w:tcBorders>
            <w:vAlign w:val="center"/>
          </w:tcPr>
          <w:p w14:paraId="50A5298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5661238F" w14:textId="77777777">
        <w:trPr>
          <w:trHeight w:val="902"/>
        </w:trPr>
        <w:tc>
          <w:tcPr>
            <w:tcW w:w="920" w:type="dxa"/>
            <w:tcBorders>
              <w:top w:val="nil"/>
              <w:left w:val="single" w:sz="8" w:space="0" w:color="auto"/>
              <w:bottom w:val="nil"/>
              <w:right w:val="single" w:sz="8" w:space="0" w:color="auto"/>
            </w:tcBorders>
            <w:shd w:val="clear" w:color="auto" w:fill="C0C0C0"/>
            <w:noWrap/>
            <w:vAlign w:val="center"/>
          </w:tcPr>
          <w:p w14:paraId="485C5E2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15145</w:t>
            </w:r>
          </w:p>
        </w:tc>
        <w:tc>
          <w:tcPr>
            <w:tcW w:w="1620" w:type="dxa"/>
            <w:tcBorders>
              <w:top w:val="nil"/>
              <w:left w:val="nil"/>
              <w:bottom w:val="nil"/>
              <w:right w:val="single" w:sz="8" w:space="0" w:color="auto"/>
            </w:tcBorders>
            <w:shd w:val="clear" w:color="auto" w:fill="C0C0C0"/>
            <w:vAlign w:val="center"/>
          </w:tcPr>
          <w:p w14:paraId="1A93F18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monosaccharide transmembrane transporter activity</w:t>
            </w:r>
          </w:p>
        </w:tc>
        <w:tc>
          <w:tcPr>
            <w:tcW w:w="1170" w:type="dxa"/>
            <w:tcBorders>
              <w:top w:val="nil"/>
              <w:left w:val="nil"/>
              <w:bottom w:val="nil"/>
              <w:right w:val="single" w:sz="8" w:space="0" w:color="auto"/>
            </w:tcBorders>
            <w:shd w:val="clear" w:color="auto" w:fill="C0C0C0"/>
            <w:noWrap/>
            <w:vAlign w:val="center"/>
          </w:tcPr>
          <w:p w14:paraId="38A5A43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2.01E-05</w:t>
            </w:r>
          </w:p>
        </w:tc>
        <w:tc>
          <w:tcPr>
            <w:tcW w:w="1170" w:type="dxa"/>
            <w:tcBorders>
              <w:top w:val="nil"/>
              <w:left w:val="nil"/>
              <w:bottom w:val="nil"/>
              <w:right w:val="single" w:sz="8" w:space="0" w:color="auto"/>
            </w:tcBorders>
            <w:shd w:val="clear" w:color="auto" w:fill="C0C0C0"/>
            <w:noWrap/>
            <w:vAlign w:val="center"/>
          </w:tcPr>
          <w:p w14:paraId="459948C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shd w:val="clear" w:color="auto" w:fill="C0C0C0"/>
            <w:noWrap/>
            <w:vAlign w:val="center"/>
          </w:tcPr>
          <w:p w14:paraId="248953E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shd w:val="clear" w:color="auto" w:fill="C0C0C0"/>
            <w:noWrap/>
            <w:vAlign w:val="center"/>
          </w:tcPr>
          <w:p w14:paraId="4365AB4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18</w:t>
            </w:r>
          </w:p>
        </w:tc>
        <w:tc>
          <w:tcPr>
            <w:tcW w:w="810" w:type="dxa"/>
            <w:tcBorders>
              <w:top w:val="nil"/>
              <w:left w:val="single" w:sz="8" w:space="0" w:color="auto"/>
              <w:bottom w:val="nil"/>
              <w:right w:val="single" w:sz="8" w:space="0" w:color="auto"/>
            </w:tcBorders>
            <w:shd w:val="clear" w:color="auto" w:fill="C0C0C0"/>
            <w:noWrap/>
            <w:vAlign w:val="center"/>
          </w:tcPr>
          <w:p w14:paraId="2E697AA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shd w:val="clear" w:color="auto" w:fill="C0C0C0"/>
            <w:noWrap/>
            <w:vAlign w:val="center"/>
          </w:tcPr>
          <w:p w14:paraId="1F92E55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0.29</w:t>
            </w:r>
          </w:p>
        </w:tc>
        <w:tc>
          <w:tcPr>
            <w:tcW w:w="1350" w:type="dxa"/>
            <w:tcBorders>
              <w:top w:val="nil"/>
              <w:left w:val="nil"/>
              <w:bottom w:val="nil"/>
              <w:right w:val="single" w:sz="8" w:space="0" w:color="auto"/>
            </w:tcBorders>
            <w:shd w:val="clear" w:color="auto" w:fill="C0C0C0"/>
            <w:vAlign w:val="center"/>
          </w:tcPr>
          <w:p w14:paraId="6174BC1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7809DBB5" w14:textId="77777777">
        <w:trPr>
          <w:trHeight w:val="416"/>
        </w:trPr>
        <w:tc>
          <w:tcPr>
            <w:tcW w:w="920" w:type="dxa"/>
            <w:tcBorders>
              <w:top w:val="nil"/>
              <w:left w:val="single" w:sz="8" w:space="0" w:color="auto"/>
              <w:bottom w:val="nil"/>
              <w:right w:val="single" w:sz="8" w:space="0" w:color="auto"/>
            </w:tcBorders>
            <w:noWrap/>
            <w:vAlign w:val="center"/>
          </w:tcPr>
          <w:p w14:paraId="679E174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51119</w:t>
            </w:r>
          </w:p>
        </w:tc>
        <w:tc>
          <w:tcPr>
            <w:tcW w:w="1620" w:type="dxa"/>
            <w:tcBorders>
              <w:top w:val="nil"/>
              <w:left w:val="nil"/>
              <w:bottom w:val="nil"/>
              <w:right w:val="single" w:sz="8" w:space="0" w:color="auto"/>
            </w:tcBorders>
            <w:vAlign w:val="center"/>
          </w:tcPr>
          <w:p w14:paraId="36F052C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sugar transmembrane transporter activity</w:t>
            </w:r>
          </w:p>
        </w:tc>
        <w:tc>
          <w:tcPr>
            <w:tcW w:w="1170" w:type="dxa"/>
            <w:tcBorders>
              <w:top w:val="nil"/>
              <w:left w:val="nil"/>
              <w:bottom w:val="nil"/>
              <w:right w:val="single" w:sz="8" w:space="0" w:color="auto"/>
            </w:tcBorders>
            <w:noWrap/>
            <w:vAlign w:val="center"/>
          </w:tcPr>
          <w:p w14:paraId="3CA3FDB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5.58E-05</w:t>
            </w:r>
          </w:p>
        </w:tc>
        <w:tc>
          <w:tcPr>
            <w:tcW w:w="1170" w:type="dxa"/>
            <w:tcBorders>
              <w:top w:val="nil"/>
              <w:left w:val="nil"/>
              <w:bottom w:val="nil"/>
              <w:right w:val="single" w:sz="8" w:space="0" w:color="auto"/>
            </w:tcBorders>
            <w:noWrap/>
            <w:vAlign w:val="center"/>
          </w:tcPr>
          <w:p w14:paraId="7A4977D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6.05E-04</w:t>
            </w:r>
          </w:p>
        </w:tc>
        <w:tc>
          <w:tcPr>
            <w:tcW w:w="540" w:type="dxa"/>
            <w:tcBorders>
              <w:top w:val="nil"/>
              <w:left w:val="nil"/>
              <w:bottom w:val="nil"/>
              <w:right w:val="single" w:sz="8" w:space="0" w:color="auto"/>
            </w:tcBorders>
            <w:noWrap/>
            <w:vAlign w:val="center"/>
          </w:tcPr>
          <w:p w14:paraId="6F87B14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630" w:type="dxa"/>
            <w:tcBorders>
              <w:top w:val="nil"/>
              <w:left w:val="nil"/>
              <w:bottom w:val="nil"/>
              <w:right w:val="nil"/>
            </w:tcBorders>
            <w:noWrap/>
            <w:vAlign w:val="center"/>
          </w:tcPr>
          <w:p w14:paraId="43A8A49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25</w:t>
            </w:r>
          </w:p>
        </w:tc>
        <w:tc>
          <w:tcPr>
            <w:tcW w:w="810" w:type="dxa"/>
            <w:tcBorders>
              <w:top w:val="nil"/>
              <w:left w:val="single" w:sz="8" w:space="0" w:color="auto"/>
              <w:bottom w:val="nil"/>
              <w:right w:val="single" w:sz="8" w:space="0" w:color="auto"/>
            </w:tcBorders>
            <w:noWrap/>
            <w:vAlign w:val="center"/>
          </w:tcPr>
          <w:p w14:paraId="37BE3C4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15.79</w:t>
            </w:r>
          </w:p>
        </w:tc>
        <w:tc>
          <w:tcPr>
            <w:tcW w:w="720" w:type="dxa"/>
            <w:tcBorders>
              <w:top w:val="nil"/>
              <w:left w:val="nil"/>
              <w:bottom w:val="nil"/>
              <w:right w:val="single" w:sz="8" w:space="0" w:color="auto"/>
            </w:tcBorders>
            <w:noWrap/>
            <w:vAlign w:val="center"/>
          </w:tcPr>
          <w:p w14:paraId="181BFF7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0.41</w:t>
            </w:r>
          </w:p>
        </w:tc>
        <w:tc>
          <w:tcPr>
            <w:tcW w:w="1350" w:type="dxa"/>
            <w:tcBorders>
              <w:top w:val="nil"/>
              <w:left w:val="nil"/>
              <w:bottom w:val="nil"/>
              <w:right w:val="single" w:sz="8" w:space="0" w:color="auto"/>
            </w:tcBorders>
            <w:vAlign w:val="center"/>
          </w:tcPr>
          <w:p w14:paraId="052503A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HXT3, HXT7, HXT6</w:t>
            </w:r>
          </w:p>
        </w:tc>
      </w:tr>
      <w:tr w:rsidR="00C47849" w:rsidRPr="00A37DDD" w14:paraId="76917F0C" w14:textId="77777777">
        <w:trPr>
          <w:trHeight w:val="632"/>
        </w:trPr>
        <w:tc>
          <w:tcPr>
            <w:tcW w:w="920" w:type="dxa"/>
            <w:tcBorders>
              <w:top w:val="nil"/>
              <w:left w:val="single" w:sz="8" w:space="0" w:color="auto"/>
              <w:bottom w:val="nil"/>
              <w:right w:val="single" w:sz="8" w:space="0" w:color="auto"/>
            </w:tcBorders>
            <w:shd w:val="clear" w:color="auto" w:fill="C0C0C0"/>
            <w:noWrap/>
            <w:vAlign w:val="center"/>
          </w:tcPr>
          <w:p w14:paraId="2D3E97E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8262</w:t>
            </w:r>
          </w:p>
        </w:tc>
        <w:tc>
          <w:tcPr>
            <w:tcW w:w="1620" w:type="dxa"/>
            <w:tcBorders>
              <w:top w:val="nil"/>
              <w:left w:val="nil"/>
              <w:bottom w:val="nil"/>
              <w:right w:val="single" w:sz="8" w:space="0" w:color="auto"/>
            </w:tcBorders>
            <w:shd w:val="clear" w:color="auto" w:fill="C0C0C0"/>
            <w:vAlign w:val="center"/>
          </w:tcPr>
          <w:p w14:paraId="5555669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importin-alpha export receptor activity</w:t>
            </w:r>
          </w:p>
        </w:tc>
        <w:tc>
          <w:tcPr>
            <w:tcW w:w="1170" w:type="dxa"/>
            <w:tcBorders>
              <w:top w:val="nil"/>
              <w:left w:val="nil"/>
              <w:bottom w:val="nil"/>
              <w:right w:val="single" w:sz="8" w:space="0" w:color="auto"/>
            </w:tcBorders>
            <w:shd w:val="clear" w:color="auto" w:fill="C0C0C0"/>
            <w:noWrap/>
            <w:vAlign w:val="center"/>
          </w:tcPr>
          <w:p w14:paraId="484D45C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1.38E-05</w:t>
            </w:r>
          </w:p>
        </w:tc>
        <w:tc>
          <w:tcPr>
            <w:tcW w:w="1170" w:type="dxa"/>
            <w:tcBorders>
              <w:top w:val="nil"/>
              <w:left w:val="nil"/>
              <w:bottom w:val="nil"/>
              <w:right w:val="single" w:sz="8" w:space="0" w:color="auto"/>
            </w:tcBorders>
            <w:shd w:val="clear" w:color="auto" w:fill="C0C0C0"/>
            <w:noWrap/>
            <w:vAlign w:val="center"/>
          </w:tcPr>
          <w:p w14:paraId="577AF9D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nil"/>
              <w:right w:val="single" w:sz="8" w:space="0" w:color="auto"/>
            </w:tcBorders>
            <w:shd w:val="clear" w:color="auto" w:fill="C0C0C0"/>
            <w:noWrap/>
            <w:vAlign w:val="center"/>
          </w:tcPr>
          <w:p w14:paraId="23CEEA4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w:t>
            </w:r>
          </w:p>
        </w:tc>
        <w:tc>
          <w:tcPr>
            <w:tcW w:w="630" w:type="dxa"/>
            <w:tcBorders>
              <w:top w:val="nil"/>
              <w:left w:val="nil"/>
              <w:bottom w:val="nil"/>
              <w:right w:val="nil"/>
            </w:tcBorders>
            <w:shd w:val="clear" w:color="auto" w:fill="C0C0C0"/>
            <w:noWrap/>
            <w:vAlign w:val="center"/>
          </w:tcPr>
          <w:p w14:paraId="53FE320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810" w:type="dxa"/>
            <w:tcBorders>
              <w:top w:val="nil"/>
              <w:left w:val="single" w:sz="8" w:space="0" w:color="auto"/>
              <w:bottom w:val="nil"/>
              <w:right w:val="single" w:sz="8" w:space="0" w:color="auto"/>
            </w:tcBorders>
            <w:shd w:val="clear" w:color="auto" w:fill="C0C0C0"/>
            <w:noWrap/>
            <w:vAlign w:val="center"/>
          </w:tcPr>
          <w:tbl>
            <w:tblPr>
              <w:tblW w:w="940" w:type="dxa"/>
              <w:jc w:val="center"/>
              <w:tblLayout w:type="fixed"/>
              <w:tblLook w:val="0000" w:firstRow="0" w:lastRow="0" w:firstColumn="0" w:lastColumn="0" w:noHBand="0" w:noVBand="0"/>
            </w:tblPr>
            <w:tblGrid>
              <w:gridCol w:w="940"/>
            </w:tblGrid>
            <w:tr w:rsidR="00C47849" w:rsidRPr="00A37DDD" w14:paraId="4BCAD657" w14:textId="77777777">
              <w:trPr>
                <w:trHeight w:val="260"/>
                <w:jc w:val="center"/>
              </w:trPr>
              <w:tc>
                <w:tcPr>
                  <w:tcW w:w="940" w:type="dxa"/>
                  <w:noWrap/>
                  <w:vAlign w:val="bottom"/>
                </w:tcPr>
                <w:p w14:paraId="59D1418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5.26</w:t>
                  </w:r>
                </w:p>
              </w:tc>
            </w:tr>
          </w:tbl>
          <w:p w14:paraId="3F8DB7B3" w14:textId="77777777" w:rsidR="00C47849" w:rsidRPr="00A37DDD" w:rsidRDefault="00C47849" w:rsidP="00C47849">
            <w:pPr>
              <w:spacing w:before="0"/>
              <w:jc w:val="center"/>
              <w:rPr>
                <w:rFonts w:ascii="Arial" w:hAnsi="Arial" w:cs="Arial"/>
                <w:color w:val="000000" w:themeColor="text1"/>
                <w:szCs w:val="24"/>
                <w:lang w:val="en-US"/>
              </w:rPr>
            </w:pPr>
          </w:p>
        </w:tc>
        <w:tc>
          <w:tcPr>
            <w:tcW w:w="720" w:type="dxa"/>
            <w:tcBorders>
              <w:top w:val="nil"/>
              <w:left w:val="nil"/>
              <w:bottom w:val="nil"/>
              <w:right w:val="single" w:sz="8" w:space="0" w:color="auto"/>
            </w:tcBorders>
            <w:shd w:val="clear" w:color="auto" w:fill="C0C0C0"/>
            <w:noWrap/>
            <w:vAlign w:val="center"/>
          </w:tcPr>
          <w:p w14:paraId="3ACD1DA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0.26</w:t>
            </w:r>
          </w:p>
        </w:tc>
        <w:tc>
          <w:tcPr>
            <w:tcW w:w="1350" w:type="dxa"/>
            <w:tcBorders>
              <w:top w:val="nil"/>
              <w:left w:val="nil"/>
              <w:bottom w:val="nil"/>
              <w:right w:val="single" w:sz="8" w:space="0" w:color="auto"/>
            </w:tcBorders>
            <w:shd w:val="clear" w:color="auto" w:fill="C0C0C0"/>
            <w:vAlign w:val="center"/>
          </w:tcPr>
          <w:p w14:paraId="69F852E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MSN5</w:t>
            </w:r>
          </w:p>
        </w:tc>
      </w:tr>
      <w:tr w:rsidR="00C47849" w:rsidRPr="00A37DDD" w14:paraId="234B1357" w14:textId="77777777">
        <w:trPr>
          <w:trHeight w:val="587"/>
        </w:trPr>
        <w:tc>
          <w:tcPr>
            <w:tcW w:w="920" w:type="dxa"/>
            <w:tcBorders>
              <w:top w:val="nil"/>
              <w:left w:val="single" w:sz="8" w:space="0" w:color="auto"/>
              <w:bottom w:val="single" w:sz="4" w:space="0" w:color="auto"/>
              <w:right w:val="single" w:sz="8" w:space="0" w:color="auto"/>
            </w:tcBorders>
            <w:noWrap/>
            <w:vAlign w:val="center"/>
          </w:tcPr>
          <w:p w14:paraId="46C3D75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5049</w:t>
            </w:r>
          </w:p>
        </w:tc>
        <w:tc>
          <w:tcPr>
            <w:tcW w:w="1620" w:type="dxa"/>
            <w:tcBorders>
              <w:top w:val="nil"/>
              <w:left w:val="nil"/>
              <w:bottom w:val="single" w:sz="4" w:space="0" w:color="auto"/>
              <w:right w:val="single" w:sz="8" w:space="0" w:color="auto"/>
            </w:tcBorders>
            <w:vAlign w:val="center"/>
          </w:tcPr>
          <w:p w14:paraId="6229C2C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nuclear export signal receptor activity</w:t>
            </w:r>
          </w:p>
        </w:tc>
        <w:tc>
          <w:tcPr>
            <w:tcW w:w="1170" w:type="dxa"/>
            <w:tcBorders>
              <w:top w:val="nil"/>
              <w:left w:val="nil"/>
              <w:bottom w:val="single" w:sz="4" w:space="0" w:color="auto"/>
              <w:right w:val="single" w:sz="8" w:space="0" w:color="auto"/>
            </w:tcBorders>
            <w:noWrap/>
            <w:vAlign w:val="center"/>
          </w:tcPr>
          <w:p w14:paraId="77215A4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1.38E-05</w:t>
            </w:r>
          </w:p>
        </w:tc>
        <w:tc>
          <w:tcPr>
            <w:tcW w:w="1170" w:type="dxa"/>
            <w:tcBorders>
              <w:top w:val="nil"/>
              <w:left w:val="nil"/>
              <w:bottom w:val="single" w:sz="4" w:space="0" w:color="auto"/>
              <w:right w:val="single" w:sz="8" w:space="0" w:color="auto"/>
            </w:tcBorders>
            <w:noWrap/>
            <w:vAlign w:val="center"/>
          </w:tcPr>
          <w:p w14:paraId="559037E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2.61E-04</w:t>
            </w:r>
          </w:p>
        </w:tc>
        <w:tc>
          <w:tcPr>
            <w:tcW w:w="540" w:type="dxa"/>
            <w:tcBorders>
              <w:top w:val="nil"/>
              <w:left w:val="nil"/>
              <w:bottom w:val="single" w:sz="4" w:space="0" w:color="auto"/>
              <w:right w:val="single" w:sz="8" w:space="0" w:color="auto"/>
            </w:tcBorders>
            <w:noWrap/>
            <w:vAlign w:val="center"/>
          </w:tcPr>
          <w:p w14:paraId="18BE172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w:t>
            </w:r>
          </w:p>
        </w:tc>
        <w:tc>
          <w:tcPr>
            <w:tcW w:w="630" w:type="dxa"/>
            <w:tcBorders>
              <w:top w:val="nil"/>
              <w:left w:val="nil"/>
              <w:bottom w:val="single" w:sz="4" w:space="0" w:color="auto"/>
              <w:right w:val="nil"/>
            </w:tcBorders>
            <w:noWrap/>
            <w:vAlign w:val="center"/>
          </w:tcPr>
          <w:p w14:paraId="4F8AF26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810" w:type="dxa"/>
            <w:tcBorders>
              <w:top w:val="nil"/>
              <w:left w:val="single" w:sz="8" w:space="0" w:color="auto"/>
              <w:bottom w:val="single" w:sz="4" w:space="0" w:color="auto"/>
              <w:right w:val="single" w:sz="8" w:space="0" w:color="auto"/>
            </w:tcBorders>
            <w:noWrap/>
            <w:vAlign w:val="center"/>
          </w:tcPr>
          <w:p w14:paraId="2082655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5.26</w:t>
            </w:r>
          </w:p>
        </w:tc>
        <w:tc>
          <w:tcPr>
            <w:tcW w:w="720" w:type="dxa"/>
            <w:tcBorders>
              <w:top w:val="nil"/>
              <w:left w:val="nil"/>
              <w:bottom w:val="single" w:sz="4" w:space="0" w:color="auto"/>
              <w:right w:val="single" w:sz="8" w:space="0" w:color="auto"/>
            </w:tcBorders>
            <w:noWrap/>
            <w:vAlign w:val="center"/>
          </w:tcPr>
          <w:p w14:paraId="45756642" w14:textId="77777777" w:rsidR="00C47849" w:rsidRPr="00A37DDD" w:rsidRDefault="00C47849" w:rsidP="00C47849">
            <w:pPr>
              <w:spacing w:before="0"/>
              <w:rPr>
                <w:rFonts w:ascii="Arial" w:hAnsi="Arial" w:cs="Arial"/>
                <w:color w:val="000000" w:themeColor="text1"/>
                <w:szCs w:val="24"/>
                <w:lang w:val="en-US"/>
              </w:rPr>
            </w:pPr>
            <w:r w:rsidRPr="00A37DDD">
              <w:rPr>
                <w:rFonts w:ascii="Arial" w:hAnsi="Arial" w:cs="Arial"/>
                <w:color w:val="000000" w:themeColor="text1"/>
                <w:szCs w:val="24"/>
                <w:lang w:val="en-US"/>
              </w:rPr>
              <w:t>0.26</w:t>
            </w:r>
          </w:p>
        </w:tc>
        <w:tc>
          <w:tcPr>
            <w:tcW w:w="1350" w:type="dxa"/>
            <w:tcBorders>
              <w:top w:val="nil"/>
              <w:left w:val="nil"/>
              <w:bottom w:val="single" w:sz="4" w:space="0" w:color="auto"/>
              <w:right w:val="single" w:sz="8" w:space="0" w:color="auto"/>
            </w:tcBorders>
            <w:vAlign w:val="center"/>
          </w:tcPr>
          <w:p w14:paraId="43E0D4A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MSN5</w:t>
            </w:r>
          </w:p>
        </w:tc>
      </w:tr>
    </w:tbl>
    <w:p w14:paraId="1231B013" w14:textId="77777777" w:rsidR="00C47849" w:rsidRPr="00A37DDD" w:rsidRDefault="00C47849" w:rsidP="00C47849">
      <w:pPr>
        <w:rPr>
          <w:rFonts w:ascii="Arial" w:hAnsi="Arial" w:cs="Arial"/>
          <w:color w:val="000000" w:themeColor="text1"/>
          <w:lang w:val="en-US"/>
        </w:rPr>
      </w:pPr>
    </w:p>
    <w:p w14:paraId="173C769D" w14:textId="77777777" w:rsidR="00C47849" w:rsidRPr="00A37DDD" w:rsidRDefault="00C47849" w:rsidP="00C47849">
      <w:pPr>
        <w:pStyle w:val="normal-table-cap"/>
        <w:rPr>
          <w:rFonts w:ascii="Arial" w:hAnsi="Arial" w:cs="Arial"/>
          <w:color w:val="000000" w:themeColor="text1"/>
          <w:lang w:val="en-US"/>
        </w:rPr>
      </w:pPr>
    </w:p>
    <w:p w14:paraId="059F10DF"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a.</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GO is a gene ontology number</w:t>
      </w:r>
      <w:r w:rsidRPr="00A37DDD">
        <w:rPr>
          <w:rFonts w:ascii="Arial" w:hAnsi="Arial" w:cs="Arial"/>
          <w:color w:val="000000" w:themeColor="text1"/>
          <w:szCs w:val="24"/>
          <w:lang w:val="en-US"/>
        </w:rPr>
        <w:t>, the sugar transmembrane transport activity is the most represented with 6 terms (5355, 5353, 15578, 15149, 15145, 51119).</w:t>
      </w:r>
    </w:p>
    <w:p w14:paraId="4256F874"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b.</w:t>
      </w:r>
      <w:r w:rsidRPr="00A37DDD">
        <w:rPr>
          <w:rFonts w:ascii="Arial" w:hAnsi="Arial" w:cs="Arial"/>
          <w:color w:val="000000" w:themeColor="text1"/>
          <w:szCs w:val="24"/>
          <w:lang w:val="en-US"/>
        </w:rPr>
        <w:tab/>
      </w:r>
      <w:r w:rsidR="003B580E" w:rsidRPr="00A37DDD">
        <w:rPr>
          <w:rFonts w:ascii="Arial" w:hAnsi="Arial" w:cs="Arial"/>
          <w:color w:val="000000" w:themeColor="text1"/>
          <w:szCs w:val="24"/>
          <w:lang w:val="en-US"/>
        </w:rPr>
        <w:t xml:space="preserve">Description is a </w:t>
      </w:r>
      <w:r w:rsidR="003B580E" w:rsidRPr="00A37DDD">
        <w:rPr>
          <w:rFonts w:ascii="Arial" w:hAnsi="Arial" w:cs="Arial"/>
          <w:color w:val="000000" w:themeColor="text1"/>
          <w:lang w:val="en-US"/>
        </w:rPr>
        <w:t>term describing a GO number</w:t>
      </w:r>
      <w:r w:rsidRPr="00A37DDD">
        <w:rPr>
          <w:rFonts w:ascii="Arial" w:hAnsi="Arial" w:cs="Arial"/>
          <w:color w:val="000000" w:themeColor="text1"/>
          <w:szCs w:val="24"/>
          <w:lang w:val="en-US"/>
        </w:rPr>
        <w:t>.</w:t>
      </w:r>
    </w:p>
    <w:p w14:paraId="1D8651E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c.</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p-value is assigned by Bingo</w:t>
      </w:r>
      <w:r w:rsidR="00201122" w:rsidRPr="00A37DDD">
        <w:rPr>
          <w:rFonts w:ascii="Arial" w:hAnsi="Arial" w:cs="Arial"/>
          <w:color w:val="000000" w:themeColor="text1"/>
          <w:lang w:val="en-US"/>
        </w:rPr>
        <w:fldChar w:fldCharType="begin"/>
      </w:r>
      <w:r w:rsidR="003B580E" w:rsidRPr="00A37DDD">
        <w:rPr>
          <w:rFonts w:ascii="Arial" w:hAnsi="Arial" w:cs="Arial"/>
          <w:color w:val="000000" w:themeColor="text1"/>
          <w:lang w:val="en-US"/>
        </w:rPr>
        <w:instrText xml:space="preserve"> ADDIN EN.CITE &lt;EndNote&gt;&lt;Cite&gt;&lt;Author&gt;Maere&lt;/Author&gt;&lt;Year&gt;2005&lt;/Year&gt;&lt;RecNum&gt;687&lt;/RecNum&gt;&lt;DisplayText&gt;[9]&lt;/DisplayText&gt;&lt;record&gt;&lt;rec-number&gt;687&lt;/rec-number&gt;&lt;foreign-keys&gt;&lt;key app="EN" db-id="0tsw9s9awrswpxeaepz5a2xuvwx590e9swf2" timestamp="0"&gt;687&lt;/key&gt;&lt;/foreign-keys&gt;&lt;ref-type name="Journal Article"&gt;17&lt;/ref-type&gt;&lt;contributors&gt;&lt;authors&gt;&lt;author&gt;Maere, S.&lt;/author&gt;&lt;author&gt;Heymans, K.&lt;/author&gt;&lt;author&gt;Kuiper, M.&lt;/author&gt;&lt;/authors&gt;&lt;/contributors&gt;&lt;auth-address&gt;Department of Plant Systems Biology, Flanders Interuniversity Institute for Biotechnology (VIB), Ghent University, Technologiepark 927, B-9052, Ghent, Belgium.&lt;/auth-address&gt;&lt;titles&gt;&lt;title&gt;BiNGO: a Cytoscape plugin to assess overrepresentation of gene ontology categories in biological networks&lt;/title&gt;&lt;secondary-title&gt;Bioinformatics&lt;/secondary-title&gt;&lt;/titles&gt;&lt;pages&gt;3448-9&lt;/pages&gt;&lt;volume&gt;21&lt;/volume&gt;&lt;number&gt;16&lt;/number&gt;&lt;edition&gt;2005/06/24&lt;/edition&gt;&lt;keywords&gt;&lt;keyword&gt;*Algorithms&lt;/keyword&gt;&lt;keyword&gt;Animals&lt;/keyword&gt;&lt;keyword&gt;Computer Graphics&lt;/keyword&gt;&lt;keyword&gt;Computer Simulation&lt;/keyword&gt;&lt;keyword&gt;Gene Expression Profiling/*methods&lt;/keyword&gt;&lt;keyword&gt;Gene Expression Regulation/*physiology&lt;/keyword&gt;&lt;keyword&gt;Humans&lt;/keyword&gt;&lt;keyword&gt;*Models, Biological&lt;/keyword&gt;&lt;keyword&gt;Signal Transduction/*physiology&lt;/keyword&gt;&lt;keyword&gt;*Software&lt;/keyword&gt;&lt;keyword&gt;*User-Computer Interface&lt;/keyword&gt;&lt;/keywords&gt;&lt;dates&gt;&lt;year&gt;2005&lt;/year&gt;&lt;pub-dates&gt;&lt;date&gt;Aug 15&lt;/date&gt;&lt;/pub-dates&gt;&lt;/dates&gt;&lt;isbn&gt;1367-4803 (Print)&amp;#xD;1367-4803 (Linking)&lt;/isbn&gt;&lt;accession-num&gt;15972284&lt;/accession-num&gt;&lt;urls&gt;&lt;related-urls&gt;&lt;url&gt;http://www.ncbi.nlm.nih.gov/entrez/query.fcgi?cmd=Retrieve&amp;amp;db=PubMed&amp;amp;dopt=Citation&amp;amp;list_uids=15972284&lt;/url&gt;&lt;/related-urls&gt;&lt;/urls&gt;&lt;electronic-resource-num&gt;bti551 [pii]&amp;#xD;10.1093/bioinformatics/bti551&lt;/electronic-resource-num&gt;&lt;language&gt;eng&lt;/language&gt;&lt;/record&gt;&lt;/Cite&gt;&lt;/EndNote&gt;</w:instrText>
      </w:r>
      <w:r w:rsidR="00201122" w:rsidRPr="00A37DDD">
        <w:rPr>
          <w:rFonts w:ascii="Arial" w:hAnsi="Arial" w:cs="Arial"/>
          <w:color w:val="000000" w:themeColor="text1"/>
          <w:lang w:val="en-US"/>
        </w:rPr>
        <w:fldChar w:fldCharType="separate"/>
      </w:r>
      <w:r w:rsidR="003B580E" w:rsidRPr="00A37DDD">
        <w:rPr>
          <w:rFonts w:ascii="Arial" w:hAnsi="Arial" w:cs="Arial"/>
          <w:noProof/>
          <w:color w:val="000000" w:themeColor="text1"/>
          <w:lang w:val="en-US"/>
        </w:rPr>
        <w:t>[9]</w:t>
      </w:r>
      <w:r w:rsidR="00201122" w:rsidRPr="00A37DDD">
        <w:rPr>
          <w:rFonts w:ascii="Arial" w:hAnsi="Arial" w:cs="Arial"/>
          <w:color w:val="000000" w:themeColor="text1"/>
          <w:lang w:val="en-US"/>
        </w:rPr>
        <w:fldChar w:fldCharType="end"/>
      </w:r>
      <w:r w:rsidR="003B580E" w:rsidRPr="00A37DDD">
        <w:rPr>
          <w:rFonts w:ascii="Arial" w:hAnsi="Arial" w:cs="Arial"/>
          <w:color w:val="000000" w:themeColor="text1"/>
          <w:lang w:val="en-US"/>
        </w:rPr>
        <w:t>, which is a tool to assess GO terms that are  statistically significantly overrepresented in a set of genes. For example,</w:t>
      </w:r>
      <w:r w:rsidRPr="00A37DDD">
        <w:rPr>
          <w:rFonts w:ascii="Arial" w:hAnsi="Arial" w:cs="Arial"/>
          <w:color w:val="000000" w:themeColor="text1"/>
          <w:szCs w:val="24"/>
          <w:lang w:val="en-US"/>
        </w:rPr>
        <w:t xml:space="preserve"> the sugar transmembrane transporter activity (51119) is the most overexpressed term (6 E-05), this term is placed on the top of the hierarchy of the considered overrepresented GO terms for sugar </w:t>
      </w:r>
      <w:r w:rsidR="004256E6" w:rsidRPr="00A37DDD">
        <w:rPr>
          <w:rFonts w:ascii="Arial" w:hAnsi="Arial" w:cs="Arial"/>
          <w:color w:val="000000" w:themeColor="text1"/>
          <w:szCs w:val="24"/>
          <w:lang w:val="en-US"/>
        </w:rPr>
        <w:t>transmembrane</w:t>
      </w:r>
      <w:r w:rsidRPr="00A37DDD">
        <w:rPr>
          <w:rFonts w:ascii="Arial" w:hAnsi="Arial" w:cs="Arial"/>
          <w:color w:val="000000" w:themeColor="text1"/>
          <w:szCs w:val="24"/>
          <w:lang w:val="en-US"/>
        </w:rPr>
        <w:t xml:space="preserve"> transport.</w:t>
      </w:r>
    </w:p>
    <w:p w14:paraId="4500197A"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d.</w:t>
      </w:r>
      <w:r w:rsidRPr="00A37DDD">
        <w:rPr>
          <w:rFonts w:ascii="Arial" w:hAnsi="Arial" w:cs="Arial"/>
          <w:color w:val="000000" w:themeColor="text1"/>
          <w:szCs w:val="24"/>
          <w:lang w:val="en-US"/>
        </w:rPr>
        <w:tab/>
        <w:t xml:space="preserve">Corr. p-value, marked the p-value after using the selected correction (FDR) to eliminate false positives. After the correction all the terms have a similar p-value around 2-6 E-04. </w:t>
      </w:r>
    </w:p>
    <w:p w14:paraId="2FDE3703"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e.</w:t>
      </w:r>
      <w:r w:rsidRPr="00A37DDD">
        <w:rPr>
          <w:rFonts w:ascii="Arial" w:hAnsi="Arial" w:cs="Arial"/>
          <w:color w:val="000000" w:themeColor="text1"/>
          <w:szCs w:val="24"/>
          <w:lang w:val="en-US"/>
        </w:rPr>
        <w:tab/>
        <w:t>X assigned the number of genes in this cluster (set of genes of fragment of Chromosome IV) annotated to a certain GO class. The most represented GO terms are the related to sugar transport activity; all inclu</w:t>
      </w:r>
      <w:r w:rsidR="004256E6" w:rsidRPr="00A37DDD">
        <w:rPr>
          <w:rFonts w:ascii="Arial" w:hAnsi="Arial" w:cs="Arial"/>
          <w:color w:val="000000" w:themeColor="text1"/>
          <w:szCs w:val="24"/>
          <w:lang w:val="en-US"/>
        </w:rPr>
        <w:t>ded the same genes (HXT3, HXT7 and HXT6</w:t>
      </w:r>
      <w:r w:rsidRPr="00A37DDD">
        <w:rPr>
          <w:rFonts w:ascii="Arial" w:hAnsi="Arial" w:cs="Arial"/>
          <w:color w:val="000000" w:themeColor="text1"/>
          <w:szCs w:val="24"/>
          <w:lang w:val="en-US"/>
        </w:rPr>
        <w:t xml:space="preserve">). The total of genes from Chromosome III considered for this clustering was 19. </w:t>
      </w:r>
    </w:p>
    <w:p w14:paraId="7AF131D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f.</w:t>
      </w:r>
      <w:r w:rsidRPr="00A37DDD">
        <w:rPr>
          <w:rFonts w:ascii="Arial" w:hAnsi="Arial" w:cs="Arial"/>
          <w:color w:val="000000" w:themeColor="text1"/>
          <w:szCs w:val="24"/>
          <w:lang w:val="en-US"/>
        </w:rPr>
        <w:tab/>
        <w:t xml:space="preserve">N marks the number of genes in the reference </w:t>
      </w:r>
      <w:r w:rsidR="004256E6" w:rsidRPr="00A37DDD">
        <w:rPr>
          <w:rFonts w:ascii="Arial" w:hAnsi="Arial" w:cs="Arial"/>
          <w:color w:val="000000" w:themeColor="text1"/>
          <w:szCs w:val="24"/>
          <w:lang w:val="en-US"/>
        </w:rPr>
        <w:t>set (</w:t>
      </w:r>
      <w:r w:rsidRPr="00A37DDD">
        <w:rPr>
          <w:rFonts w:ascii="Arial" w:hAnsi="Arial" w:cs="Arial"/>
          <w:color w:val="000000" w:themeColor="text1"/>
          <w:szCs w:val="24"/>
          <w:lang w:val="en-US"/>
        </w:rPr>
        <w:t xml:space="preserve">6122) annotated to a certain GO class and are selected automatically by bingo. In this case the sugar transmembrane transporter activity GO class contains the largest number of elements (25 genes) and is placed on the top of the hierarchy of the considered overrepresented GO terms for sugar </w:t>
      </w:r>
      <w:r w:rsidR="004256E6" w:rsidRPr="00A37DDD">
        <w:rPr>
          <w:rFonts w:ascii="Arial" w:hAnsi="Arial" w:cs="Arial"/>
          <w:color w:val="000000" w:themeColor="text1"/>
          <w:szCs w:val="24"/>
          <w:lang w:val="en-US"/>
        </w:rPr>
        <w:t>transmembrane</w:t>
      </w:r>
      <w:r w:rsidRPr="00A37DDD">
        <w:rPr>
          <w:rFonts w:ascii="Arial" w:hAnsi="Arial" w:cs="Arial"/>
          <w:color w:val="000000" w:themeColor="text1"/>
          <w:szCs w:val="24"/>
          <w:lang w:val="en-US"/>
        </w:rPr>
        <w:t xml:space="preserve"> transport.</w:t>
      </w:r>
    </w:p>
    <w:p w14:paraId="12114D49"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g.</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Cluster freq. marks the percentage of genes belonging to a particular GO term over the total number of genes considered for this clustering (19). The percentage is independent of the size of the cluster.</w:t>
      </w:r>
    </w:p>
    <w:p w14:paraId="3CCEB71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h.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Total freq. marks the percentage of genes (N) in the reference set assigned to a certain GO term over the total number of genes in the reference set (6122)</w:t>
      </w:r>
    </w:p>
    <w:p w14:paraId="6152074D"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i.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Genes in test set mark the genes assigned to a specific GO term.</w:t>
      </w:r>
    </w:p>
    <w:p w14:paraId="22EF060B" w14:textId="77777777" w:rsidR="00E42049" w:rsidRPr="00A37DDD" w:rsidRDefault="00E42049" w:rsidP="00F555E7">
      <w:pPr>
        <w:pStyle w:val="normal-table-cap"/>
        <w:ind w:left="0" w:firstLine="0"/>
        <w:rPr>
          <w:rFonts w:ascii="Arial" w:hAnsi="Arial" w:cs="Arial"/>
          <w:color w:val="000000" w:themeColor="text1"/>
          <w:lang w:val="en-US"/>
        </w:rPr>
      </w:pPr>
    </w:p>
    <w:p w14:paraId="46C78B25" w14:textId="77777777" w:rsidR="00F555E7" w:rsidRPr="00A37DDD" w:rsidRDefault="00F555E7" w:rsidP="00F555E7">
      <w:pPr>
        <w:pStyle w:val="normal-table"/>
        <w:pBdr>
          <w:bottom w:val="single" w:sz="12" w:space="1" w:color="auto"/>
        </w:pBdr>
        <w:rPr>
          <w:rFonts w:ascii="Arial" w:hAnsi="Arial" w:cs="Arial"/>
          <w:b/>
          <w:color w:val="000000" w:themeColor="text1"/>
          <w:lang w:val="en-US"/>
        </w:rPr>
      </w:pPr>
    </w:p>
    <w:p w14:paraId="7031D84A" w14:textId="77777777" w:rsidR="00F555E7" w:rsidRPr="00A37DDD" w:rsidRDefault="00F555E7" w:rsidP="00F555E7">
      <w:pPr>
        <w:pStyle w:val="normal-fig-cap"/>
        <w:rPr>
          <w:rFonts w:ascii="Arial" w:hAnsi="Arial" w:cs="Arial"/>
          <w:color w:val="000000" w:themeColor="text1"/>
          <w:lang w:val="en-US"/>
        </w:rPr>
      </w:pPr>
    </w:p>
    <w:p w14:paraId="43438485" w14:textId="77777777" w:rsidR="003B580E" w:rsidRPr="00A37DDD" w:rsidRDefault="003B580E" w:rsidP="00F555E7">
      <w:pPr>
        <w:pStyle w:val="normal-fig-cap"/>
        <w:rPr>
          <w:rFonts w:ascii="Arial" w:hAnsi="Arial" w:cs="Arial"/>
          <w:color w:val="000000" w:themeColor="text1"/>
          <w:lang w:val="en-US"/>
        </w:rPr>
      </w:pPr>
    </w:p>
    <w:p w14:paraId="103FC30D" w14:textId="77777777" w:rsidR="003B580E" w:rsidRPr="00A37DDD" w:rsidRDefault="003B580E" w:rsidP="00F555E7">
      <w:pPr>
        <w:pStyle w:val="normal-fig-cap"/>
        <w:rPr>
          <w:rFonts w:ascii="Arial" w:hAnsi="Arial" w:cs="Arial"/>
          <w:color w:val="000000" w:themeColor="text1"/>
          <w:lang w:val="en-US"/>
        </w:rPr>
      </w:pPr>
    </w:p>
    <w:p w14:paraId="792A904D" w14:textId="77777777" w:rsidR="003B580E" w:rsidRPr="00A37DDD" w:rsidRDefault="003B580E" w:rsidP="00F555E7">
      <w:pPr>
        <w:pStyle w:val="normal-fig-cap"/>
        <w:rPr>
          <w:rFonts w:ascii="Arial" w:hAnsi="Arial" w:cs="Arial"/>
          <w:color w:val="000000" w:themeColor="text1"/>
          <w:lang w:val="en-US"/>
        </w:rPr>
      </w:pPr>
    </w:p>
    <w:p w14:paraId="70EEDE38" w14:textId="77777777" w:rsidR="003B580E" w:rsidRPr="00A37DDD" w:rsidRDefault="003B580E" w:rsidP="00F555E7">
      <w:pPr>
        <w:pStyle w:val="normal-fig-cap"/>
        <w:rPr>
          <w:rFonts w:ascii="Arial" w:hAnsi="Arial" w:cs="Arial"/>
          <w:color w:val="000000" w:themeColor="text1"/>
          <w:lang w:val="en-US"/>
        </w:rPr>
      </w:pPr>
    </w:p>
    <w:p w14:paraId="16CFFB1D" w14:textId="77777777" w:rsidR="003B580E" w:rsidRPr="00A37DDD" w:rsidRDefault="003B580E" w:rsidP="00F555E7">
      <w:pPr>
        <w:pStyle w:val="normal-fig-cap"/>
        <w:rPr>
          <w:rFonts w:ascii="Arial" w:hAnsi="Arial" w:cs="Arial"/>
          <w:color w:val="000000" w:themeColor="text1"/>
          <w:lang w:val="en-US"/>
        </w:rPr>
      </w:pPr>
    </w:p>
    <w:p w14:paraId="43E1493F" w14:textId="77777777" w:rsidR="003B580E" w:rsidRPr="00A37DDD" w:rsidRDefault="003B580E" w:rsidP="00F555E7">
      <w:pPr>
        <w:pStyle w:val="normal-fig-cap"/>
        <w:rPr>
          <w:rFonts w:ascii="Arial" w:hAnsi="Arial" w:cs="Arial"/>
          <w:color w:val="000000" w:themeColor="text1"/>
          <w:lang w:val="en-US"/>
        </w:rPr>
      </w:pPr>
    </w:p>
    <w:p w14:paraId="34C3DB31" w14:textId="77777777" w:rsidR="003B580E" w:rsidRPr="00A37DDD" w:rsidRDefault="003B580E" w:rsidP="00F555E7">
      <w:pPr>
        <w:pStyle w:val="normal-fig-cap"/>
        <w:rPr>
          <w:rFonts w:ascii="Arial" w:hAnsi="Arial" w:cs="Arial"/>
          <w:color w:val="000000" w:themeColor="text1"/>
          <w:lang w:val="en-US"/>
        </w:rPr>
      </w:pPr>
    </w:p>
    <w:p w14:paraId="58BCB074" w14:textId="77777777" w:rsidR="003B580E" w:rsidRPr="00A37DDD" w:rsidRDefault="003B580E" w:rsidP="00F555E7">
      <w:pPr>
        <w:pStyle w:val="normal-fig-cap"/>
        <w:rPr>
          <w:rFonts w:ascii="Arial" w:hAnsi="Arial" w:cs="Arial"/>
          <w:color w:val="000000" w:themeColor="text1"/>
          <w:lang w:val="en-US"/>
        </w:rPr>
      </w:pPr>
    </w:p>
    <w:p w14:paraId="59CA412F" w14:textId="77777777" w:rsidR="003B580E" w:rsidRPr="00A37DDD" w:rsidRDefault="003B580E" w:rsidP="00F555E7">
      <w:pPr>
        <w:pStyle w:val="normal-fig-cap"/>
        <w:rPr>
          <w:rFonts w:ascii="Arial" w:hAnsi="Arial" w:cs="Arial"/>
          <w:color w:val="000000" w:themeColor="text1"/>
          <w:lang w:val="en-US"/>
        </w:rPr>
      </w:pPr>
    </w:p>
    <w:p w14:paraId="3F338942" w14:textId="77777777" w:rsidR="003B580E" w:rsidRPr="00A37DDD" w:rsidRDefault="003B580E" w:rsidP="00F555E7">
      <w:pPr>
        <w:pStyle w:val="normal-fig-cap"/>
        <w:rPr>
          <w:rFonts w:ascii="Arial" w:hAnsi="Arial" w:cs="Arial"/>
          <w:color w:val="000000" w:themeColor="text1"/>
          <w:lang w:val="en-US"/>
        </w:rPr>
      </w:pPr>
    </w:p>
    <w:p w14:paraId="37257302" w14:textId="77777777" w:rsidR="003B580E" w:rsidRPr="00A37DDD" w:rsidRDefault="003B580E" w:rsidP="00F555E7">
      <w:pPr>
        <w:pStyle w:val="normal-fig-cap"/>
        <w:rPr>
          <w:rFonts w:ascii="Arial" w:hAnsi="Arial" w:cs="Arial"/>
          <w:color w:val="000000" w:themeColor="text1"/>
          <w:lang w:val="en-US"/>
        </w:rPr>
      </w:pPr>
    </w:p>
    <w:p w14:paraId="32B9D8E3" w14:textId="77777777" w:rsidR="00F555E7" w:rsidRPr="00A37DDD" w:rsidRDefault="00F555E7" w:rsidP="00F555E7">
      <w:pPr>
        <w:pStyle w:val="normal-fig-cap"/>
        <w:rPr>
          <w:rFonts w:ascii="Arial" w:hAnsi="Arial" w:cs="Arial"/>
          <w:color w:val="000000" w:themeColor="text1"/>
          <w:lang w:val="en-US"/>
        </w:rPr>
      </w:pPr>
    </w:p>
    <w:p w14:paraId="1EC2490B" w14:textId="5C1A5A98" w:rsidR="00C47849" w:rsidRPr="00A37DDD" w:rsidRDefault="00C47849" w:rsidP="00B046B9">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00DB0341" w:rsidRPr="00A37DDD">
        <w:rPr>
          <w:rFonts w:ascii="Arial" w:hAnsi="Arial" w:cs="Arial"/>
          <w:color w:val="000000" w:themeColor="text1"/>
          <w:sz w:val="24"/>
          <w:szCs w:val="24"/>
          <w:lang w:val="en-US"/>
        </w:rPr>
        <w:t>7</w:t>
      </w:r>
      <w:r w:rsidRPr="00A37DDD">
        <w:rPr>
          <w:rFonts w:ascii="Arial" w:hAnsi="Arial" w:cs="Arial"/>
          <w:color w:val="000000" w:themeColor="text1"/>
          <w:sz w:val="24"/>
          <w:szCs w:val="24"/>
          <w:lang w:val="en-US"/>
        </w:rPr>
        <w:t xml:space="preserve">: </w:t>
      </w:r>
      <w:r w:rsidR="009F4995" w:rsidRPr="004A6BA9">
        <w:rPr>
          <w:rFonts w:ascii="Arial" w:hAnsi="Arial" w:cs="Arial"/>
          <w:color w:val="000000" w:themeColor="text1"/>
          <w:sz w:val="24"/>
          <w:szCs w:val="24"/>
          <w:lang w:val="en-US"/>
        </w:rPr>
        <w:t>Overrepresented GO terms for biological process of the duplicated fragment of chromosome XII.</w:t>
      </w:r>
    </w:p>
    <w:p w14:paraId="1E78F6E7" w14:textId="77777777" w:rsidR="00E42049" w:rsidRPr="00A37DDD" w:rsidRDefault="00E42049" w:rsidP="00E42049">
      <w:pPr>
        <w:rPr>
          <w:rFonts w:ascii="Arial" w:hAnsi="Arial" w:cs="Arial"/>
          <w:color w:val="000000" w:themeColor="text1"/>
          <w:lang w:val="en-US"/>
        </w:rPr>
      </w:pPr>
    </w:p>
    <w:tbl>
      <w:tblPr>
        <w:tblW w:w="8930" w:type="dxa"/>
        <w:tblInd w:w="88" w:type="dxa"/>
        <w:tblLayout w:type="fixed"/>
        <w:tblLook w:val="0000" w:firstRow="0" w:lastRow="0" w:firstColumn="0" w:lastColumn="0" w:noHBand="0" w:noVBand="0"/>
      </w:tblPr>
      <w:tblGrid>
        <w:gridCol w:w="920"/>
        <w:gridCol w:w="1643"/>
        <w:gridCol w:w="1147"/>
        <w:gridCol w:w="1170"/>
        <w:gridCol w:w="540"/>
        <w:gridCol w:w="630"/>
        <w:gridCol w:w="810"/>
        <w:gridCol w:w="720"/>
        <w:gridCol w:w="1350"/>
      </w:tblGrid>
      <w:tr w:rsidR="00C47849" w:rsidRPr="00A37DDD" w14:paraId="1CEB0DAC" w14:textId="77777777">
        <w:trPr>
          <w:trHeight w:val="290"/>
        </w:trPr>
        <w:tc>
          <w:tcPr>
            <w:tcW w:w="920" w:type="dxa"/>
            <w:vMerge w:val="restart"/>
            <w:tcBorders>
              <w:top w:val="single" w:sz="8" w:space="0" w:color="auto"/>
              <w:left w:val="single" w:sz="8" w:space="0" w:color="auto"/>
              <w:bottom w:val="single" w:sz="8" w:space="0" w:color="000000"/>
              <w:right w:val="single" w:sz="8" w:space="0" w:color="auto"/>
            </w:tcBorders>
            <w:noWrap/>
            <w:vAlign w:val="center"/>
          </w:tcPr>
          <w:p w14:paraId="21A4AF79"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GO </w:t>
            </w:r>
            <w:r w:rsidRPr="00A37DDD">
              <w:rPr>
                <w:rFonts w:ascii="Arial" w:hAnsi="Arial" w:cs="Arial"/>
                <w:b/>
                <w:bCs/>
                <w:color w:val="000000" w:themeColor="text1"/>
                <w:szCs w:val="24"/>
                <w:vertAlign w:val="superscript"/>
                <w:lang w:val="en-US"/>
              </w:rPr>
              <w:t>a</w:t>
            </w:r>
          </w:p>
        </w:tc>
        <w:tc>
          <w:tcPr>
            <w:tcW w:w="1643" w:type="dxa"/>
            <w:vMerge w:val="restart"/>
            <w:tcBorders>
              <w:top w:val="single" w:sz="8" w:space="0" w:color="auto"/>
              <w:left w:val="single" w:sz="8" w:space="0" w:color="auto"/>
              <w:bottom w:val="single" w:sz="8" w:space="0" w:color="000000"/>
              <w:right w:val="single" w:sz="8" w:space="0" w:color="auto"/>
            </w:tcBorders>
            <w:vAlign w:val="center"/>
          </w:tcPr>
          <w:p w14:paraId="45EC673C"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Description </w:t>
            </w:r>
            <w:r w:rsidRPr="00A37DDD">
              <w:rPr>
                <w:rFonts w:ascii="Arial" w:hAnsi="Arial" w:cs="Arial"/>
                <w:b/>
                <w:bCs/>
                <w:color w:val="000000" w:themeColor="text1"/>
                <w:szCs w:val="24"/>
                <w:vertAlign w:val="superscript"/>
                <w:lang w:val="en-US"/>
              </w:rPr>
              <w:t>b</w:t>
            </w:r>
          </w:p>
        </w:tc>
        <w:tc>
          <w:tcPr>
            <w:tcW w:w="1147" w:type="dxa"/>
            <w:vMerge w:val="restart"/>
            <w:tcBorders>
              <w:top w:val="single" w:sz="8" w:space="0" w:color="auto"/>
              <w:left w:val="single" w:sz="8" w:space="0" w:color="auto"/>
              <w:bottom w:val="single" w:sz="8" w:space="0" w:color="000000"/>
              <w:right w:val="single" w:sz="8" w:space="0" w:color="auto"/>
            </w:tcBorders>
            <w:noWrap/>
            <w:vAlign w:val="center"/>
          </w:tcPr>
          <w:p w14:paraId="19413E11"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p-value </w:t>
            </w:r>
            <w:r w:rsidRPr="00A37DDD">
              <w:rPr>
                <w:rFonts w:ascii="Arial" w:hAnsi="Arial" w:cs="Arial"/>
                <w:b/>
                <w:bCs/>
                <w:color w:val="000000" w:themeColor="text1"/>
                <w:szCs w:val="24"/>
                <w:vertAlign w:val="superscript"/>
                <w:lang w:val="en-US"/>
              </w:rPr>
              <w:t>c</w:t>
            </w:r>
          </w:p>
        </w:tc>
        <w:tc>
          <w:tcPr>
            <w:tcW w:w="1170" w:type="dxa"/>
            <w:vMerge w:val="restart"/>
            <w:tcBorders>
              <w:top w:val="single" w:sz="8" w:space="0" w:color="auto"/>
              <w:left w:val="single" w:sz="8" w:space="0" w:color="auto"/>
              <w:bottom w:val="single" w:sz="8" w:space="0" w:color="000000"/>
              <w:right w:val="single" w:sz="8" w:space="0" w:color="auto"/>
            </w:tcBorders>
            <w:noWrap/>
            <w:vAlign w:val="center"/>
          </w:tcPr>
          <w:p w14:paraId="76F6E0C6" w14:textId="77777777" w:rsidR="00C47849" w:rsidRPr="00A37DDD" w:rsidRDefault="00C47849" w:rsidP="00C47849">
            <w:pPr>
              <w:spacing w:before="2" w:after="2"/>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Corr. p-value</w:t>
            </w:r>
            <w:r w:rsidRPr="00A37DDD">
              <w:rPr>
                <w:rFonts w:ascii="Arial" w:hAnsi="Arial" w:cs="Arial"/>
                <w:b/>
                <w:bCs/>
                <w:color w:val="000000" w:themeColor="text1"/>
                <w:szCs w:val="24"/>
                <w:vertAlign w:val="superscript"/>
                <w:lang w:val="en-US"/>
              </w:rPr>
              <w:t>d</w:t>
            </w:r>
          </w:p>
        </w:tc>
        <w:tc>
          <w:tcPr>
            <w:tcW w:w="540" w:type="dxa"/>
            <w:vMerge w:val="restart"/>
            <w:tcBorders>
              <w:top w:val="single" w:sz="8" w:space="0" w:color="auto"/>
              <w:left w:val="single" w:sz="8" w:space="0" w:color="auto"/>
              <w:bottom w:val="single" w:sz="8" w:space="0" w:color="000000"/>
              <w:right w:val="single" w:sz="8" w:space="0" w:color="auto"/>
            </w:tcBorders>
            <w:noWrap/>
            <w:vAlign w:val="center"/>
          </w:tcPr>
          <w:p w14:paraId="7819FA85"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X </w:t>
            </w:r>
            <w:r w:rsidRPr="00A37DDD">
              <w:rPr>
                <w:rFonts w:ascii="Arial" w:hAnsi="Arial" w:cs="Arial"/>
                <w:b/>
                <w:bCs/>
                <w:color w:val="000000" w:themeColor="text1"/>
                <w:szCs w:val="24"/>
                <w:vertAlign w:val="superscript"/>
                <w:lang w:val="en-US"/>
              </w:rPr>
              <w:t>e</w:t>
            </w:r>
          </w:p>
        </w:tc>
        <w:tc>
          <w:tcPr>
            <w:tcW w:w="630" w:type="dxa"/>
            <w:vMerge w:val="restart"/>
            <w:tcBorders>
              <w:top w:val="single" w:sz="8" w:space="0" w:color="auto"/>
              <w:left w:val="single" w:sz="8" w:space="0" w:color="auto"/>
              <w:bottom w:val="single" w:sz="8" w:space="0" w:color="000000"/>
              <w:right w:val="single" w:sz="8" w:space="0" w:color="auto"/>
            </w:tcBorders>
            <w:noWrap/>
            <w:vAlign w:val="center"/>
          </w:tcPr>
          <w:p w14:paraId="17ACC46B" w14:textId="77777777" w:rsidR="00C47849" w:rsidRPr="00A37DDD" w:rsidRDefault="00C47849" w:rsidP="00C47849">
            <w:pPr>
              <w:spacing w:before="2" w:after="2"/>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N </w:t>
            </w:r>
            <w:r w:rsidRPr="00A37DDD">
              <w:rPr>
                <w:rFonts w:ascii="Arial" w:hAnsi="Arial" w:cs="Arial"/>
                <w:b/>
                <w:bCs/>
                <w:color w:val="000000" w:themeColor="text1"/>
                <w:szCs w:val="24"/>
                <w:vertAlign w:val="superscript"/>
                <w:lang w:val="en-US"/>
              </w:rPr>
              <w:t>f</w:t>
            </w:r>
          </w:p>
        </w:tc>
        <w:tc>
          <w:tcPr>
            <w:tcW w:w="810" w:type="dxa"/>
            <w:vMerge w:val="restart"/>
            <w:tcBorders>
              <w:top w:val="single" w:sz="8" w:space="0" w:color="auto"/>
              <w:left w:val="single" w:sz="8" w:space="0" w:color="auto"/>
              <w:bottom w:val="single" w:sz="8" w:space="0" w:color="000000"/>
              <w:right w:val="single" w:sz="8" w:space="0" w:color="auto"/>
            </w:tcBorders>
            <w:noWrap/>
            <w:vAlign w:val="center"/>
          </w:tcPr>
          <w:p w14:paraId="59F7F956" w14:textId="77777777" w:rsidR="00C47849" w:rsidRPr="00A37DDD" w:rsidRDefault="00C47849" w:rsidP="00C47849">
            <w:pPr>
              <w:spacing w:before="2" w:after="2"/>
              <w:jc w:val="left"/>
              <w:rPr>
                <w:rFonts w:ascii="Arial" w:hAnsi="Arial" w:cs="Arial"/>
                <w:b/>
                <w:bCs/>
                <w:color w:val="000000" w:themeColor="text1"/>
                <w:szCs w:val="24"/>
                <w:lang w:val="en-US"/>
              </w:rPr>
            </w:pPr>
            <w:r w:rsidRPr="00A37DDD">
              <w:rPr>
                <w:rFonts w:ascii="Arial" w:hAnsi="Arial" w:cs="Arial"/>
                <w:b/>
                <w:bCs/>
                <w:color w:val="000000" w:themeColor="text1"/>
                <w:szCs w:val="24"/>
                <w:lang w:val="en-US"/>
              </w:rPr>
              <w:t>cluster freq.</w:t>
            </w:r>
            <w:r w:rsidRPr="00A37DDD">
              <w:rPr>
                <w:rFonts w:ascii="Arial" w:hAnsi="Arial" w:cs="Arial"/>
                <w:b/>
                <w:bCs/>
                <w:color w:val="000000" w:themeColor="text1"/>
                <w:szCs w:val="24"/>
                <w:vertAlign w:val="superscript"/>
                <w:lang w:val="en-US"/>
              </w:rPr>
              <w:t>g</w:t>
            </w:r>
          </w:p>
        </w:tc>
        <w:tc>
          <w:tcPr>
            <w:tcW w:w="720" w:type="dxa"/>
            <w:vMerge w:val="restart"/>
            <w:tcBorders>
              <w:top w:val="single" w:sz="8" w:space="0" w:color="auto"/>
              <w:left w:val="single" w:sz="8" w:space="0" w:color="auto"/>
              <w:bottom w:val="single" w:sz="8" w:space="0" w:color="000000"/>
              <w:right w:val="single" w:sz="8" w:space="0" w:color="auto"/>
            </w:tcBorders>
            <w:noWrap/>
            <w:vAlign w:val="center"/>
          </w:tcPr>
          <w:p w14:paraId="1925487D" w14:textId="77777777" w:rsidR="00C47849" w:rsidRPr="00A37DDD" w:rsidRDefault="00C47849" w:rsidP="00C47849">
            <w:pPr>
              <w:spacing w:before="2" w:after="2"/>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total freq. </w:t>
            </w:r>
            <w:r w:rsidRPr="00A37DDD">
              <w:rPr>
                <w:rFonts w:ascii="Arial" w:hAnsi="Arial" w:cs="Arial"/>
                <w:b/>
                <w:bCs/>
                <w:color w:val="000000" w:themeColor="text1"/>
                <w:szCs w:val="24"/>
                <w:vertAlign w:val="superscript"/>
                <w:lang w:val="en-US"/>
              </w:rPr>
              <w:t>h</w:t>
            </w:r>
          </w:p>
        </w:tc>
        <w:tc>
          <w:tcPr>
            <w:tcW w:w="1350" w:type="dxa"/>
            <w:vMerge w:val="restart"/>
            <w:tcBorders>
              <w:top w:val="single" w:sz="8" w:space="0" w:color="auto"/>
              <w:left w:val="nil"/>
              <w:bottom w:val="single" w:sz="8" w:space="0" w:color="000000"/>
              <w:right w:val="single" w:sz="8" w:space="0" w:color="auto"/>
            </w:tcBorders>
            <w:vAlign w:val="center"/>
          </w:tcPr>
          <w:p w14:paraId="465A9AA2" w14:textId="77777777" w:rsidR="00C47849" w:rsidRPr="00A37DDD" w:rsidRDefault="00C47849" w:rsidP="00C47849">
            <w:pPr>
              <w:spacing w:before="2" w:after="2"/>
              <w:ind w:left="625" w:hanging="45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Genes in test set </w:t>
            </w:r>
            <w:r w:rsidRPr="00A37DDD">
              <w:rPr>
                <w:rFonts w:ascii="Arial" w:hAnsi="Arial" w:cs="Arial"/>
                <w:b/>
                <w:bCs/>
                <w:color w:val="000000" w:themeColor="text1"/>
                <w:szCs w:val="24"/>
                <w:vertAlign w:val="superscript"/>
                <w:lang w:val="en-US"/>
              </w:rPr>
              <w:t>i</w:t>
            </w:r>
          </w:p>
        </w:tc>
      </w:tr>
      <w:tr w:rsidR="00C47849" w:rsidRPr="00A37DDD" w14:paraId="657E137B" w14:textId="77777777">
        <w:trPr>
          <w:trHeight w:val="280"/>
        </w:trPr>
        <w:tc>
          <w:tcPr>
            <w:tcW w:w="920" w:type="dxa"/>
            <w:vMerge/>
            <w:tcBorders>
              <w:top w:val="single" w:sz="8" w:space="0" w:color="auto"/>
              <w:left w:val="single" w:sz="8" w:space="0" w:color="auto"/>
              <w:bottom w:val="single" w:sz="8" w:space="0" w:color="000000"/>
              <w:right w:val="single" w:sz="8" w:space="0" w:color="auto"/>
            </w:tcBorders>
            <w:vAlign w:val="center"/>
          </w:tcPr>
          <w:p w14:paraId="00784AA4" w14:textId="77777777" w:rsidR="00C47849" w:rsidRPr="00A37DDD" w:rsidRDefault="00C47849" w:rsidP="00C47849">
            <w:pPr>
              <w:spacing w:before="0"/>
              <w:jc w:val="left"/>
              <w:rPr>
                <w:rFonts w:ascii="Arial" w:hAnsi="Arial" w:cs="Arial"/>
                <w:b/>
                <w:bCs/>
                <w:color w:val="000000" w:themeColor="text1"/>
                <w:szCs w:val="24"/>
                <w:lang w:val="en-US"/>
              </w:rPr>
            </w:pPr>
          </w:p>
        </w:tc>
        <w:tc>
          <w:tcPr>
            <w:tcW w:w="1643" w:type="dxa"/>
            <w:vMerge/>
            <w:tcBorders>
              <w:top w:val="single" w:sz="8" w:space="0" w:color="auto"/>
              <w:left w:val="single" w:sz="8" w:space="0" w:color="auto"/>
              <w:bottom w:val="single" w:sz="8" w:space="0" w:color="000000"/>
              <w:right w:val="single" w:sz="8" w:space="0" w:color="auto"/>
            </w:tcBorders>
            <w:vAlign w:val="center"/>
          </w:tcPr>
          <w:p w14:paraId="21D4302D" w14:textId="77777777" w:rsidR="00C47849" w:rsidRPr="00A37DDD" w:rsidRDefault="00C47849" w:rsidP="00C47849">
            <w:pPr>
              <w:spacing w:before="0"/>
              <w:jc w:val="left"/>
              <w:rPr>
                <w:rFonts w:ascii="Arial" w:hAnsi="Arial" w:cs="Arial"/>
                <w:b/>
                <w:bCs/>
                <w:color w:val="000000" w:themeColor="text1"/>
                <w:szCs w:val="24"/>
                <w:lang w:val="en-US"/>
              </w:rPr>
            </w:pPr>
          </w:p>
        </w:tc>
        <w:tc>
          <w:tcPr>
            <w:tcW w:w="1147" w:type="dxa"/>
            <w:vMerge/>
            <w:tcBorders>
              <w:top w:val="single" w:sz="8" w:space="0" w:color="auto"/>
              <w:left w:val="single" w:sz="8" w:space="0" w:color="auto"/>
              <w:bottom w:val="single" w:sz="8" w:space="0" w:color="000000"/>
              <w:right w:val="single" w:sz="8" w:space="0" w:color="auto"/>
            </w:tcBorders>
            <w:vAlign w:val="center"/>
          </w:tcPr>
          <w:p w14:paraId="6448E379" w14:textId="77777777" w:rsidR="00C47849" w:rsidRPr="00A37DDD" w:rsidRDefault="00C47849" w:rsidP="00C47849">
            <w:pPr>
              <w:spacing w:before="0"/>
              <w:jc w:val="left"/>
              <w:rPr>
                <w:rFonts w:ascii="Arial" w:hAnsi="Arial" w:cs="Arial"/>
                <w:b/>
                <w:bCs/>
                <w:color w:val="000000" w:themeColor="text1"/>
                <w:szCs w:val="24"/>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tcPr>
          <w:p w14:paraId="5B4B75FB" w14:textId="77777777" w:rsidR="00C47849" w:rsidRPr="00A37DDD" w:rsidRDefault="00C47849" w:rsidP="00C47849">
            <w:pPr>
              <w:spacing w:before="0"/>
              <w:jc w:val="left"/>
              <w:rPr>
                <w:rFonts w:ascii="Arial" w:hAnsi="Arial" w:cs="Arial"/>
                <w:b/>
                <w:bCs/>
                <w:color w:val="000000" w:themeColor="text1"/>
                <w:szCs w:val="24"/>
                <w:lang w:val="en-US"/>
              </w:rPr>
            </w:pPr>
          </w:p>
        </w:tc>
        <w:tc>
          <w:tcPr>
            <w:tcW w:w="540" w:type="dxa"/>
            <w:vMerge/>
            <w:tcBorders>
              <w:top w:val="single" w:sz="8" w:space="0" w:color="auto"/>
              <w:left w:val="single" w:sz="8" w:space="0" w:color="auto"/>
              <w:bottom w:val="single" w:sz="8" w:space="0" w:color="000000"/>
              <w:right w:val="single" w:sz="8" w:space="0" w:color="auto"/>
            </w:tcBorders>
            <w:vAlign w:val="center"/>
          </w:tcPr>
          <w:p w14:paraId="78F9F83F" w14:textId="77777777" w:rsidR="00C47849" w:rsidRPr="00A37DDD" w:rsidRDefault="00C47849" w:rsidP="00C47849">
            <w:pPr>
              <w:spacing w:before="0"/>
              <w:jc w:val="left"/>
              <w:rPr>
                <w:rFonts w:ascii="Arial" w:hAnsi="Arial" w:cs="Arial"/>
                <w:b/>
                <w:bCs/>
                <w:color w:val="000000" w:themeColor="text1"/>
                <w:szCs w:val="24"/>
                <w:lang w:val="en-US"/>
              </w:rPr>
            </w:pPr>
          </w:p>
        </w:tc>
        <w:tc>
          <w:tcPr>
            <w:tcW w:w="630" w:type="dxa"/>
            <w:vMerge/>
            <w:tcBorders>
              <w:top w:val="single" w:sz="8" w:space="0" w:color="auto"/>
              <w:left w:val="single" w:sz="8" w:space="0" w:color="auto"/>
              <w:bottom w:val="single" w:sz="8" w:space="0" w:color="000000"/>
              <w:right w:val="single" w:sz="8" w:space="0" w:color="auto"/>
            </w:tcBorders>
            <w:vAlign w:val="center"/>
          </w:tcPr>
          <w:p w14:paraId="28B56F77" w14:textId="77777777" w:rsidR="00C47849" w:rsidRPr="00A37DDD" w:rsidRDefault="00C47849" w:rsidP="00C47849">
            <w:pPr>
              <w:spacing w:before="0"/>
              <w:jc w:val="left"/>
              <w:rPr>
                <w:rFonts w:ascii="Arial" w:hAnsi="Arial" w:cs="Arial"/>
                <w:b/>
                <w:bCs/>
                <w:color w:val="000000" w:themeColor="text1"/>
                <w:szCs w:val="24"/>
                <w:lang w:val="en-US"/>
              </w:rPr>
            </w:pPr>
          </w:p>
        </w:tc>
        <w:tc>
          <w:tcPr>
            <w:tcW w:w="810" w:type="dxa"/>
            <w:vMerge/>
            <w:tcBorders>
              <w:top w:val="single" w:sz="8" w:space="0" w:color="auto"/>
              <w:left w:val="single" w:sz="8" w:space="0" w:color="auto"/>
              <w:bottom w:val="single" w:sz="8" w:space="0" w:color="000000"/>
              <w:right w:val="single" w:sz="8" w:space="0" w:color="auto"/>
            </w:tcBorders>
            <w:vAlign w:val="center"/>
          </w:tcPr>
          <w:p w14:paraId="5381F555" w14:textId="77777777" w:rsidR="00C47849" w:rsidRPr="00A37DDD" w:rsidRDefault="00C47849" w:rsidP="00C47849">
            <w:pPr>
              <w:spacing w:before="0"/>
              <w:jc w:val="left"/>
              <w:rPr>
                <w:rFonts w:ascii="Arial" w:hAnsi="Arial" w:cs="Arial"/>
                <w:b/>
                <w:bCs/>
                <w:color w:val="000000" w:themeColor="text1"/>
                <w:szCs w:val="24"/>
                <w:lang w:val="en-US"/>
              </w:rPr>
            </w:pPr>
          </w:p>
        </w:tc>
        <w:tc>
          <w:tcPr>
            <w:tcW w:w="720" w:type="dxa"/>
            <w:vMerge/>
            <w:tcBorders>
              <w:top w:val="single" w:sz="8" w:space="0" w:color="auto"/>
              <w:left w:val="single" w:sz="8" w:space="0" w:color="auto"/>
              <w:bottom w:val="single" w:sz="8" w:space="0" w:color="000000"/>
              <w:right w:val="single" w:sz="8" w:space="0" w:color="auto"/>
            </w:tcBorders>
            <w:vAlign w:val="center"/>
          </w:tcPr>
          <w:p w14:paraId="3BAD9432" w14:textId="77777777" w:rsidR="00C47849" w:rsidRPr="00A37DDD" w:rsidRDefault="00C47849" w:rsidP="00C47849">
            <w:pPr>
              <w:spacing w:before="0"/>
              <w:jc w:val="left"/>
              <w:rPr>
                <w:rFonts w:ascii="Arial" w:hAnsi="Arial" w:cs="Arial"/>
                <w:b/>
                <w:bCs/>
                <w:color w:val="000000" w:themeColor="text1"/>
                <w:szCs w:val="24"/>
                <w:lang w:val="en-US"/>
              </w:rPr>
            </w:pPr>
          </w:p>
        </w:tc>
        <w:tc>
          <w:tcPr>
            <w:tcW w:w="1350" w:type="dxa"/>
            <w:vMerge/>
            <w:tcBorders>
              <w:top w:val="single" w:sz="8" w:space="0" w:color="auto"/>
              <w:left w:val="nil"/>
              <w:bottom w:val="single" w:sz="8" w:space="0" w:color="000000"/>
              <w:right w:val="single" w:sz="8" w:space="0" w:color="auto"/>
            </w:tcBorders>
            <w:vAlign w:val="center"/>
          </w:tcPr>
          <w:p w14:paraId="0D1B2599" w14:textId="77777777" w:rsidR="00C47849" w:rsidRPr="00A37DDD" w:rsidRDefault="00C47849" w:rsidP="00C47849">
            <w:pPr>
              <w:spacing w:before="0"/>
              <w:jc w:val="left"/>
              <w:rPr>
                <w:rFonts w:ascii="Arial" w:hAnsi="Arial" w:cs="Arial"/>
                <w:b/>
                <w:bCs/>
                <w:color w:val="000000" w:themeColor="text1"/>
                <w:szCs w:val="24"/>
                <w:lang w:val="en-US"/>
              </w:rPr>
            </w:pPr>
          </w:p>
        </w:tc>
      </w:tr>
      <w:tr w:rsidR="00C47849" w:rsidRPr="00A37DDD" w14:paraId="717AF4FE" w14:textId="77777777">
        <w:trPr>
          <w:trHeight w:val="756"/>
        </w:trPr>
        <w:tc>
          <w:tcPr>
            <w:tcW w:w="920" w:type="dxa"/>
            <w:tcBorders>
              <w:top w:val="single" w:sz="8" w:space="0" w:color="auto"/>
              <w:left w:val="single" w:sz="8" w:space="0" w:color="auto"/>
              <w:bottom w:val="single" w:sz="4" w:space="0" w:color="auto"/>
              <w:right w:val="single" w:sz="8" w:space="0" w:color="auto"/>
            </w:tcBorders>
            <w:shd w:val="clear" w:color="auto" w:fill="C0C0C0"/>
            <w:noWrap/>
            <w:vAlign w:val="center"/>
          </w:tcPr>
          <w:p w14:paraId="30BE38A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17150</w:t>
            </w:r>
          </w:p>
        </w:tc>
        <w:tc>
          <w:tcPr>
            <w:tcW w:w="1643" w:type="dxa"/>
            <w:tcBorders>
              <w:top w:val="single" w:sz="8" w:space="0" w:color="auto"/>
              <w:left w:val="nil"/>
              <w:bottom w:val="single" w:sz="4" w:space="0" w:color="auto"/>
              <w:right w:val="single" w:sz="8" w:space="0" w:color="auto"/>
            </w:tcBorders>
            <w:shd w:val="clear" w:color="auto" w:fill="C0C0C0"/>
            <w:vAlign w:val="center"/>
          </w:tcPr>
          <w:p w14:paraId="0C90A99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tRNA dihydrouridine synthase activity</w:t>
            </w:r>
          </w:p>
        </w:tc>
        <w:tc>
          <w:tcPr>
            <w:tcW w:w="1147" w:type="dxa"/>
            <w:tcBorders>
              <w:top w:val="single" w:sz="8" w:space="0" w:color="auto"/>
              <w:left w:val="nil"/>
              <w:bottom w:val="single" w:sz="4" w:space="0" w:color="auto"/>
              <w:right w:val="single" w:sz="8" w:space="0" w:color="auto"/>
            </w:tcBorders>
            <w:shd w:val="clear" w:color="auto" w:fill="C0C0C0"/>
            <w:noWrap/>
            <w:vAlign w:val="center"/>
          </w:tcPr>
          <w:p w14:paraId="24C641B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6.53E-04</w:t>
            </w:r>
          </w:p>
        </w:tc>
        <w:tc>
          <w:tcPr>
            <w:tcW w:w="1170" w:type="dxa"/>
            <w:tcBorders>
              <w:top w:val="single" w:sz="8" w:space="0" w:color="auto"/>
              <w:left w:val="nil"/>
              <w:bottom w:val="single" w:sz="4" w:space="0" w:color="auto"/>
              <w:right w:val="single" w:sz="8" w:space="0" w:color="auto"/>
            </w:tcBorders>
            <w:shd w:val="clear" w:color="auto" w:fill="C0C0C0"/>
            <w:noWrap/>
            <w:vAlign w:val="center"/>
          </w:tcPr>
          <w:p w14:paraId="64D511F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4.76E-02</w:t>
            </w:r>
          </w:p>
        </w:tc>
        <w:tc>
          <w:tcPr>
            <w:tcW w:w="540" w:type="dxa"/>
            <w:tcBorders>
              <w:top w:val="single" w:sz="8" w:space="0" w:color="auto"/>
              <w:left w:val="nil"/>
              <w:bottom w:val="single" w:sz="4" w:space="0" w:color="auto"/>
              <w:right w:val="single" w:sz="8" w:space="0" w:color="auto"/>
            </w:tcBorders>
            <w:shd w:val="clear" w:color="auto" w:fill="C0C0C0"/>
            <w:noWrap/>
            <w:vAlign w:val="center"/>
          </w:tcPr>
          <w:p w14:paraId="5D1EA81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630" w:type="dxa"/>
            <w:tcBorders>
              <w:top w:val="single" w:sz="8" w:space="0" w:color="auto"/>
              <w:left w:val="nil"/>
              <w:bottom w:val="single" w:sz="4" w:space="0" w:color="auto"/>
              <w:right w:val="nil"/>
            </w:tcBorders>
            <w:shd w:val="clear" w:color="auto" w:fill="C0C0C0"/>
            <w:noWrap/>
            <w:vAlign w:val="center"/>
          </w:tcPr>
          <w:p w14:paraId="7C243EA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810" w:type="dxa"/>
            <w:tcBorders>
              <w:top w:val="single" w:sz="8" w:space="0" w:color="auto"/>
              <w:left w:val="single" w:sz="8" w:space="0" w:color="auto"/>
              <w:bottom w:val="single" w:sz="4" w:space="0" w:color="auto"/>
              <w:right w:val="single" w:sz="8" w:space="0" w:color="auto"/>
            </w:tcBorders>
            <w:shd w:val="clear" w:color="auto" w:fill="C0C0C0"/>
            <w:noWrap/>
            <w:vAlign w:val="center"/>
          </w:tcPr>
          <w:p w14:paraId="15841F2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4.76</w:t>
            </w:r>
          </w:p>
        </w:tc>
        <w:tc>
          <w:tcPr>
            <w:tcW w:w="720" w:type="dxa"/>
            <w:tcBorders>
              <w:top w:val="single" w:sz="8" w:space="0" w:color="auto"/>
              <w:left w:val="nil"/>
              <w:bottom w:val="single" w:sz="4" w:space="0" w:color="auto"/>
              <w:right w:val="single" w:sz="8" w:space="0" w:color="auto"/>
            </w:tcBorders>
            <w:shd w:val="clear" w:color="auto" w:fill="C0C0C0"/>
            <w:noWrap/>
            <w:vAlign w:val="center"/>
          </w:tcPr>
          <w:p w14:paraId="08ACD61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0.07</w:t>
            </w:r>
          </w:p>
        </w:tc>
        <w:tc>
          <w:tcPr>
            <w:tcW w:w="1350" w:type="dxa"/>
            <w:tcBorders>
              <w:top w:val="single" w:sz="8" w:space="0" w:color="auto"/>
              <w:left w:val="nil"/>
              <w:bottom w:val="single" w:sz="4" w:space="0" w:color="auto"/>
              <w:right w:val="single" w:sz="8" w:space="0" w:color="auto"/>
            </w:tcBorders>
            <w:shd w:val="clear" w:color="auto" w:fill="C0C0C0"/>
            <w:vAlign w:val="center"/>
          </w:tcPr>
          <w:p w14:paraId="699E1AE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DUS3, DUS4</w:t>
            </w:r>
          </w:p>
        </w:tc>
      </w:tr>
    </w:tbl>
    <w:p w14:paraId="1515B5C1" w14:textId="77777777" w:rsidR="00C47849" w:rsidRPr="00A37DDD" w:rsidRDefault="00C47849" w:rsidP="00C47849">
      <w:pPr>
        <w:rPr>
          <w:rFonts w:ascii="Arial" w:hAnsi="Arial" w:cs="Arial"/>
          <w:color w:val="000000" w:themeColor="text1"/>
          <w:sz w:val="22"/>
          <w:lang w:val="en-US"/>
        </w:rPr>
      </w:pPr>
    </w:p>
    <w:p w14:paraId="7CEA5BCA" w14:textId="77777777" w:rsidR="00C47849" w:rsidRPr="00A37DDD" w:rsidRDefault="00C47849" w:rsidP="00C47849">
      <w:pPr>
        <w:rPr>
          <w:rFonts w:ascii="Arial" w:hAnsi="Arial" w:cs="Arial"/>
          <w:color w:val="000000" w:themeColor="text1"/>
          <w:lang w:val="en-US"/>
        </w:rPr>
      </w:pPr>
    </w:p>
    <w:p w14:paraId="45D05ACE"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a.</w:t>
      </w:r>
      <w:r w:rsidRPr="00A37DDD">
        <w:rPr>
          <w:rFonts w:ascii="Arial" w:hAnsi="Arial" w:cs="Arial"/>
          <w:color w:val="000000" w:themeColor="text1"/>
          <w:szCs w:val="24"/>
          <w:lang w:val="en-US"/>
        </w:rPr>
        <w:tab/>
        <w:t xml:space="preserve">GO id assigned by gene ontology, only one activity is considered as overrepresented </w:t>
      </w:r>
      <w:r w:rsidR="004256E6" w:rsidRPr="00A37DDD">
        <w:rPr>
          <w:rFonts w:ascii="Arial" w:hAnsi="Arial" w:cs="Arial"/>
          <w:color w:val="000000" w:themeColor="text1"/>
          <w:szCs w:val="24"/>
          <w:lang w:val="en-US"/>
        </w:rPr>
        <w:t>the tRNA</w:t>
      </w:r>
      <w:r w:rsidRPr="00A37DDD">
        <w:rPr>
          <w:rFonts w:ascii="Arial" w:hAnsi="Arial" w:cs="Arial"/>
          <w:color w:val="000000" w:themeColor="text1"/>
          <w:szCs w:val="24"/>
          <w:lang w:val="en-US"/>
        </w:rPr>
        <w:t xml:space="preserve"> dihydrouridine synthase activity (17150). </w:t>
      </w:r>
    </w:p>
    <w:p w14:paraId="65386594"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b.</w:t>
      </w:r>
      <w:r w:rsidRPr="00A37DDD">
        <w:rPr>
          <w:rFonts w:ascii="Arial" w:hAnsi="Arial" w:cs="Arial"/>
          <w:color w:val="000000" w:themeColor="text1"/>
          <w:szCs w:val="24"/>
          <w:lang w:val="en-US"/>
        </w:rPr>
        <w:tab/>
      </w:r>
      <w:r w:rsidRPr="00A37DDD">
        <w:rPr>
          <w:rFonts w:ascii="Arial" w:hAnsi="Arial" w:cs="Arial"/>
          <w:color w:val="000000" w:themeColor="text1"/>
          <w:szCs w:val="24"/>
          <w:lang w:val="en-US"/>
        </w:rPr>
        <w:tab/>
      </w:r>
      <w:r w:rsidR="003B580E" w:rsidRPr="00A37DDD">
        <w:rPr>
          <w:rFonts w:ascii="Arial" w:hAnsi="Arial" w:cs="Arial"/>
          <w:color w:val="000000" w:themeColor="text1"/>
          <w:szCs w:val="24"/>
          <w:lang w:val="en-US"/>
        </w:rPr>
        <w:t xml:space="preserve">Description is a </w:t>
      </w:r>
      <w:r w:rsidR="003B580E" w:rsidRPr="00A37DDD">
        <w:rPr>
          <w:rFonts w:ascii="Arial" w:hAnsi="Arial" w:cs="Arial"/>
          <w:color w:val="000000" w:themeColor="text1"/>
          <w:lang w:val="en-US"/>
        </w:rPr>
        <w:t>term describing a GO number</w:t>
      </w:r>
      <w:r w:rsidRPr="00A37DDD">
        <w:rPr>
          <w:rFonts w:ascii="Arial" w:hAnsi="Arial" w:cs="Arial"/>
          <w:color w:val="000000" w:themeColor="text1"/>
          <w:szCs w:val="24"/>
          <w:lang w:val="en-US"/>
        </w:rPr>
        <w:t>.</w:t>
      </w:r>
    </w:p>
    <w:p w14:paraId="3F9DC950"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c.</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p-value is assigned by Bingo</w:t>
      </w:r>
      <w:r w:rsidR="00201122" w:rsidRPr="00A37DDD">
        <w:rPr>
          <w:rFonts w:ascii="Arial" w:hAnsi="Arial" w:cs="Arial"/>
          <w:color w:val="000000" w:themeColor="text1"/>
          <w:lang w:val="en-US"/>
        </w:rPr>
        <w:fldChar w:fldCharType="begin"/>
      </w:r>
      <w:r w:rsidR="003B580E" w:rsidRPr="00A37DDD">
        <w:rPr>
          <w:rFonts w:ascii="Arial" w:hAnsi="Arial" w:cs="Arial"/>
          <w:color w:val="000000" w:themeColor="text1"/>
          <w:lang w:val="en-US"/>
        </w:rPr>
        <w:instrText xml:space="preserve"> ADDIN EN.CITE &lt;EndNote&gt;&lt;Cite&gt;&lt;Author&gt;Maere&lt;/Author&gt;&lt;Year&gt;2005&lt;/Year&gt;&lt;RecNum&gt;687&lt;/RecNum&gt;&lt;DisplayText&gt;[9]&lt;/DisplayText&gt;&lt;record&gt;&lt;rec-number&gt;687&lt;/rec-number&gt;&lt;foreign-keys&gt;&lt;key app="EN" db-id="0tsw9s9awrswpxeaepz5a2xuvwx590e9swf2" timestamp="0"&gt;687&lt;/key&gt;&lt;/foreign-keys&gt;&lt;ref-type name="Journal Article"&gt;17&lt;/ref-type&gt;&lt;contributors&gt;&lt;authors&gt;&lt;author&gt;Maere, S.&lt;/author&gt;&lt;author&gt;Heymans, K.&lt;/author&gt;&lt;author&gt;Kuiper, M.&lt;/author&gt;&lt;/authors&gt;&lt;/contributors&gt;&lt;auth-address&gt;Department of Plant Systems Biology, Flanders Interuniversity Institute for Biotechnology (VIB), Ghent University, Technologiepark 927, B-9052, Ghent, Belgium.&lt;/auth-address&gt;&lt;titles&gt;&lt;title&gt;BiNGO: a Cytoscape plugin to assess overrepresentation of gene ontology categories in biological networks&lt;/title&gt;&lt;secondary-title&gt;Bioinformatics&lt;/secondary-title&gt;&lt;/titles&gt;&lt;pages&gt;3448-9&lt;/pages&gt;&lt;volume&gt;21&lt;/volume&gt;&lt;number&gt;16&lt;/number&gt;&lt;edition&gt;2005/06/24&lt;/edition&gt;&lt;keywords&gt;&lt;keyword&gt;*Algorithms&lt;/keyword&gt;&lt;keyword&gt;Animals&lt;/keyword&gt;&lt;keyword&gt;Computer Graphics&lt;/keyword&gt;&lt;keyword&gt;Computer Simulation&lt;/keyword&gt;&lt;keyword&gt;Gene Expression Profiling/*methods&lt;/keyword&gt;&lt;keyword&gt;Gene Expression Regulation/*physiology&lt;/keyword&gt;&lt;keyword&gt;Humans&lt;/keyword&gt;&lt;keyword&gt;*Models, Biological&lt;/keyword&gt;&lt;keyword&gt;Signal Transduction/*physiology&lt;/keyword&gt;&lt;keyword&gt;*Software&lt;/keyword&gt;&lt;keyword&gt;*User-Computer Interface&lt;/keyword&gt;&lt;/keywords&gt;&lt;dates&gt;&lt;year&gt;2005&lt;/year&gt;&lt;pub-dates&gt;&lt;date&gt;Aug 15&lt;/date&gt;&lt;/pub-dates&gt;&lt;/dates&gt;&lt;isbn&gt;1367-4803 (Print)&amp;#xD;1367-4803 (Linking)&lt;/isbn&gt;&lt;accession-num&gt;15972284&lt;/accession-num&gt;&lt;urls&gt;&lt;related-urls&gt;&lt;url&gt;http://www.ncbi.nlm.nih.gov/entrez/query.fcgi?cmd=Retrieve&amp;amp;db=PubMed&amp;amp;dopt=Citation&amp;amp;list_uids=15972284&lt;/url&gt;&lt;/related-urls&gt;&lt;/urls&gt;&lt;electronic-resource-num&gt;bti551 [pii]&amp;#xD;10.1093/bioinformatics/bti551&lt;/electronic-resource-num&gt;&lt;language&gt;eng&lt;/language&gt;&lt;/record&gt;&lt;/Cite&gt;&lt;/EndNote&gt;</w:instrText>
      </w:r>
      <w:r w:rsidR="00201122" w:rsidRPr="00A37DDD">
        <w:rPr>
          <w:rFonts w:ascii="Arial" w:hAnsi="Arial" w:cs="Arial"/>
          <w:color w:val="000000" w:themeColor="text1"/>
          <w:lang w:val="en-US"/>
        </w:rPr>
        <w:fldChar w:fldCharType="separate"/>
      </w:r>
      <w:r w:rsidR="003B580E" w:rsidRPr="00A37DDD">
        <w:rPr>
          <w:rFonts w:ascii="Arial" w:hAnsi="Arial" w:cs="Arial"/>
          <w:noProof/>
          <w:color w:val="000000" w:themeColor="text1"/>
          <w:lang w:val="en-US"/>
        </w:rPr>
        <w:t>[9]</w:t>
      </w:r>
      <w:r w:rsidR="00201122" w:rsidRPr="00A37DDD">
        <w:rPr>
          <w:rFonts w:ascii="Arial" w:hAnsi="Arial" w:cs="Arial"/>
          <w:color w:val="000000" w:themeColor="text1"/>
          <w:lang w:val="en-US"/>
        </w:rPr>
        <w:fldChar w:fldCharType="end"/>
      </w:r>
      <w:r w:rsidR="003B580E" w:rsidRPr="00A37DDD">
        <w:rPr>
          <w:rFonts w:ascii="Arial" w:hAnsi="Arial" w:cs="Arial"/>
          <w:color w:val="000000" w:themeColor="text1"/>
          <w:lang w:val="en-US"/>
        </w:rPr>
        <w:t xml:space="preserve">, which is a tool to assess GO terms that are  statistically significantly overrepresented in a set of genes. </w:t>
      </w:r>
      <w:r w:rsidRPr="00A37DDD">
        <w:rPr>
          <w:rFonts w:ascii="Arial" w:hAnsi="Arial" w:cs="Arial"/>
          <w:color w:val="000000" w:themeColor="text1"/>
          <w:szCs w:val="24"/>
          <w:lang w:val="en-US"/>
        </w:rPr>
        <w:t>In this case, around 7E-04</w:t>
      </w:r>
    </w:p>
    <w:p w14:paraId="2340E725"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d.</w:t>
      </w:r>
      <w:r w:rsidRPr="00A37DDD">
        <w:rPr>
          <w:rFonts w:ascii="Arial" w:hAnsi="Arial" w:cs="Arial"/>
          <w:color w:val="000000" w:themeColor="text1"/>
          <w:szCs w:val="24"/>
          <w:lang w:val="en-US"/>
        </w:rPr>
        <w:tab/>
        <w:t xml:space="preserve">Corr. p-value, marked the p-value after using the selected correction (FDR) to eliminate false positives. After the correction the p-value is around 5 E-02. </w:t>
      </w:r>
    </w:p>
    <w:p w14:paraId="0BF02B3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e.</w:t>
      </w:r>
      <w:r w:rsidRPr="00A37DDD">
        <w:rPr>
          <w:rFonts w:ascii="Arial" w:hAnsi="Arial" w:cs="Arial"/>
          <w:color w:val="000000" w:themeColor="text1"/>
          <w:szCs w:val="24"/>
          <w:lang w:val="en-US"/>
        </w:rPr>
        <w:tab/>
        <w:t xml:space="preserve">X assigned the number of genes in this cluster (set of genes of fragment of Chromosome XII) annotated to a certain GO class. The total of genes from fragment of Chromosome XII considered for this clustering was 42. It was a large number if compared with the fragment of chromosome IV (19 genes) but only one activity with only two genes was considered as overrepresented. </w:t>
      </w:r>
    </w:p>
    <w:p w14:paraId="17B5CBD9"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f.</w:t>
      </w:r>
      <w:r w:rsidRPr="00A37DDD">
        <w:rPr>
          <w:rFonts w:ascii="Arial" w:hAnsi="Arial" w:cs="Arial"/>
          <w:color w:val="000000" w:themeColor="text1"/>
          <w:szCs w:val="24"/>
          <w:lang w:val="en-US"/>
        </w:rPr>
        <w:tab/>
        <w:t xml:space="preserve">N marks the number of genes in the reference </w:t>
      </w:r>
      <w:r w:rsidR="004256E6" w:rsidRPr="00A37DDD">
        <w:rPr>
          <w:rFonts w:ascii="Arial" w:hAnsi="Arial" w:cs="Arial"/>
          <w:color w:val="000000" w:themeColor="text1"/>
          <w:szCs w:val="24"/>
          <w:lang w:val="en-US"/>
        </w:rPr>
        <w:t>set (</w:t>
      </w:r>
      <w:r w:rsidRPr="00A37DDD">
        <w:rPr>
          <w:rFonts w:ascii="Arial" w:hAnsi="Arial" w:cs="Arial"/>
          <w:color w:val="000000" w:themeColor="text1"/>
          <w:szCs w:val="24"/>
          <w:lang w:val="en-US"/>
        </w:rPr>
        <w:t xml:space="preserve">6122) annotated to a certain GO class and are selected automatically by bingo. </w:t>
      </w:r>
    </w:p>
    <w:p w14:paraId="3459FD87"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g.</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 xml:space="preserve">Cluster freq. marks the percentage of genes belonging to a particular GO term over the total number of genes considered for this clustering (42). The percentage is independent of the size of the cluster. </w:t>
      </w:r>
      <w:r w:rsidRPr="00A37DDD">
        <w:rPr>
          <w:rFonts w:ascii="Arial" w:hAnsi="Arial" w:cs="Arial"/>
          <w:color w:val="000000" w:themeColor="text1"/>
          <w:szCs w:val="24"/>
          <w:lang w:val="en-US"/>
        </w:rPr>
        <w:t xml:space="preserve"> </w:t>
      </w:r>
    </w:p>
    <w:p w14:paraId="7B5FF8A2"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h.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Total freq. marks the percentage of genes (N) in the reference set assigned to a certain GO term over the total number of genes in the reference set (6122)</w:t>
      </w:r>
    </w:p>
    <w:p w14:paraId="2BD261D4" w14:textId="77777777" w:rsidR="00C47849" w:rsidRPr="00A37DDD" w:rsidRDefault="00C47849" w:rsidP="00C4784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 xml:space="preserve">i. </w:t>
      </w:r>
      <w:r w:rsidRPr="00A37DDD">
        <w:rPr>
          <w:rFonts w:ascii="Arial" w:hAnsi="Arial" w:cs="Arial"/>
          <w:color w:val="000000" w:themeColor="text1"/>
          <w:szCs w:val="24"/>
          <w:lang w:val="en-US"/>
        </w:rPr>
        <w:tab/>
      </w:r>
      <w:r w:rsidR="003B580E" w:rsidRPr="00A37DDD">
        <w:rPr>
          <w:rFonts w:ascii="Arial" w:hAnsi="Arial" w:cs="Arial"/>
          <w:color w:val="000000" w:themeColor="text1"/>
          <w:lang w:val="en-US"/>
        </w:rPr>
        <w:t>Genes in test set mark the genes assigned to a specific GO term</w:t>
      </w:r>
      <w:r w:rsidRPr="00A37DDD">
        <w:rPr>
          <w:rFonts w:ascii="Arial" w:hAnsi="Arial" w:cs="Arial"/>
          <w:color w:val="000000" w:themeColor="text1"/>
          <w:szCs w:val="24"/>
          <w:lang w:val="en-US"/>
        </w:rPr>
        <w:t xml:space="preserve"> </w:t>
      </w:r>
    </w:p>
    <w:p w14:paraId="40FFC8F9" w14:textId="77777777" w:rsidR="00F555E7" w:rsidRPr="00A37DDD" w:rsidRDefault="00F555E7" w:rsidP="00F555E7">
      <w:pPr>
        <w:pStyle w:val="normal-table-cap"/>
        <w:ind w:left="0" w:firstLine="0"/>
        <w:rPr>
          <w:rFonts w:ascii="Arial" w:hAnsi="Arial" w:cs="Arial"/>
          <w:color w:val="000000" w:themeColor="text1"/>
          <w:lang w:val="en-US"/>
        </w:rPr>
      </w:pPr>
    </w:p>
    <w:p w14:paraId="2FCDD2D2" w14:textId="77777777" w:rsidR="00C47849" w:rsidRPr="00A37DDD" w:rsidRDefault="00C47849" w:rsidP="00C47849">
      <w:pPr>
        <w:pStyle w:val="Heading7"/>
        <w:pBdr>
          <w:top w:val="single" w:sz="4" w:space="0" w:color="auto"/>
        </w:pBdr>
        <w:rPr>
          <w:rFonts w:ascii="Arial" w:hAnsi="Arial" w:cs="Arial"/>
          <w:color w:val="000000" w:themeColor="text1"/>
          <w:lang w:val="en-US"/>
        </w:rPr>
      </w:pPr>
    </w:p>
    <w:p w14:paraId="061D9E61" w14:textId="77777777" w:rsidR="00E36692" w:rsidRPr="00A37DDD" w:rsidRDefault="00E36692" w:rsidP="00E36692">
      <w:pPr>
        <w:rPr>
          <w:color w:val="000000" w:themeColor="text1"/>
          <w:lang w:val="en-US"/>
        </w:rPr>
      </w:pPr>
    </w:p>
    <w:p w14:paraId="3951ABC8" w14:textId="77777777" w:rsidR="00E36692" w:rsidRPr="00A37DDD" w:rsidRDefault="00E36692" w:rsidP="00E36692">
      <w:pPr>
        <w:rPr>
          <w:color w:val="000000" w:themeColor="text1"/>
          <w:lang w:val="en-US"/>
        </w:rPr>
      </w:pPr>
    </w:p>
    <w:p w14:paraId="0D37E882" w14:textId="77777777" w:rsidR="003B580E" w:rsidRPr="00A37DDD" w:rsidRDefault="003B580E" w:rsidP="00E36692">
      <w:pPr>
        <w:rPr>
          <w:color w:val="000000" w:themeColor="text1"/>
          <w:lang w:val="en-US"/>
        </w:rPr>
      </w:pPr>
    </w:p>
    <w:p w14:paraId="34DF7654" w14:textId="77777777" w:rsidR="003B580E" w:rsidRPr="00A37DDD" w:rsidRDefault="003B580E" w:rsidP="00E36692">
      <w:pPr>
        <w:rPr>
          <w:color w:val="000000" w:themeColor="text1"/>
          <w:lang w:val="en-US"/>
        </w:rPr>
      </w:pPr>
    </w:p>
    <w:p w14:paraId="7BCB49B5" w14:textId="77777777" w:rsidR="00E36692" w:rsidRPr="00A37DDD" w:rsidRDefault="00E36692" w:rsidP="00E36692">
      <w:pPr>
        <w:rPr>
          <w:color w:val="000000" w:themeColor="text1"/>
          <w:lang w:val="en-US"/>
        </w:rPr>
      </w:pPr>
    </w:p>
    <w:p w14:paraId="40D792C0" w14:textId="623D2D66" w:rsidR="00C47849" w:rsidRPr="00A37DDD" w:rsidRDefault="00C47849" w:rsidP="00B041F3">
      <w:pPr>
        <w:pStyle w:val="Heading3"/>
        <w:rPr>
          <w:rFonts w:ascii="Arial" w:hAnsi="Arial" w:cs="Arial"/>
          <w:color w:val="000000" w:themeColor="text1"/>
          <w:sz w:val="24"/>
          <w:szCs w:val="24"/>
          <w:lang w:val="en-US"/>
        </w:rPr>
      </w:pPr>
      <w:r w:rsidRPr="00A37DDD">
        <w:rPr>
          <w:rFonts w:ascii="Arial" w:hAnsi="Arial" w:cs="Arial"/>
          <w:color w:val="000000" w:themeColor="text1"/>
          <w:sz w:val="24"/>
          <w:szCs w:val="24"/>
          <w:lang w:val="en-US"/>
        </w:rPr>
        <w:t xml:space="preserve">Table </w:t>
      </w:r>
      <w:r w:rsidR="003F40E4">
        <w:rPr>
          <w:rFonts w:ascii="Arial" w:hAnsi="Arial" w:cs="Arial"/>
          <w:color w:val="000000" w:themeColor="text1"/>
          <w:sz w:val="24"/>
          <w:szCs w:val="24"/>
          <w:lang w:val="en-US"/>
        </w:rPr>
        <w:t>S</w:t>
      </w:r>
      <w:r w:rsidR="00DB0341" w:rsidRPr="00A37DDD">
        <w:rPr>
          <w:rFonts w:ascii="Arial" w:hAnsi="Arial" w:cs="Arial"/>
          <w:color w:val="000000" w:themeColor="text1"/>
          <w:sz w:val="24"/>
          <w:szCs w:val="24"/>
          <w:lang w:val="en-US"/>
        </w:rPr>
        <w:t>8</w:t>
      </w:r>
      <w:r w:rsidR="009F4995">
        <w:rPr>
          <w:rFonts w:ascii="Arial" w:hAnsi="Arial" w:cs="Arial"/>
          <w:color w:val="000000" w:themeColor="text1"/>
          <w:sz w:val="24"/>
          <w:szCs w:val="24"/>
          <w:lang w:val="en-US"/>
        </w:rPr>
        <w:t xml:space="preserve">: </w:t>
      </w:r>
      <w:r w:rsidR="009F4995" w:rsidRPr="004A6BA9">
        <w:rPr>
          <w:rFonts w:ascii="Arial" w:hAnsi="Arial" w:cs="Arial"/>
          <w:color w:val="000000" w:themeColor="text1"/>
          <w:sz w:val="24"/>
          <w:szCs w:val="24"/>
          <w:lang w:val="en-US"/>
        </w:rPr>
        <w:t xml:space="preserve">Heat shock proteins distribution on chromosomes.  </w:t>
      </w:r>
    </w:p>
    <w:p w14:paraId="29259C1B" w14:textId="77777777" w:rsidR="00C47849" w:rsidRPr="00A37DDD" w:rsidRDefault="00C47849" w:rsidP="00C47849">
      <w:pPr>
        <w:rPr>
          <w:rFonts w:ascii="Arial" w:hAnsi="Arial" w:cs="Arial"/>
          <w:color w:val="000000" w:themeColor="text1"/>
          <w:lang w:val="en-US"/>
        </w:rPr>
      </w:pPr>
    </w:p>
    <w:tbl>
      <w:tblPr>
        <w:tblW w:w="6500" w:type="dxa"/>
        <w:tblInd w:w="88" w:type="dxa"/>
        <w:tblLook w:val="0000" w:firstRow="0" w:lastRow="0" w:firstColumn="0" w:lastColumn="0" w:noHBand="0" w:noVBand="0"/>
      </w:tblPr>
      <w:tblGrid>
        <w:gridCol w:w="1300"/>
        <w:gridCol w:w="1017"/>
        <w:gridCol w:w="1200"/>
        <w:gridCol w:w="1500"/>
        <w:gridCol w:w="1500"/>
      </w:tblGrid>
      <w:tr w:rsidR="00C47849" w:rsidRPr="00A37DDD" w14:paraId="2F272C31"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22E26ECF"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Id </w:t>
            </w:r>
            <w:r w:rsidRPr="00A37DDD">
              <w:rPr>
                <w:rFonts w:ascii="Arial" w:hAnsi="Arial" w:cs="Arial"/>
                <w:b/>
                <w:bCs/>
                <w:color w:val="000000" w:themeColor="text1"/>
                <w:szCs w:val="24"/>
                <w:vertAlign w:val="superscript"/>
                <w:lang w:val="en-US"/>
              </w:rPr>
              <w:t>a</w:t>
            </w:r>
          </w:p>
        </w:tc>
        <w:tc>
          <w:tcPr>
            <w:tcW w:w="1000" w:type="dxa"/>
            <w:tcBorders>
              <w:top w:val="single" w:sz="4" w:space="0" w:color="auto"/>
              <w:left w:val="single" w:sz="4" w:space="0" w:color="auto"/>
              <w:bottom w:val="single" w:sz="4" w:space="0" w:color="auto"/>
              <w:right w:val="single" w:sz="4" w:space="0" w:color="auto"/>
            </w:tcBorders>
            <w:noWrap/>
            <w:vAlign w:val="bottom"/>
          </w:tcPr>
          <w:p w14:paraId="63C1BB1C" w14:textId="77777777" w:rsidR="00C47849" w:rsidRPr="00A37DDD" w:rsidRDefault="00C47849" w:rsidP="00C47849">
            <w:pPr>
              <w:spacing w:before="0"/>
              <w:jc w:val="center"/>
              <w:rPr>
                <w:rFonts w:ascii="Arial" w:hAnsi="Arial" w:cs="Arial"/>
                <w:b/>
                <w:bCs/>
                <w:color w:val="000000" w:themeColor="text1"/>
                <w:szCs w:val="24"/>
                <w:vertAlign w:val="superscript"/>
                <w:lang w:val="en-US"/>
              </w:rPr>
            </w:pPr>
            <w:r w:rsidRPr="00A37DDD">
              <w:rPr>
                <w:rFonts w:ascii="Arial" w:hAnsi="Arial" w:cs="Arial"/>
                <w:b/>
                <w:bCs/>
                <w:color w:val="000000" w:themeColor="text1"/>
                <w:szCs w:val="24"/>
                <w:lang w:val="en-US"/>
              </w:rPr>
              <w:t xml:space="preserve">chrom. </w:t>
            </w:r>
            <w:r w:rsidRPr="00A37DDD">
              <w:rPr>
                <w:rFonts w:ascii="Arial" w:hAnsi="Arial" w:cs="Arial"/>
                <w:b/>
                <w:bCs/>
                <w:color w:val="000000" w:themeColor="text1"/>
                <w:szCs w:val="24"/>
                <w:vertAlign w:val="superscript"/>
                <w:lang w:val="en-US"/>
              </w:rPr>
              <w:t>b</w:t>
            </w:r>
          </w:p>
        </w:tc>
        <w:tc>
          <w:tcPr>
            <w:tcW w:w="1200" w:type="dxa"/>
            <w:tcBorders>
              <w:top w:val="single" w:sz="4" w:space="0" w:color="auto"/>
              <w:left w:val="single" w:sz="4" w:space="0" w:color="auto"/>
              <w:bottom w:val="single" w:sz="4" w:space="0" w:color="auto"/>
              <w:right w:val="single" w:sz="4" w:space="0" w:color="auto"/>
            </w:tcBorders>
            <w:noWrap/>
            <w:vAlign w:val="center"/>
          </w:tcPr>
          <w:p w14:paraId="1A341F0E"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seq. start </w:t>
            </w:r>
            <w:r w:rsidRPr="00A37DDD">
              <w:rPr>
                <w:rFonts w:ascii="Arial" w:hAnsi="Arial" w:cs="Arial"/>
                <w:b/>
                <w:bCs/>
                <w:color w:val="000000" w:themeColor="text1"/>
                <w:szCs w:val="24"/>
                <w:vertAlign w:val="superscript"/>
                <w:lang w:val="en-US"/>
              </w:rPr>
              <w:t>c</w:t>
            </w:r>
          </w:p>
        </w:tc>
        <w:tc>
          <w:tcPr>
            <w:tcW w:w="1500" w:type="dxa"/>
            <w:tcBorders>
              <w:top w:val="single" w:sz="4" w:space="0" w:color="auto"/>
              <w:left w:val="single" w:sz="4" w:space="0" w:color="auto"/>
              <w:bottom w:val="single" w:sz="4" w:space="0" w:color="auto"/>
              <w:right w:val="single" w:sz="4" w:space="0" w:color="auto"/>
            </w:tcBorders>
            <w:noWrap/>
            <w:vAlign w:val="center"/>
          </w:tcPr>
          <w:p w14:paraId="5C98158E"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seq. end </w:t>
            </w:r>
            <w:r w:rsidRPr="00A37DDD">
              <w:rPr>
                <w:rFonts w:ascii="Arial" w:hAnsi="Arial" w:cs="Arial"/>
                <w:b/>
                <w:bCs/>
                <w:color w:val="000000" w:themeColor="text1"/>
                <w:szCs w:val="24"/>
                <w:vertAlign w:val="superscript"/>
                <w:lang w:val="en-US"/>
              </w:rPr>
              <w:t>d</w:t>
            </w:r>
          </w:p>
        </w:tc>
        <w:tc>
          <w:tcPr>
            <w:tcW w:w="1500" w:type="dxa"/>
            <w:tcBorders>
              <w:top w:val="single" w:sz="4" w:space="0" w:color="auto"/>
              <w:left w:val="single" w:sz="4" w:space="0" w:color="auto"/>
              <w:bottom w:val="single" w:sz="4" w:space="0" w:color="auto"/>
              <w:right w:val="single" w:sz="4" w:space="0" w:color="auto"/>
            </w:tcBorders>
            <w:noWrap/>
            <w:vAlign w:val="bottom"/>
          </w:tcPr>
          <w:p w14:paraId="517FCEA3"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 xml:space="preserve">expr.levels </w:t>
            </w:r>
            <w:r w:rsidRPr="00A37DDD">
              <w:rPr>
                <w:rFonts w:ascii="Arial" w:hAnsi="Arial" w:cs="Arial"/>
                <w:b/>
                <w:bCs/>
                <w:color w:val="000000" w:themeColor="text1"/>
                <w:szCs w:val="24"/>
                <w:vertAlign w:val="superscript"/>
                <w:lang w:val="en-US"/>
              </w:rPr>
              <w:t>e</w:t>
            </w:r>
          </w:p>
        </w:tc>
      </w:tr>
      <w:tr w:rsidR="00C47849" w:rsidRPr="00A37DDD" w14:paraId="6CE5DDD0"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CD719A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HSP71</w:t>
            </w:r>
          </w:p>
        </w:tc>
        <w:tc>
          <w:tcPr>
            <w:tcW w:w="1000" w:type="dxa"/>
            <w:tcBorders>
              <w:top w:val="single" w:sz="4" w:space="0" w:color="auto"/>
              <w:left w:val="single" w:sz="4" w:space="0" w:color="auto"/>
              <w:bottom w:val="single" w:sz="4" w:space="0" w:color="auto"/>
              <w:right w:val="single" w:sz="4" w:space="0" w:color="auto"/>
            </w:tcBorders>
            <w:noWrap/>
            <w:vAlign w:val="bottom"/>
          </w:tcPr>
          <w:p w14:paraId="32FF40C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w:t>
            </w:r>
          </w:p>
        </w:tc>
        <w:tc>
          <w:tcPr>
            <w:tcW w:w="1200" w:type="dxa"/>
            <w:tcBorders>
              <w:top w:val="single" w:sz="4" w:space="0" w:color="auto"/>
              <w:left w:val="single" w:sz="4" w:space="0" w:color="auto"/>
              <w:bottom w:val="single" w:sz="4" w:space="0" w:color="auto"/>
              <w:right w:val="single" w:sz="4" w:space="0" w:color="auto"/>
            </w:tcBorders>
            <w:noWrap/>
            <w:vAlign w:val="bottom"/>
          </w:tcPr>
          <w:p w14:paraId="056505D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139503</w:t>
            </w:r>
          </w:p>
        </w:tc>
        <w:tc>
          <w:tcPr>
            <w:tcW w:w="1500" w:type="dxa"/>
            <w:tcBorders>
              <w:top w:val="single" w:sz="4" w:space="0" w:color="auto"/>
              <w:left w:val="single" w:sz="4" w:space="0" w:color="auto"/>
              <w:bottom w:val="single" w:sz="4" w:space="0" w:color="auto"/>
              <w:right w:val="single" w:sz="4" w:space="0" w:color="auto"/>
            </w:tcBorders>
            <w:noWrap/>
            <w:vAlign w:val="bottom"/>
          </w:tcPr>
          <w:p w14:paraId="0F9D99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141431</w:t>
            </w:r>
          </w:p>
        </w:tc>
        <w:tc>
          <w:tcPr>
            <w:tcW w:w="1500" w:type="dxa"/>
            <w:tcBorders>
              <w:top w:val="single" w:sz="4" w:space="0" w:color="auto"/>
              <w:left w:val="single" w:sz="4" w:space="0" w:color="auto"/>
              <w:bottom w:val="single" w:sz="4" w:space="0" w:color="auto"/>
              <w:right w:val="single" w:sz="4" w:space="0" w:color="auto"/>
            </w:tcBorders>
            <w:noWrap/>
            <w:vAlign w:val="bottom"/>
          </w:tcPr>
          <w:p w14:paraId="2C1CEE1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26507715"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497B540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HSP73</w:t>
            </w:r>
          </w:p>
        </w:tc>
        <w:tc>
          <w:tcPr>
            <w:tcW w:w="1000" w:type="dxa"/>
            <w:tcBorders>
              <w:top w:val="single" w:sz="4" w:space="0" w:color="auto"/>
              <w:left w:val="single" w:sz="4" w:space="0" w:color="auto"/>
              <w:bottom w:val="single" w:sz="4" w:space="0" w:color="auto"/>
              <w:right w:val="single" w:sz="4" w:space="0" w:color="auto"/>
            </w:tcBorders>
            <w:noWrap/>
            <w:vAlign w:val="bottom"/>
          </w:tcPr>
          <w:p w14:paraId="1B532D8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bottom"/>
          </w:tcPr>
          <w:p w14:paraId="6106EC4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84499</w:t>
            </w:r>
          </w:p>
        </w:tc>
        <w:tc>
          <w:tcPr>
            <w:tcW w:w="1500" w:type="dxa"/>
            <w:tcBorders>
              <w:top w:val="single" w:sz="4" w:space="0" w:color="auto"/>
              <w:left w:val="single" w:sz="4" w:space="0" w:color="auto"/>
              <w:bottom w:val="single" w:sz="4" w:space="0" w:color="auto"/>
              <w:right w:val="single" w:sz="4" w:space="0" w:color="auto"/>
            </w:tcBorders>
            <w:noWrap/>
            <w:vAlign w:val="bottom"/>
          </w:tcPr>
          <w:p w14:paraId="61A38E9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86448</w:t>
            </w:r>
          </w:p>
        </w:tc>
        <w:tc>
          <w:tcPr>
            <w:tcW w:w="1500" w:type="dxa"/>
            <w:tcBorders>
              <w:top w:val="single" w:sz="4" w:space="0" w:color="auto"/>
              <w:left w:val="single" w:sz="4" w:space="0" w:color="auto"/>
              <w:bottom w:val="single" w:sz="4" w:space="0" w:color="auto"/>
              <w:right w:val="single" w:sz="4" w:space="0" w:color="auto"/>
            </w:tcBorders>
            <w:noWrap/>
            <w:vAlign w:val="bottom"/>
          </w:tcPr>
          <w:p w14:paraId="5AA27AD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2472F240"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7F531B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HSP26</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4808E6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2E3A7F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382030</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2AF581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382674</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BD34E6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707096DC"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68C4436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FES1</w:t>
            </w:r>
          </w:p>
        </w:tc>
        <w:tc>
          <w:tcPr>
            <w:tcW w:w="1000" w:type="dxa"/>
            <w:tcBorders>
              <w:top w:val="single" w:sz="4" w:space="0" w:color="auto"/>
              <w:left w:val="single" w:sz="4" w:space="0" w:color="auto"/>
              <w:bottom w:val="single" w:sz="4" w:space="0" w:color="auto"/>
              <w:right w:val="single" w:sz="4" w:space="0" w:color="auto"/>
            </w:tcBorders>
            <w:noWrap/>
            <w:vAlign w:val="bottom"/>
          </w:tcPr>
          <w:p w14:paraId="4C5AFBE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bottom"/>
          </w:tcPr>
          <w:p w14:paraId="597E577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443821</w:t>
            </w:r>
          </w:p>
        </w:tc>
        <w:tc>
          <w:tcPr>
            <w:tcW w:w="1500" w:type="dxa"/>
            <w:tcBorders>
              <w:top w:val="single" w:sz="4" w:space="0" w:color="auto"/>
              <w:left w:val="single" w:sz="4" w:space="0" w:color="auto"/>
              <w:bottom w:val="single" w:sz="4" w:space="0" w:color="auto"/>
              <w:right w:val="single" w:sz="4" w:space="0" w:color="auto"/>
            </w:tcBorders>
            <w:noWrap/>
            <w:vAlign w:val="bottom"/>
          </w:tcPr>
          <w:p w14:paraId="5EEEFAF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444693</w:t>
            </w:r>
          </w:p>
        </w:tc>
        <w:tc>
          <w:tcPr>
            <w:tcW w:w="1500" w:type="dxa"/>
            <w:tcBorders>
              <w:top w:val="single" w:sz="4" w:space="0" w:color="auto"/>
              <w:left w:val="single" w:sz="4" w:space="0" w:color="auto"/>
              <w:bottom w:val="single" w:sz="4" w:space="0" w:color="auto"/>
              <w:right w:val="single" w:sz="4" w:space="0" w:color="auto"/>
            </w:tcBorders>
            <w:noWrap/>
            <w:vAlign w:val="bottom"/>
          </w:tcPr>
          <w:p w14:paraId="111F14E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560CB9F0"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2A586CA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CNS1</w:t>
            </w:r>
          </w:p>
        </w:tc>
        <w:tc>
          <w:tcPr>
            <w:tcW w:w="1000" w:type="dxa"/>
            <w:tcBorders>
              <w:top w:val="single" w:sz="4" w:space="0" w:color="auto"/>
              <w:left w:val="single" w:sz="4" w:space="0" w:color="auto"/>
              <w:bottom w:val="single" w:sz="4" w:space="0" w:color="auto"/>
              <w:right w:val="single" w:sz="4" w:space="0" w:color="auto"/>
            </w:tcBorders>
            <w:noWrap/>
            <w:vAlign w:val="bottom"/>
          </w:tcPr>
          <w:p w14:paraId="1D4E4B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bottom"/>
          </w:tcPr>
          <w:p w14:paraId="5FB9ADA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549771</w:t>
            </w:r>
          </w:p>
        </w:tc>
        <w:tc>
          <w:tcPr>
            <w:tcW w:w="1500" w:type="dxa"/>
            <w:tcBorders>
              <w:top w:val="single" w:sz="4" w:space="0" w:color="auto"/>
              <w:left w:val="single" w:sz="4" w:space="0" w:color="auto"/>
              <w:bottom w:val="single" w:sz="4" w:space="0" w:color="auto"/>
              <w:right w:val="single" w:sz="4" w:space="0" w:color="auto"/>
            </w:tcBorders>
            <w:noWrap/>
            <w:vAlign w:val="bottom"/>
          </w:tcPr>
          <w:p w14:paraId="71477A9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550928</w:t>
            </w:r>
          </w:p>
        </w:tc>
        <w:tc>
          <w:tcPr>
            <w:tcW w:w="1500" w:type="dxa"/>
            <w:tcBorders>
              <w:top w:val="single" w:sz="4" w:space="0" w:color="auto"/>
              <w:left w:val="single" w:sz="4" w:space="0" w:color="auto"/>
              <w:bottom w:val="single" w:sz="4" w:space="0" w:color="auto"/>
              <w:right w:val="single" w:sz="4" w:space="0" w:color="auto"/>
            </w:tcBorders>
            <w:noWrap/>
            <w:vAlign w:val="bottom"/>
          </w:tcPr>
          <w:p w14:paraId="5E35EE8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7238792F"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4146008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HSP79</w:t>
            </w:r>
          </w:p>
        </w:tc>
        <w:tc>
          <w:tcPr>
            <w:tcW w:w="1000" w:type="dxa"/>
            <w:tcBorders>
              <w:top w:val="single" w:sz="4" w:space="0" w:color="auto"/>
              <w:left w:val="single" w:sz="4" w:space="0" w:color="auto"/>
              <w:bottom w:val="single" w:sz="4" w:space="0" w:color="auto"/>
              <w:right w:val="single" w:sz="4" w:space="0" w:color="auto"/>
            </w:tcBorders>
            <w:noWrap/>
            <w:vAlign w:val="bottom"/>
          </w:tcPr>
          <w:p w14:paraId="359035A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bottom"/>
          </w:tcPr>
          <w:p w14:paraId="7867415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573915</w:t>
            </w:r>
          </w:p>
        </w:tc>
        <w:tc>
          <w:tcPr>
            <w:tcW w:w="1500" w:type="dxa"/>
            <w:tcBorders>
              <w:top w:val="single" w:sz="4" w:space="0" w:color="auto"/>
              <w:left w:val="single" w:sz="4" w:space="0" w:color="auto"/>
              <w:bottom w:val="single" w:sz="4" w:space="0" w:color="auto"/>
              <w:right w:val="single" w:sz="4" w:space="0" w:color="auto"/>
            </w:tcBorders>
            <w:noWrap/>
            <w:vAlign w:val="bottom"/>
          </w:tcPr>
          <w:p w14:paraId="2C42F2F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575996</w:t>
            </w:r>
          </w:p>
        </w:tc>
        <w:tc>
          <w:tcPr>
            <w:tcW w:w="1500" w:type="dxa"/>
            <w:tcBorders>
              <w:top w:val="single" w:sz="4" w:space="0" w:color="auto"/>
              <w:left w:val="single" w:sz="4" w:space="0" w:color="auto"/>
              <w:bottom w:val="single" w:sz="4" w:space="0" w:color="auto"/>
              <w:right w:val="single" w:sz="4" w:space="0" w:color="auto"/>
            </w:tcBorders>
            <w:noWrap/>
            <w:vAlign w:val="bottom"/>
          </w:tcPr>
          <w:p w14:paraId="1F6EA18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15582BC6"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8DED8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HSP30</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EDED5E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5BFA6E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156109</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472AC0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157107</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E3F8181"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underexpr.</w:t>
            </w:r>
          </w:p>
        </w:tc>
      </w:tr>
      <w:tr w:rsidR="00C47849" w:rsidRPr="00A37DDD" w14:paraId="6522923E"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29412C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TAH1</w:t>
            </w:r>
          </w:p>
        </w:tc>
        <w:tc>
          <w:tcPr>
            <w:tcW w:w="1000" w:type="dxa"/>
            <w:tcBorders>
              <w:top w:val="single" w:sz="4" w:space="0" w:color="auto"/>
              <w:left w:val="single" w:sz="4" w:space="0" w:color="auto"/>
              <w:bottom w:val="single" w:sz="4" w:space="0" w:color="auto"/>
              <w:right w:val="single" w:sz="4" w:space="0" w:color="auto"/>
            </w:tcBorders>
            <w:noWrap/>
            <w:vAlign w:val="bottom"/>
          </w:tcPr>
          <w:p w14:paraId="35A18A4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bottom"/>
          </w:tcPr>
          <w:p w14:paraId="114296F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224399</w:t>
            </w:r>
          </w:p>
        </w:tc>
        <w:tc>
          <w:tcPr>
            <w:tcW w:w="1500" w:type="dxa"/>
            <w:tcBorders>
              <w:top w:val="single" w:sz="4" w:space="0" w:color="auto"/>
              <w:left w:val="single" w:sz="4" w:space="0" w:color="auto"/>
              <w:bottom w:val="single" w:sz="4" w:space="0" w:color="auto"/>
              <w:right w:val="single" w:sz="4" w:space="0" w:color="auto"/>
            </w:tcBorders>
            <w:noWrap/>
            <w:vAlign w:val="bottom"/>
          </w:tcPr>
          <w:p w14:paraId="42A56A8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224734</w:t>
            </w:r>
          </w:p>
        </w:tc>
        <w:tc>
          <w:tcPr>
            <w:tcW w:w="1500" w:type="dxa"/>
            <w:tcBorders>
              <w:top w:val="single" w:sz="4" w:space="0" w:color="auto"/>
              <w:left w:val="single" w:sz="4" w:space="0" w:color="auto"/>
              <w:bottom w:val="single" w:sz="4" w:space="0" w:color="auto"/>
              <w:right w:val="single" w:sz="4" w:space="0" w:color="auto"/>
            </w:tcBorders>
            <w:noWrap/>
            <w:vAlign w:val="bottom"/>
          </w:tcPr>
          <w:p w14:paraId="5EF481C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18E4700A"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A51392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HSP75</w:t>
            </w:r>
          </w:p>
        </w:tc>
        <w:tc>
          <w:tcPr>
            <w:tcW w:w="1000" w:type="dxa"/>
            <w:tcBorders>
              <w:top w:val="single" w:sz="4" w:space="0" w:color="auto"/>
              <w:left w:val="single" w:sz="4" w:space="0" w:color="auto"/>
              <w:bottom w:val="single" w:sz="4" w:space="0" w:color="auto"/>
              <w:right w:val="single" w:sz="4" w:space="0" w:color="auto"/>
            </w:tcBorders>
            <w:noWrap/>
            <w:vAlign w:val="bottom"/>
          </w:tcPr>
          <w:p w14:paraId="190A64D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noWrap/>
            <w:vAlign w:val="bottom"/>
          </w:tcPr>
          <w:p w14:paraId="3ECB2D4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44065</w:t>
            </w:r>
          </w:p>
        </w:tc>
        <w:tc>
          <w:tcPr>
            <w:tcW w:w="1500" w:type="dxa"/>
            <w:tcBorders>
              <w:top w:val="single" w:sz="4" w:space="0" w:color="auto"/>
              <w:left w:val="single" w:sz="4" w:space="0" w:color="auto"/>
              <w:bottom w:val="single" w:sz="4" w:space="0" w:color="auto"/>
              <w:right w:val="single" w:sz="4" w:space="0" w:color="auto"/>
            </w:tcBorders>
            <w:noWrap/>
            <w:vAlign w:val="bottom"/>
          </w:tcPr>
          <w:p w14:paraId="1395A85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45906</w:t>
            </w:r>
          </w:p>
        </w:tc>
        <w:tc>
          <w:tcPr>
            <w:tcW w:w="1500" w:type="dxa"/>
            <w:tcBorders>
              <w:top w:val="single" w:sz="4" w:space="0" w:color="auto"/>
              <w:left w:val="single" w:sz="4" w:space="0" w:color="auto"/>
              <w:bottom w:val="single" w:sz="4" w:space="0" w:color="auto"/>
              <w:right w:val="single" w:sz="4" w:space="0" w:color="auto"/>
            </w:tcBorders>
            <w:noWrap/>
            <w:vAlign w:val="bottom"/>
          </w:tcPr>
          <w:p w14:paraId="6F688C8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6FC4F46D"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EAAE45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MRH1</w:t>
            </w:r>
          </w:p>
        </w:tc>
        <w:tc>
          <w:tcPr>
            <w:tcW w:w="1000" w:type="dxa"/>
            <w:tcBorders>
              <w:top w:val="single" w:sz="4" w:space="0" w:color="auto"/>
              <w:left w:val="single" w:sz="4" w:space="0" w:color="auto"/>
              <w:bottom w:val="single" w:sz="4" w:space="0" w:color="auto"/>
              <w:right w:val="single" w:sz="4" w:space="0" w:color="auto"/>
            </w:tcBorders>
            <w:noWrap/>
            <w:vAlign w:val="bottom"/>
          </w:tcPr>
          <w:p w14:paraId="4D0578C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noWrap/>
            <w:vAlign w:val="bottom"/>
          </w:tcPr>
          <w:p w14:paraId="65F7281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508147</w:t>
            </w:r>
          </w:p>
        </w:tc>
        <w:tc>
          <w:tcPr>
            <w:tcW w:w="1500" w:type="dxa"/>
            <w:tcBorders>
              <w:top w:val="single" w:sz="4" w:space="0" w:color="auto"/>
              <w:left w:val="single" w:sz="4" w:space="0" w:color="auto"/>
              <w:bottom w:val="single" w:sz="4" w:space="0" w:color="auto"/>
              <w:right w:val="single" w:sz="4" w:space="0" w:color="auto"/>
            </w:tcBorders>
            <w:noWrap/>
            <w:vAlign w:val="bottom"/>
          </w:tcPr>
          <w:p w14:paraId="55CA8E6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509109</w:t>
            </w:r>
          </w:p>
        </w:tc>
        <w:tc>
          <w:tcPr>
            <w:tcW w:w="1500" w:type="dxa"/>
            <w:tcBorders>
              <w:top w:val="single" w:sz="4" w:space="0" w:color="auto"/>
              <w:left w:val="single" w:sz="4" w:space="0" w:color="auto"/>
              <w:bottom w:val="single" w:sz="4" w:space="0" w:color="auto"/>
              <w:right w:val="single" w:sz="4" w:space="0" w:color="auto"/>
            </w:tcBorders>
            <w:noWrap/>
            <w:vAlign w:val="bottom"/>
          </w:tcPr>
          <w:p w14:paraId="56C5727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0815370D"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1E1F87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CDC37</w:t>
            </w:r>
          </w:p>
        </w:tc>
        <w:tc>
          <w:tcPr>
            <w:tcW w:w="1000" w:type="dxa"/>
            <w:tcBorders>
              <w:top w:val="single" w:sz="4" w:space="0" w:color="auto"/>
              <w:left w:val="single" w:sz="4" w:space="0" w:color="auto"/>
              <w:bottom w:val="single" w:sz="4" w:space="0" w:color="auto"/>
              <w:right w:val="single" w:sz="4" w:space="0" w:color="auto"/>
            </w:tcBorders>
            <w:noWrap/>
            <w:vAlign w:val="bottom"/>
          </w:tcPr>
          <w:p w14:paraId="0505418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noWrap/>
            <w:vAlign w:val="bottom"/>
          </w:tcPr>
          <w:p w14:paraId="35B075B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790328</w:t>
            </w:r>
          </w:p>
        </w:tc>
        <w:tc>
          <w:tcPr>
            <w:tcW w:w="1500" w:type="dxa"/>
            <w:tcBorders>
              <w:top w:val="single" w:sz="4" w:space="0" w:color="auto"/>
              <w:left w:val="single" w:sz="4" w:space="0" w:color="auto"/>
              <w:bottom w:val="single" w:sz="4" w:space="0" w:color="auto"/>
              <w:right w:val="single" w:sz="4" w:space="0" w:color="auto"/>
            </w:tcBorders>
            <w:noWrap/>
            <w:vAlign w:val="bottom"/>
          </w:tcPr>
          <w:p w14:paraId="4DA1EAB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791848</w:t>
            </w:r>
          </w:p>
        </w:tc>
        <w:tc>
          <w:tcPr>
            <w:tcW w:w="1500" w:type="dxa"/>
            <w:tcBorders>
              <w:top w:val="single" w:sz="4" w:space="0" w:color="auto"/>
              <w:left w:val="single" w:sz="4" w:space="0" w:color="auto"/>
              <w:bottom w:val="single" w:sz="4" w:space="0" w:color="auto"/>
              <w:right w:val="single" w:sz="4" w:space="0" w:color="auto"/>
            </w:tcBorders>
            <w:noWrap/>
            <w:vAlign w:val="bottom"/>
          </w:tcPr>
          <w:p w14:paraId="57B64F8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3D1C027E"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0ED94C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HSP42</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70C8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2CF1B1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806621</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E4E37F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807748</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9C4C73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209FD7E7"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698705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AHA1</w:t>
            </w:r>
          </w:p>
        </w:tc>
        <w:tc>
          <w:tcPr>
            <w:tcW w:w="1000" w:type="dxa"/>
            <w:tcBorders>
              <w:top w:val="single" w:sz="4" w:space="0" w:color="auto"/>
              <w:left w:val="single" w:sz="4" w:space="0" w:color="auto"/>
              <w:bottom w:val="single" w:sz="4" w:space="0" w:color="auto"/>
              <w:right w:val="single" w:sz="4" w:space="0" w:color="auto"/>
            </w:tcBorders>
            <w:noWrap/>
            <w:vAlign w:val="bottom"/>
          </w:tcPr>
          <w:p w14:paraId="511BA2C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noWrap/>
            <w:vAlign w:val="bottom"/>
          </w:tcPr>
          <w:p w14:paraId="2C3FD9C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892875</w:t>
            </w:r>
          </w:p>
        </w:tc>
        <w:tc>
          <w:tcPr>
            <w:tcW w:w="1500" w:type="dxa"/>
            <w:tcBorders>
              <w:top w:val="single" w:sz="4" w:space="0" w:color="auto"/>
              <w:left w:val="single" w:sz="4" w:space="0" w:color="auto"/>
              <w:bottom w:val="single" w:sz="4" w:space="0" w:color="auto"/>
              <w:right w:val="single" w:sz="4" w:space="0" w:color="auto"/>
            </w:tcBorders>
            <w:noWrap/>
            <w:vAlign w:val="bottom"/>
          </w:tcPr>
          <w:p w14:paraId="2893417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893927</w:t>
            </w:r>
          </w:p>
        </w:tc>
        <w:tc>
          <w:tcPr>
            <w:tcW w:w="1500" w:type="dxa"/>
            <w:tcBorders>
              <w:top w:val="single" w:sz="4" w:space="0" w:color="auto"/>
              <w:left w:val="single" w:sz="4" w:space="0" w:color="auto"/>
              <w:bottom w:val="single" w:sz="4" w:space="0" w:color="auto"/>
              <w:right w:val="single" w:sz="4" w:space="0" w:color="auto"/>
            </w:tcBorders>
            <w:noWrap/>
            <w:vAlign w:val="bottom"/>
          </w:tcPr>
          <w:p w14:paraId="34439B0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5D78EDD5"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F2A89C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HSP78</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DF3FDA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4575E5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971808</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6CA111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974243</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0FD38CE"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underexpr.</w:t>
            </w:r>
          </w:p>
        </w:tc>
      </w:tr>
      <w:tr w:rsidR="00C47849" w:rsidRPr="00A37DDD" w14:paraId="5DD32DC0"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348EAA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HSP31</w:t>
            </w:r>
          </w:p>
        </w:tc>
        <w:tc>
          <w:tcPr>
            <w:tcW w:w="1000" w:type="dxa"/>
            <w:tcBorders>
              <w:top w:val="single" w:sz="4" w:space="0" w:color="auto"/>
              <w:left w:val="single" w:sz="4" w:space="0" w:color="auto"/>
              <w:bottom w:val="single" w:sz="4" w:space="0" w:color="auto"/>
              <w:right w:val="single" w:sz="4" w:space="0" w:color="auto"/>
            </w:tcBorders>
            <w:noWrap/>
            <w:vAlign w:val="bottom"/>
          </w:tcPr>
          <w:p w14:paraId="1F5F068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4</w:t>
            </w:r>
          </w:p>
        </w:tc>
        <w:tc>
          <w:tcPr>
            <w:tcW w:w="1200" w:type="dxa"/>
            <w:tcBorders>
              <w:top w:val="single" w:sz="4" w:space="0" w:color="auto"/>
              <w:left w:val="single" w:sz="4" w:space="0" w:color="auto"/>
              <w:bottom w:val="single" w:sz="4" w:space="0" w:color="auto"/>
              <w:right w:val="single" w:sz="4" w:space="0" w:color="auto"/>
            </w:tcBorders>
            <w:noWrap/>
            <w:vAlign w:val="bottom"/>
          </w:tcPr>
          <w:p w14:paraId="1B8B08B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1501447</w:t>
            </w:r>
          </w:p>
        </w:tc>
        <w:tc>
          <w:tcPr>
            <w:tcW w:w="1500" w:type="dxa"/>
            <w:tcBorders>
              <w:top w:val="single" w:sz="4" w:space="0" w:color="auto"/>
              <w:left w:val="single" w:sz="4" w:space="0" w:color="auto"/>
              <w:bottom w:val="single" w:sz="4" w:space="0" w:color="auto"/>
              <w:right w:val="single" w:sz="4" w:space="0" w:color="auto"/>
            </w:tcBorders>
            <w:noWrap/>
            <w:vAlign w:val="bottom"/>
          </w:tcPr>
          <w:p w14:paraId="3FD96B5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1502160</w:t>
            </w:r>
          </w:p>
        </w:tc>
        <w:tc>
          <w:tcPr>
            <w:tcW w:w="1500" w:type="dxa"/>
            <w:tcBorders>
              <w:top w:val="single" w:sz="4" w:space="0" w:color="auto"/>
              <w:left w:val="single" w:sz="4" w:space="0" w:color="auto"/>
              <w:bottom w:val="single" w:sz="4" w:space="0" w:color="auto"/>
              <w:right w:val="single" w:sz="4" w:space="0" w:color="auto"/>
            </w:tcBorders>
            <w:noWrap/>
            <w:vAlign w:val="bottom"/>
          </w:tcPr>
          <w:p w14:paraId="12F861F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15A1680C"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98F039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HSP7E</w:t>
            </w:r>
          </w:p>
        </w:tc>
        <w:tc>
          <w:tcPr>
            <w:tcW w:w="1000" w:type="dxa"/>
            <w:tcBorders>
              <w:top w:val="single" w:sz="4" w:space="0" w:color="auto"/>
              <w:left w:val="single" w:sz="4" w:space="0" w:color="auto"/>
              <w:bottom w:val="single" w:sz="4" w:space="0" w:color="auto"/>
              <w:right w:val="single" w:sz="4" w:space="0" w:color="auto"/>
            </w:tcBorders>
            <w:noWrap/>
            <w:vAlign w:val="bottom"/>
          </w:tcPr>
          <w:p w14:paraId="4E8A178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w:t>
            </w:r>
          </w:p>
        </w:tc>
        <w:tc>
          <w:tcPr>
            <w:tcW w:w="1200" w:type="dxa"/>
            <w:tcBorders>
              <w:top w:val="single" w:sz="4" w:space="0" w:color="auto"/>
              <w:left w:val="single" w:sz="4" w:space="0" w:color="auto"/>
              <w:bottom w:val="single" w:sz="4" w:space="0" w:color="auto"/>
              <w:right w:val="single" w:sz="4" w:space="0" w:color="auto"/>
            </w:tcBorders>
            <w:noWrap/>
            <w:vAlign w:val="bottom"/>
          </w:tcPr>
          <w:p w14:paraId="22B5045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94644</w:t>
            </w:r>
          </w:p>
        </w:tc>
        <w:tc>
          <w:tcPr>
            <w:tcW w:w="1500" w:type="dxa"/>
            <w:tcBorders>
              <w:top w:val="single" w:sz="4" w:space="0" w:color="auto"/>
              <w:left w:val="single" w:sz="4" w:space="0" w:color="auto"/>
              <w:bottom w:val="single" w:sz="4" w:space="0" w:color="auto"/>
              <w:right w:val="single" w:sz="4" w:space="0" w:color="auto"/>
            </w:tcBorders>
            <w:noWrap/>
            <w:vAlign w:val="bottom"/>
          </w:tcPr>
          <w:p w14:paraId="15751C5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96578</w:t>
            </w:r>
          </w:p>
        </w:tc>
        <w:tc>
          <w:tcPr>
            <w:tcW w:w="1500" w:type="dxa"/>
            <w:tcBorders>
              <w:top w:val="single" w:sz="4" w:space="0" w:color="auto"/>
              <w:left w:val="single" w:sz="4" w:space="0" w:color="auto"/>
              <w:bottom w:val="single" w:sz="4" w:space="0" w:color="auto"/>
              <w:right w:val="single" w:sz="4" w:space="0" w:color="auto"/>
            </w:tcBorders>
            <w:noWrap/>
            <w:vAlign w:val="bottom"/>
          </w:tcPr>
          <w:p w14:paraId="48CDAE3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67934804"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6C2155B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HSP74</w:t>
            </w:r>
          </w:p>
        </w:tc>
        <w:tc>
          <w:tcPr>
            <w:tcW w:w="1000" w:type="dxa"/>
            <w:tcBorders>
              <w:top w:val="single" w:sz="4" w:space="0" w:color="auto"/>
              <w:left w:val="single" w:sz="4" w:space="0" w:color="auto"/>
              <w:bottom w:val="single" w:sz="4" w:space="0" w:color="auto"/>
              <w:right w:val="single" w:sz="4" w:space="0" w:color="auto"/>
            </w:tcBorders>
            <w:noWrap/>
            <w:vAlign w:val="bottom"/>
          </w:tcPr>
          <w:p w14:paraId="55E1767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w:t>
            </w:r>
          </w:p>
        </w:tc>
        <w:tc>
          <w:tcPr>
            <w:tcW w:w="1200" w:type="dxa"/>
            <w:tcBorders>
              <w:top w:val="single" w:sz="4" w:space="0" w:color="auto"/>
              <w:left w:val="single" w:sz="4" w:space="0" w:color="auto"/>
              <w:bottom w:val="single" w:sz="4" w:space="0" w:color="auto"/>
              <w:right w:val="single" w:sz="4" w:space="0" w:color="auto"/>
            </w:tcBorders>
            <w:noWrap/>
            <w:vAlign w:val="bottom"/>
          </w:tcPr>
          <w:p w14:paraId="458B77B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364589</w:t>
            </w:r>
          </w:p>
        </w:tc>
        <w:tc>
          <w:tcPr>
            <w:tcW w:w="1500" w:type="dxa"/>
            <w:tcBorders>
              <w:top w:val="single" w:sz="4" w:space="0" w:color="auto"/>
              <w:left w:val="single" w:sz="4" w:space="0" w:color="auto"/>
              <w:bottom w:val="single" w:sz="4" w:space="0" w:color="auto"/>
              <w:right w:val="single" w:sz="4" w:space="0" w:color="auto"/>
            </w:tcBorders>
            <w:noWrap/>
            <w:vAlign w:val="bottom"/>
          </w:tcPr>
          <w:p w14:paraId="127DA82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366517</w:t>
            </w:r>
          </w:p>
        </w:tc>
        <w:tc>
          <w:tcPr>
            <w:tcW w:w="1500" w:type="dxa"/>
            <w:tcBorders>
              <w:top w:val="single" w:sz="4" w:space="0" w:color="auto"/>
              <w:left w:val="single" w:sz="4" w:space="0" w:color="auto"/>
              <w:bottom w:val="single" w:sz="4" w:space="0" w:color="auto"/>
              <w:right w:val="single" w:sz="4" w:space="0" w:color="auto"/>
            </w:tcBorders>
            <w:noWrap/>
            <w:vAlign w:val="bottom"/>
          </w:tcPr>
          <w:p w14:paraId="79A91B8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7AE78772"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83EA01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HSP12</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59055A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D3252C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107256</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E9DE90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107585</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B021B8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56845203"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F442C7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HSP36</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56A4AB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9C1098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882812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D97389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883810</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D63BE3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60ADEDA1"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D4B32B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HSP48</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8E5EA2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7</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754B92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883810</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850D97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882812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0B3E6E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472F8675"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B821EC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PIH1</w:t>
            </w:r>
          </w:p>
        </w:tc>
        <w:tc>
          <w:tcPr>
            <w:tcW w:w="1000" w:type="dxa"/>
            <w:tcBorders>
              <w:top w:val="single" w:sz="4" w:space="0" w:color="auto"/>
              <w:left w:val="single" w:sz="4" w:space="0" w:color="auto"/>
              <w:bottom w:val="single" w:sz="4" w:space="0" w:color="auto"/>
              <w:right w:val="single" w:sz="4" w:space="0" w:color="auto"/>
            </w:tcBorders>
            <w:noWrap/>
            <w:vAlign w:val="bottom"/>
          </w:tcPr>
          <w:p w14:paraId="19E41B6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w:t>
            </w:r>
          </w:p>
        </w:tc>
        <w:tc>
          <w:tcPr>
            <w:tcW w:w="1200" w:type="dxa"/>
            <w:tcBorders>
              <w:top w:val="single" w:sz="4" w:space="0" w:color="auto"/>
              <w:left w:val="single" w:sz="4" w:space="0" w:color="auto"/>
              <w:bottom w:val="single" w:sz="4" w:space="0" w:color="auto"/>
              <w:right w:val="single" w:sz="4" w:space="0" w:color="auto"/>
            </w:tcBorders>
            <w:noWrap/>
            <w:vAlign w:val="bottom"/>
          </w:tcPr>
          <w:p w14:paraId="5EFC071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176965</w:t>
            </w:r>
          </w:p>
        </w:tc>
        <w:tc>
          <w:tcPr>
            <w:tcW w:w="1500" w:type="dxa"/>
            <w:tcBorders>
              <w:top w:val="single" w:sz="4" w:space="0" w:color="auto"/>
              <w:left w:val="single" w:sz="4" w:space="0" w:color="auto"/>
              <w:bottom w:val="single" w:sz="4" w:space="0" w:color="auto"/>
              <w:right w:val="single" w:sz="4" w:space="0" w:color="auto"/>
            </w:tcBorders>
            <w:noWrap/>
            <w:vAlign w:val="bottom"/>
          </w:tcPr>
          <w:p w14:paraId="05A92B4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177999</w:t>
            </w:r>
          </w:p>
        </w:tc>
        <w:tc>
          <w:tcPr>
            <w:tcW w:w="1500" w:type="dxa"/>
            <w:tcBorders>
              <w:top w:val="single" w:sz="4" w:space="0" w:color="auto"/>
              <w:left w:val="single" w:sz="4" w:space="0" w:color="auto"/>
              <w:bottom w:val="single" w:sz="4" w:space="0" w:color="auto"/>
              <w:right w:val="single" w:sz="4" w:space="0" w:color="auto"/>
            </w:tcBorders>
            <w:noWrap/>
            <w:vAlign w:val="bottom"/>
          </w:tcPr>
          <w:p w14:paraId="45ED99B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18557430"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0546031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SNL1</w:t>
            </w:r>
          </w:p>
        </w:tc>
        <w:tc>
          <w:tcPr>
            <w:tcW w:w="1000" w:type="dxa"/>
            <w:tcBorders>
              <w:top w:val="single" w:sz="4" w:space="0" w:color="auto"/>
              <w:left w:val="single" w:sz="4" w:space="0" w:color="auto"/>
              <w:bottom w:val="single" w:sz="4" w:space="0" w:color="auto"/>
              <w:right w:val="single" w:sz="4" w:space="0" w:color="auto"/>
            </w:tcBorders>
            <w:noWrap/>
            <w:vAlign w:val="bottom"/>
          </w:tcPr>
          <w:p w14:paraId="69F1088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w:t>
            </w:r>
          </w:p>
        </w:tc>
        <w:tc>
          <w:tcPr>
            <w:tcW w:w="1200" w:type="dxa"/>
            <w:tcBorders>
              <w:top w:val="single" w:sz="4" w:space="0" w:color="auto"/>
              <w:left w:val="single" w:sz="4" w:space="0" w:color="auto"/>
              <w:bottom w:val="single" w:sz="4" w:space="0" w:color="auto"/>
              <w:right w:val="single" w:sz="4" w:space="0" w:color="auto"/>
            </w:tcBorders>
            <w:noWrap/>
            <w:vAlign w:val="bottom"/>
          </w:tcPr>
          <w:p w14:paraId="5EE1235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321454</w:t>
            </w:r>
          </w:p>
        </w:tc>
        <w:tc>
          <w:tcPr>
            <w:tcW w:w="1500" w:type="dxa"/>
            <w:tcBorders>
              <w:top w:val="single" w:sz="4" w:space="0" w:color="auto"/>
              <w:left w:val="single" w:sz="4" w:space="0" w:color="auto"/>
              <w:bottom w:val="single" w:sz="4" w:space="0" w:color="auto"/>
              <w:right w:val="single" w:sz="4" w:space="0" w:color="auto"/>
            </w:tcBorders>
            <w:noWrap/>
            <w:vAlign w:val="bottom"/>
          </w:tcPr>
          <w:p w14:paraId="7E14D96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321933</w:t>
            </w:r>
          </w:p>
        </w:tc>
        <w:tc>
          <w:tcPr>
            <w:tcW w:w="1500" w:type="dxa"/>
            <w:tcBorders>
              <w:top w:val="single" w:sz="4" w:space="0" w:color="auto"/>
              <w:left w:val="single" w:sz="4" w:space="0" w:color="auto"/>
              <w:bottom w:val="single" w:sz="4" w:space="0" w:color="auto"/>
              <w:right w:val="single" w:sz="4" w:space="0" w:color="auto"/>
            </w:tcBorders>
            <w:noWrap/>
            <w:vAlign w:val="bottom"/>
          </w:tcPr>
          <w:p w14:paraId="00E6263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3C66D24C"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2157053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SSC1</w:t>
            </w:r>
          </w:p>
        </w:tc>
        <w:tc>
          <w:tcPr>
            <w:tcW w:w="1000" w:type="dxa"/>
            <w:tcBorders>
              <w:top w:val="single" w:sz="4" w:space="0" w:color="auto"/>
              <w:left w:val="single" w:sz="4" w:space="0" w:color="auto"/>
              <w:bottom w:val="single" w:sz="4" w:space="0" w:color="auto"/>
              <w:right w:val="single" w:sz="4" w:space="0" w:color="auto"/>
            </w:tcBorders>
            <w:noWrap/>
            <w:vAlign w:val="bottom"/>
          </w:tcPr>
          <w:p w14:paraId="2270FC8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w:t>
            </w:r>
          </w:p>
        </w:tc>
        <w:tc>
          <w:tcPr>
            <w:tcW w:w="1200" w:type="dxa"/>
            <w:tcBorders>
              <w:top w:val="single" w:sz="4" w:space="0" w:color="auto"/>
              <w:left w:val="single" w:sz="4" w:space="0" w:color="auto"/>
              <w:bottom w:val="single" w:sz="4" w:space="0" w:color="auto"/>
              <w:right w:val="single" w:sz="4" w:space="0" w:color="auto"/>
            </w:tcBorders>
            <w:noWrap/>
            <w:vAlign w:val="bottom"/>
          </w:tcPr>
          <w:p w14:paraId="6394461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519638</w:t>
            </w:r>
          </w:p>
        </w:tc>
        <w:tc>
          <w:tcPr>
            <w:tcW w:w="1500" w:type="dxa"/>
            <w:tcBorders>
              <w:top w:val="single" w:sz="4" w:space="0" w:color="auto"/>
              <w:left w:val="single" w:sz="4" w:space="0" w:color="auto"/>
              <w:bottom w:val="single" w:sz="4" w:space="0" w:color="auto"/>
              <w:right w:val="single" w:sz="4" w:space="0" w:color="auto"/>
            </w:tcBorders>
            <w:noWrap/>
            <w:vAlign w:val="bottom"/>
          </w:tcPr>
          <w:p w14:paraId="4A525C7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521602</w:t>
            </w:r>
          </w:p>
        </w:tc>
        <w:tc>
          <w:tcPr>
            <w:tcW w:w="1500" w:type="dxa"/>
            <w:tcBorders>
              <w:top w:val="single" w:sz="4" w:space="0" w:color="auto"/>
              <w:left w:val="single" w:sz="4" w:space="0" w:color="auto"/>
              <w:bottom w:val="single" w:sz="4" w:space="0" w:color="auto"/>
              <w:right w:val="single" w:sz="4" w:space="0" w:color="auto"/>
            </w:tcBorders>
            <w:noWrap/>
            <w:vAlign w:val="bottom"/>
          </w:tcPr>
          <w:p w14:paraId="54B199D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6546BF87"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F9E929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HSP150</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6B652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0156EE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120449</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14B670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121690</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4BD8291" w14:textId="77777777" w:rsidR="00C47849" w:rsidRPr="00A37DDD" w:rsidRDefault="00C47849" w:rsidP="00C47849">
            <w:pPr>
              <w:spacing w:before="0"/>
              <w:jc w:val="center"/>
              <w:rPr>
                <w:rFonts w:ascii="Arial" w:hAnsi="Arial" w:cs="Arial"/>
                <w:b/>
                <w:bCs/>
                <w:color w:val="000000" w:themeColor="text1"/>
                <w:szCs w:val="24"/>
                <w:lang w:val="en-US"/>
              </w:rPr>
            </w:pPr>
            <w:r w:rsidRPr="00A37DDD">
              <w:rPr>
                <w:rFonts w:ascii="Arial" w:hAnsi="Arial" w:cs="Arial"/>
                <w:b/>
                <w:bCs/>
                <w:color w:val="000000" w:themeColor="text1"/>
                <w:szCs w:val="24"/>
                <w:lang w:val="en-US"/>
              </w:rPr>
              <w:t>underexpr.</w:t>
            </w:r>
          </w:p>
        </w:tc>
      </w:tr>
      <w:tr w:rsidR="00C47849" w:rsidRPr="00A37DDD" w14:paraId="69E9341D"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62E897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HSP104</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25D6C6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513BB9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88623</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11C2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91349</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165CFF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51FE654F"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32812BA8"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HSP72</w:t>
            </w:r>
          </w:p>
        </w:tc>
        <w:tc>
          <w:tcPr>
            <w:tcW w:w="1000" w:type="dxa"/>
            <w:tcBorders>
              <w:top w:val="single" w:sz="4" w:space="0" w:color="auto"/>
              <w:left w:val="single" w:sz="4" w:space="0" w:color="auto"/>
              <w:bottom w:val="single" w:sz="4" w:space="0" w:color="auto"/>
              <w:right w:val="single" w:sz="4" w:space="0" w:color="auto"/>
            </w:tcBorders>
            <w:noWrap/>
            <w:vAlign w:val="bottom"/>
          </w:tcPr>
          <w:p w14:paraId="20748DD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w:t>
            </w:r>
          </w:p>
        </w:tc>
        <w:tc>
          <w:tcPr>
            <w:tcW w:w="1200" w:type="dxa"/>
            <w:tcBorders>
              <w:top w:val="single" w:sz="4" w:space="0" w:color="auto"/>
              <w:left w:val="single" w:sz="4" w:space="0" w:color="auto"/>
              <w:bottom w:val="single" w:sz="4" w:space="0" w:color="auto"/>
              <w:right w:val="single" w:sz="4" w:space="0" w:color="auto"/>
            </w:tcBorders>
            <w:noWrap/>
            <w:vAlign w:val="bottom"/>
          </w:tcPr>
          <w:p w14:paraId="3271773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95566</w:t>
            </w:r>
          </w:p>
        </w:tc>
        <w:tc>
          <w:tcPr>
            <w:tcW w:w="1500" w:type="dxa"/>
            <w:tcBorders>
              <w:top w:val="single" w:sz="4" w:space="0" w:color="auto"/>
              <w:left w:val="single" w:sz="4" w:space="0" w:color="auto"/>
              <w:bottom w:val="single" w:sz="4" w:space="0" w:color="auto"/>
              <w:right w:val="single" w:sz="4" w:space="0" w:color="auto"/>
            </w:tcBorders>
            <w:noWrap/>
            <w:vAlign w:val="bottom"/>
          </w:tcPr>
          <w:p w14:paraId="45F6A51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97485</w:t>
            </w:r>
          </w:p>
        </w:tc>
        <w:tc>
          <w:tcPr>
            <w:tcW w:w="1500" w:type="dxa"/>
            <w:tcBorders>
              <w:top w:val="single" w:sz="4" w:space="0" w:color="auto"/>
              <w:left w:val="single" w:sz="4" w:space="0" w:color="auto"/>
              <w:bottom w:val="single" w:sz="4" w:space="0" w:color="auto"/>
              <w:right w:val="single" w:sz="4" w:space="0" w:color="auto"/>
            </w:tcBorders>
            <w:noWrap/>
            <w:vAlign w:val="bottom"/>
          </w:tcPr>
          <w:p w14:paraId="22271FD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23F36555"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781637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HSP60</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9D2797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A89C56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663284</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266189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665002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1C955F6"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6C1BAF1C"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B8332B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HSC82</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33E6AB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13</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C915B4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632355</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F66A5D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634472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FF599D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37A7EE49"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D19B57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HCH1</w:t>
            </w:r>
          </w:p>
        </w:tc>
        <w:tc>
          <w:tcPr>
            <w:tcW w:w="1000" w:type="dxa"/>
            <w:tcBorders>
              <w:top w:val="single" w:sz="4" w:space="0" w:color="auto"/>
              <w:left w:val="single" w:sz="4" w:space="0" w:color="auto"/>
              <w:bottom w:val="single" w:sz="4" w:space="0" w:color="auto"/>
              <w:right w:val="single" w:sz="4" w:space="0" w:color="auto"/>
            </w:tcBorders>
            <w:noWrap/>
            <w:vAlign w:val="bottom"/>
          </w:tcPr>
          <w:p w14:paraId="5E54610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14</w:t>
            </w:r>
          </w:p>
        </w:tc>
        <w:tc>
          <w:tcPr>
            <w:tcW w:w="1200" w:type="dxa"/>
            <w:tcBorders>
              <w:top w:val="single" w:sz="4" w:space="0" w:color="auto"/>
              <w:left w:val="single" w:sz="4" w:space="0" w:color="auto"/>
              <w:bottom w:val="single" w:sz="4" w:space="0" w:color="auto"/>
              <w:right w:val="single" w:sz="4" w:space="0" w:color="auto"/>
            </w:tcBorders>
            <w:noWrap/>
            <w:vAlign w:val="bottom"/>
          </w:tcPr>
          <w:p w14:paraId="661B945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108467</w:t>
            </w:r>
          </w:p>
        </w:tc>
        <w:tc>
          <w:tcPr>
            <w:tcW w:w="1500" w:type="dxa"/>
            <w:tcBorders>
              <w:top w:val="single" w:sz="4" w:space="0" w:color="auto"/>
              <w:left w:val="single" w:sz="4" w:space="0" w:color="auto"/>
              <w:bottom w:val="single" w:sz="4" w:space="0" w:color="auto"/>
              <w:right w:val="single" w:sz="4" w:space="0" w:color="auto"/>
            </w:tcBorders>
            <w:noWrap/>
            <w:vAlign w:val="bottom"/>
          </w:tcPr>
          <w:p w14:paraId="4B17F54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108928</w:t>
            </w:r>
          </w:p>
        </w:tc>
        <w:tc>
          <w:tcPr>
            <w:tcW w:w="1500" w:type="dxa"/>
            <w:tcBorders>
              <w:top w:val="single" w:sz="4" w:space="0" w:color="auto"/>
              <w:left w:val="single" w:sz="4" w:space="0" w:color="auto"/>
              <w:bottom w:val="single" w:sz="4" w:space="0" w:color="auto"/>
              <w:right w:val="single" w:sz="4" w:space="0" w:color="auto"/>
            </w:tcBorders>
            <w:noWrap/>
            <w:vAlign w:val="bottom"/>
          </w:tcPr>
          <w:p w14:paraId="712871F0"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41D74872"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06D4827"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HSP40</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B75CDA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14</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15F05B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507097</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6BF27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505868</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9425C2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39013DA5"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03214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HSP10</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22118F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AC73943"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370524</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7EC730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370844</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5062D3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03F7A3AB"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FA6B24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STI1</w:t>
            </w:r>
          </w:p>
        </w:tc>
        <w:tc>
          <w:tcPr>
            <w:tcW w:w="1000" w:type="dxa"/>
            <w:tcBorders>
              <w:top w:val="single" w:sz="4" w:space="0" w:color="auto"/>
              <w:left w:val="single" w:sz="4" w:space="0" w:color="auto"/>
              <w:bottom w:val="single" w:sz="4" w:space="0" w:color="auto"/>
              <w:right w:val="single" w:sz="4" w:space="0" w:color="auto"/>
            </w:tcBorders>
            <w:noWrap/>
            <w:vAlign w:val="bottom"/>
          </w:tcPr>
          <w:p w14:paraId="3912A86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w:t>
            </w:r>
          </w:p>
        </w:tc>
        <w:tc>
          <w:tcPr>
            <w:tcW w:w="1200" w:type="dxa"/>
            <w:tcBorders>
              <w:top w:val="single" w:sz="4" w:space="0" w:color="auto"/>
              <w:left w:val="single" w:sz="4" w:space="0" w:color="auto"/>
              <w:bottom w:val="single" w:sz="4" w:space="0" w:color="auto"/>
              <w:right w:val="single" w:sz="4" w:space="0" w:color="auto"/>
            </w:tcBorders>
            <w:noWrap/>
            <w:vAlign w:val="bottom"/>
          </w:tcPr>
          <w:p w14:paraId="1BD4855D"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381053</w:t>
            </w:r>
          </w:p>
        </w:tc>
        <w:tc>
          <w:tcPr>
            <w:tcW w:w="1500" w:type="dxa"/>
            <w:tcBorders>
              <w:top w:val="single" w:sz="4" w:space="0" w:color="auto"/>
              <w:left w:val="single" w:sz="4" w:space="0" w:color="auto"/>
              <w:bottom w:val="single" w:sz="4" w:space="0" w:color="auto"/>
              <w:right w:val="single" w:sz="4" w:space="0" w:color="auto"/>
            </w:tcBorders>
            <w:noWrap/>
            <w:vAlign w:val="bottom"/>
          </w:tcPr>
          <w:p w14:paraId="430D0EDC"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382822</w:t>
            </w:r>
          </w:p>
        </w:tc>
        <w:tc>
          <w:tcPr>
            <w:tcW w:w="1500" w:type="dxa"/>
            <w:tcBorders>
              <w:top w:val="single" w:sz="4" w:space="0" w:color="auto"/>
              <w:left w:val="single" w:sz="4" w:space="0" w:color="auto"/>
              <w:bottom w:val="single" w:sz="4" w:space="0" w:color="auto"/>
              <w:right w:val="single" w:sz="4" w:space="0" w:color="auto"/>
            </w:tcBorders>
            <w:noWrap/>
            <w:vAlign w:val="bottom"/>
          </w:tcPr>
          <w:p w14:paraId="66FFF21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586694CA"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4E4E90E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HSP33</w:t>
            </w:r>
          </w:p>
        </w:tc>
        <w:tc>
          <w:tcPr>
            <w:tcW w:w="1000" w:type="dxa"/>
            <w:tcBorders>
              <w:top w:val="single" w:sz="4" w:space="0" w:color="auto"/>
              <w:left w:val="single" w:sz="4" w:space="0" w:color="auto"/>
              <w:bottom w:val="single" w:sz="4" w:space="0" w:color="auto"/>
              <w:right w:val="single" w:sz="4" w:space="0" w:color="auto"/>
            </w:tcBorders>
            <w:noWrap/>
            <w:vAlign w:val="bottom"/>
          </w:tcPr>
          <w:p w14:paraId="3719566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15</w:t>
            </w:r>
          </w:p>
        </w:tc>
        <w:tc>
          <w:tcPr>
            <w:tcW w:w="1200" w:type="dxa"/>
            <w:tcBorders>
              <w:top w:val="single" w:sz="4" w:space="0" w:color="auto"/>
              <w:left w:val="single" w:sz="4" w:space="0" w:color="auto"/>
              <w:bottom w:val="single" w:sz="4" w:space="0" w:color="auto"/>
              <w:right w:val="single" w:sz="4" w:space="0" w:color="auto"/>
            </w:tcBorders>
            <w:noWrap/>
            <w:vAlign w:val="bottom"/>
          </w:tcPr>
          <w:p w14:paraId="621412D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1078545</w:t>
            </w:r>
          </w:p>
        </w:tc>
        <w:tc>
          <w:tcPr>
            <w:tcW w:w="1500" w:type="dxa"/>
            <w:tcBorders>
              <w:top w:val="single" w:sz="4" w:space="0" w:color="auto"/>
              <w:left w:val="single" w:sz="4" w:space="0" w:color="auto"/>
              <w:bottom w:val="single" w:sz="4" w:space="0" w:color="auto"/>
              <w:right w:val="single" w:sz="4" w:space="0" w:color="auto"/>
            </w:tcBorders>
            <w:noWrap/>
            <w:vAlign w:val="bottom"/>
          </w:tcPr>
          <w:p w14:paraId="3722C99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1079258</w:t>
            </w:r>
          </w:p>
        </w:tc>
        <w:tc>
          <w:tcPr>
            <w:tcW w:w="1500" w:type="dxa"/>
            <w:tcBorders>
              <w:top w:val="single" w:sz="4" w:space="0" w:color="auto"/>
              <w:left w:val="single" w:sz="4" w:space="0" w:color="auto"/>
              <w:bottom w:val="single" w:sz="4" w:space="0" w:color="auto"/>
              <w:right w:val="single" w:sz="4" w:space="0" w:color="auto"/>
            </w:tcBorders>
            <w:noWrap/>
            <w:vAlign w:val="bottom"/>
          </w:tcPr>
          <w:p w14:paraId="4C9DAF9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77D0BF01" w14:textId="77777777">
        <w:trPr>
          <w:trHeight w:val="280"/>
        </w:trPr>
        <w:tc>
          <w:tcPr>
            <w:tcW w:w="1300" w:type="dxa"/>
            <w:tcBorders>
              <w:top w:val="single" w:sz="4" w:space="0" w:color="auto"/>
              <w:left w:val="single" w:sz="4" w:space="0" w:color="auto"/>
              <w:bottom w:val="single" w:sz="4" w:space="0" w:color="auto"/>
              <w:right w:val="single" w:sz="4" w:space="0" w:color="auto"/>
            </w:tcBorders>
            <w:noWrap/>
            <w:vAlign w:val="bottom"/>
          </w:tcPr>
          <w:p w14:paraId="7266EE2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HSP32</w:t>
            </w:r>
          </w:p>
        </w:tc>
        <w:tc>
          <w:tcPr>
            <w:tcW w:w="1000" w:type="dxa"/>
            <w:tcBorders>
              <w:top w:val="single" w:sz="4" w:space="0" w:color="auto"/>
              <w:left w:val="single" w:sz="4" w:space="0" w:color="auto"/>
              <w:bottom w:val="single" w:sz="4" w:space="0" w:color="auto"/>
              <w:right w:val="single" w:sz="4" w:space="0" w:color="auto"/>
            </w:tcBorders>
            <w:noWrap/>
            <w:vAlign w:val="bottom"/>
          </w:tcPr>
          <w:p w14:paraId="71CB807F"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1200" w:type="dxa"/>
            <w:tcBorders>
              <w:top w:val="single" w:sz="4" w:space="0" w:color="auto"/>
              <w:left w:val="single" w:sz="4" w:space="0" w:color="auto"/>
              <w:bottom w:val="single" w:sz="4" w:space="0" w:color="auto"/>
              <w:right w:val="single" w:sz="4" w:space="0" w:color="auto"/>
            </w:tcBorders>
            <w:noWrap/>
            <w:vAlign w:val="bottom"/>
          </w:tcPr>
          <w:p w14:paraId="270D6DA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11887</w:t>
            </w:r>
          </w:p>
        </w:tc>
        <w:tc>
          <w:tcPr>
            <w:tcW w:w="1500" w:type="dxa"/>
            <w:tcBorders>
              <w:top w:val="single" w:sz="4" w:space="0" w:color="auto"/>
              <w:left w:val="single" w:sz="4" w:space="0" w:color="auto"/>
              <w:bottom w:val="single" w:sz="4" w:space="0" w:color="auto"/>
              <w:right w:val="single" w:sz="4" w:space="0" w:color="auto"/>
            </w:tcBorders>
            <w:noWrap/>
            <w:vAlign w:val="bottom"/>
          </w:tcPr>
          <w:p w14:paraId="4934F164"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12600</w:t>
            </w:r>
          </w:p>
        </w:tc>
        <w:tc>
          <w:tcPr>
            <w:tcW w:w="1500" w:type="dxa"/>
            <w:tcBorders>
              <w:top w:val="single" w:sz="4" w:space="0" w:color="auto"/>
              <w:left w:val="single" w:sz="4" w:space="0" w:color="auto"/>
              <w:bottom w:val="single" w:sz="4" w:space="0" w:color="auto"/>
              <w:right w:val="single" w:sz="4" w:space="0" w:color="auto"/>
            </w:tcBorders>
            <w:noWrap/>
            <w:vAlign w:val="bottom"/>
          </w:tcPr>
          <w:p w14:paraId="0F1D72FB"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r w:rsidR="00C47849" w:rsidRPr="00A37DDD" w14:paraId="7F5F1BB4" w14:textId="77777777">
        <w:trPr>
          <w:trHeight w:val="280"/>
        </w:trPr>
        <w:tc>
          <w:tcPr>
            <w:tcW w:w="13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E3C6F91"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HSP82</w:t>
            </w:r>
          </w:p>
        </w:tc>
        <w:tc>
          <w:tcPr>
            <w:tcW w:w="10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F90DE3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12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3AA14A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96496</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EE77D1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98625</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1B6080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overexpr.</w:t>
            </w:r>
          </w:p>
        </w:tc>
      </w:tr>
      <w:tr w:rsidR="00C47849" w:rsidRPr="00A37DDD" w14:paraId="30E36E28" w14:textId="77777777">
        <w:trPr>
          <w:trHeight w:val="70"/>
        </w:trPr>
        <w:tc>
          <w:tcPr>
            <w:tcW w:w="1300" w:type="dxa"/>
            <w:tcBorders>
              <w:top w:val="single" w:sz="4" w:space="0" w:color="auto"/>
              <w:left w:val="single" w:sz="4" w:space="0" w:color="auto"/>
              <w:bottom w:val="single" w:sz="4" w:space="0" w:color="auto"/>
              <w:right w:val="single" w:sz="4" w:space="0" w:color="auto"/>
            </w:tcBorders>
            <w:noWrap/>
            <w:vAlign w:val="bottom"/>
          </w:tcPr>
          <w:p w14:paraId="7EB6D1CE"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HSP7F</w:t>
            </w:r>
          </w:p>
        </w:tc>
        <w:tc>
          <w:tcPr>
            <w:tcW w:w="1000" w:type="dxa"/>
            <w:tcBorders>
              <w:top w:val="single" w:sz="4" w:space="0" w:color="auto"/>
              <w:left w:val="single" w:sz="4" w:space="0" w:color="auto"/>
              <w:bottom w:val="single" w:sz="4" w:space="0" w:color="auto"/>
              <w:right w:val="single" w:sz="4" w:space="0" w:color="auto"/>
            </w:tcBorders>
            <w:noWrap/>
            <w:vAlign w:val="bottom"/>
          </w:tcPr>
          <w:p w14:paraId="469BD122"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16</w:t>
            </w:r>
          </w:p>
        </w:tc>
        <w:tc>
          <w:tcPr>
            <w:tcW w:w="1200" w:type="dxa"/>
            <w:tcBorders>
              <w:top w:val="single" w:sz="4" w:space="0" w:color="auto"/>
              <w:left w:val="single" w:sz="4" w:space="0" w:color="auto"/>
              <w:bottom w:val="single" w:sz="4" w:space="0" w:color="auto"/>
              <w:right w:val="single" w:sz="4" w:space="0" w:color="auto"/>
            </w:tcBorders>
            <w:noWrap/>
            <w:vAlign w:val="bottom"/>
          </w:tcPr>
          <w:p w14:paraId="62B2E495"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350194</w:t>
            </w:r>
          </w:p>
        </w:tc>
        <w:tc>
          <w:tcPr>
            <w:tcW w:w="1500" w:type="dxa"/>
            <w:tcBorders>
              <w:top w:val="single" w:sz="4" w:space="0" w:color="auto"/>
              <w:left w:val="single" w:sz="4" w:space="0" w:color="auto"/>
              <w:bottom w:val="single" w:sz="4" w:space="0" w:color="auto"/>
              <w:right w:val="single" w:sz="4" w:space="0" w:color="auto"/>
            </w:tcBorders>
            <w:noWrap/>
            <w:vAlign w:val="bottom"/>
          </w:tcPr>
          <w:p w14:paraId="03F8232A"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352275</w:t>
            </w:r>
          </w:p>
        </w:tc>
        <w:tc>
          <w:tcPr>
            <w:tcW w:w="1500" w:type="dxa"/>
            <w:tcBorders>
              <w:top w:val="single" w:sz="4" w:space="0" w:color="auto"/>
              <w:left w:val="single" w:sz="4" w:space="0" w:color="auto"/>
              <w:bottom w:val="single" w:sz="4" w:space="0" w:color="auto"/>
              <w:right w:val="single" w:sz="4" w:space="0" w:color="auto"/>
            </w:tcBorders>
            <w:noWrap/>
            <w:vAlign w:val="bottom"/>
          </w:tcPr>
          <w:p w14:paraId="6169BF79" w14:textId="77777777" w:rsidR="00C47849" w:rsidRPr="00A37DDD" w:rsidRDefault="00C47849" w:rsidP="00C47849">
            <w:pPr>
              <w:spacing w:before="0"/>
              <w:jc w:val="center"/>
              <w:rPr>
                <w:rFonts w:ascii="Arial" w:hAnsi="Arial" w:cs="Arial"/>
                <w:color w:val="000000" w:themeColor="text1"/>
                <w:szCs w:val="24"/>
                <w:lang w:val="en-US"/>
              </w:rPr>
            </w:pPr>
            <w:r w:rsidRPr="00A37DDD">
              <w:rPr>
                <w:rFonts w:ascii="Arial" w:hAnsi="Arial" w:cs="Arial"/>
                <w:color w:val="000000" w:themeColor="text1"/>
                <w:szCs w:val="24"/>
                <w:lang w:val="en-US"/>
              </w:rPr>
              <w:t> </w:t>
            </w:r>
          </w:p>
        </w:tc>
      </w:tr>
    </w:tbl>
    <w:p w14:paraId="2005CF46" w14:textId="77777777" w:rsidR="00C47849" w:rsidRPr="00A37DDD" w:rsidRDefault="00C47849" w:rsidP="00C47849">
      <w:pPr>
        <w:rPr>
          <w:rFonts w:ascii="Arial" w:hAnsi="Arial" w:cs="Arial"/>
          <w:color w:val="000000" w:themeColor="text1"/>
          <w:lang w:val="en-US"/>
        </w:rPr>
      </w:pPr>
    </w:p>
    <w:p w14:paraId="19ED62A2" w14:textId="77777777" w:rsidR="00C47849" w:rsidRPr="00A37DDD" w:rsidRDefault="00C47849" w:rsidP="00C47849">
      <w:pPr>
        <w:rPr>
          <w:rFonts w:ascii="Arial" w:hAnsi="Arial" w:cs="Arial"/>
          <w:color w:val="000000" w:themeColor="text1"/>
          <w:lang w:val="en-US"/>
        </w:rPr>
      </w:pPr>
    </w:p>
    <w:p w14:paraId="42EDAF27" w14:textId="77777777" w:rsidR="00C47849" w:rsidRPr="00A37DDD" w:rsidRDefault="00C47849" w:rsidP="00B046B9">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 w:val="22"/>
          <w:lang w:val="en-US"/>
        </w:rPr>
        <w:t>a.</w:t>
      </w:r>
      <w:r w:rsidRPr="00A37DDD">
        <w:rPr>
          <w:rFonts w:ascii="Arial" w:hAnsi="Arial" w:cs="Arial"/>
          <w:color w:val="000000" w:themeColor="text1"/>
          <w:sz w:val="22"/>
          <w:lang w:val="en-US"/>
        </w:rPr>
        <w:tab/>
      </w:r>
      <w:r w:rsidRPr="00A37DDD">
        <w:rPr>
          <w:rFonts w:ascii="Arial" w:hAnsi="Arial" w:cs="Arial"/>
          <w:color w:val="000000" w:themeColor="text1"/>
          <w:szCs w:val="24"/>
          <w:lang w:val="en-US"/>
        </w:rPr>
        <w:t xml:space="preserve">Id </w:t>
      </w:r>
      <w:r w:rsidR="00B046B9" w:rsidRPr="00A37DDD">
        <w:rPr>
          <w:rFonts w:ascii="Arial" w:hAnsi="Arial" w:cs="Arial"/>
          <w:color w:val="000000" w:themeColor="text1"/>
          <w:szCs w:val="24"/>
          <w:lang w:val="en-US"/>
        </w:rPr>
        <w:t>is</w:t>
      </w:r>
      <w:r w:rsidRPr="00A37DDD">
        <w:rPr>
          <w:rFonts w:ascii="Arial" w:hAnsi="Arial" w:cs="Arial"/>
          <w:color w:val="000000" w:themeColor="text1"/>
          <w:szCs w:val="24"/>
          <w:lang w:val="en-US"/>
        </w:rPr>
        <w:t xml:space="preserve"> the standard </w:t>
      </w:r>
      <w:r w:rsidR="00B046B9" w:rsidRPr="00A37DDD">
        <w:rPr>
          <w:rFonts w:ascii="Arial" w:hAnsi="Arial" w:cs="Arial"/>
          <w:color w:val="000000" w:themeColor="text1"/>
          <w:szCs w:val="24"/>
          <w:lang w:val="en-US"/>
        </w:rPr>
        <w:t xml:space="preserve">gene </w:t>
      </w:r>
      <w:r w:rsidRPr="00A37DDD">
        <w:rPr>
          <w:rFonts w:ascii="Arial" w:hAnsi="Arial" w:cs="Arial"/>
          <w:color w:val="000000" w:themeColor="text1"/>
          <w:szCs w:val="24"/>
          <w:lang w:val="en-US"/>
        </w:rPr>
        <w:t xml:space="preserve">name. </w:t>
      </w:r>
      <w:r w:rsidR="00B046B9" w:rsidRPr="00A37DDD">
        <w:rPr>
          <w:rFonts w:ascii="Arial" w:hAnsi="Arial" w:cs="Arial"/>
          <w:color w:val="000000" w:themeColor="text1"/>
          <w:szCs w:val="24"/>
          <w:lang w:val="en-US"/>
        </w:rPr>
        <w:t>R</w:t>
      </w:r>
      <w:r w:rsidRPr="00A37DDD">
        <w:rPr>
          <w:rFonts w:ascii="Arial" w:hAnsi="Arial" w:cs="Arial"/>
          <w:color w:val="000000" w:themeColor="text1"/>
          <w:szCs w:val="24"/>
          <w:lang w:val="en-US"/>
        </w:rPr>
        <w:t>ows in grey are the verified HSP</w:t>
      </w:r>
      <w:r w:rsidR="00B046B9"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in </w:t>
      </w:r>
      <w:r w:rsidR="00B046B9" w:rsidRPr="00A37DDD">
        <w:rPr>
          <w:rFonts w:ascii="Arial" w:hAnsi="Arial" w:cs="Arial"/>
          <w:color w:val="000000" w:themeColor="text1"/>
          <w:szCs w:val="24"/>
          <w:lang w:val="en-US"/>
        </w:rPr>
        <w:t xml:space="preserve">the </w:t>
      </w:r>
      <w:r w:rsidR="00A002F8" w:rsidRPr="00A37DDD">
        <w:rPr>
          <w:rFonts w:ascii="Arial" w:hAnsi="Arial" w:cs="Arial"/>
          <w:i/>
          <w:iCs/>
          <w:color w:val="000000" w:themeColor="text1"/>
          <w:szCs w:val="24"/>
          <w:lang w:val="en-US"/>
        </w:rPr>
        <w:t>Saccharomyces</w:t>
      </w:r>
      <w:r w:rsidRPr="00A37DDD">
        <w:rPr>
          <w:rFonts w:ascii="Arial" w:hAnsi="Arial" w:cs="Arial"/>
          <w:color w:val="000000" w:themeColor="text1"/>
          <w:szCs w:val="24"/>
          <w:lang w:val="en-US"/>
        </w:rPr>
        <w:t xml:space="preserve"> genome database (http:// </w:t>
      </w:r>
      <w:r w:rsidR="004256E6" w:rsidRPr="00A37DDD">
        <w:rPr>
          <w:rFonts w:ascii="Arial" w:hAnsi="Arial" w:cs="Arial"/>
          <w:color w:val="000000" w:themeColor="text1"/>
          <w:szCs w:val="24"/>
          <w:lang w:val="en-US"/>
        </w:rPr>
        <w:t xml:space="preserve">yeastgenome.org). </w:t>
      </w:r>
    </w:p>
    <w:p w14:paraId="33653DE4" w14:textId="77777777" w:rsidR="00C47849" w:rsidRPr="00A37DDD" w:rsidRDefault="006C3A18" w:rsidP="0017182A">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b.</w:t>
      </w:r>
      <w:r w:rsidRPr="00A37DDD">
        <w:rPr>
          <w:rFonts w:ascii="Arial" w:hAnsi="Arial" w:cs="Arial"/>
          <w:color w:val="000000" w:themeColor="text1"/>
          <w:szCs w:val="24"/>
          <w:lang w:val="en-US"/>
        </w:rPr>
        <w:tab/>
        <w:t xml:space="preserve">Chrom. </w:t>
      </w:r>
      <w:r w:rsidR="00C47849" w:rsidRPr="00A37DDD">
        <w:rPr>
          <w:rFonts w:ascii="Arial" w:hAnsi="Arial" w:cs="Arial"/>
          <w:color w:val="000000" w:themeColor="text1"/>
          <w:szCs w:val="24"/>
          <w:lang w:val="en-US"/>
        </w:rPr>
        <w:t>mark</w:t>
      </w:r>
      <w:r w:rsidR="00B046B9" w:rsidRPr="00A37DDD">
        <w:rPr>
          <w:rFonts w:ascii="Arial" w:hAnsi="Arial" w:cs="Arial"/>
          <w:color w:val="000000" w:themeColor="text1"/>
          <w:szCs w:val="24"/>
          <w:lang w:val="en-US"/>
        </w:rPr>
        <w:t>s</w:t>
      </w:r>
      <w:r w:rsidR="00C47849" w:rsidRPr="00A37DDD">
        <w:rPr>
          <w:rFonts w:ascii="Arial" w:hAnsi="Arial" w:cs="Arial"/>
          <w:color w:val="000000" w:themeColor="text1"/>
          <w:szCs w:val="24"/>
          <w:lang w:val="en-US"/>
        </w:rPr>
        <w:t xml:space="preserve"> the chromosome that codified </w:t>
      </w:r>
      <w:r w:rsidR="0017182A" w:rsidRPr="00A37DDD">
        <w:rPr>
          <w:rFonts w:ascii="Arial" w:hAnsi="Arial" w:cs="Arial"/>
          <w:color w:val="000000" w:themeColor="text1"/>
          <w:szCs w:val="24"/>
          <w:lang w:val="en-US"/>
        </w:rPr>
        <w:t xml:space="preserve">a certain </w:t>
      </w:r>
      <w:r w:rsidR="00C47849" w:rsidRPr="00A37DDD">
        <w:rPr>
          <w:rFonts w:ascii="Arial" w:hAnsi="Arial" w:cs="Arial"/>
          <w:color w:val="000000" w:themeColor="text1"/>
          <w:szCs w:val="24"/>
          <w:lang w:val="en-US"/>
        </w:rPr>
        <w:t xml:space="preserve">protein. </w:t>
      </w:r>
    </w:p>
    <w:p w14:paraId="4E041BAF" w14:textId="77777777" w:rsidR="00C47849" w:rsidRPr="00A37DDD" w:rsidRDefault="006C3A18" w:rsidP="0017182A">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c.</w:t>
      </w:r>
      <w:r w:rsidRPr="00A37DDD">
        <w:rPr>
          <w:rFonts w:ascii="Arial" w:hAnsi="Arial" w:cs="Arial"/>
          <w:color w:val="000000" w:themeColor="text1"/>
          <w:szCs w:val="24"/>
          <w:lang w:val="en-US"/>
        </w:rPr>
        <w:tab/>
      </w:r>
      <w:r w:rsidR="0017182A"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eq. start </w:t>
      </w:r>
      <w:r w:rsidR="00C47849" w:rsidRPr="00A37DDD">
        <w:rPr>
          <w:rFonts w:ascii="Arial" w:hAnsi="Arial" w:cs="Arial"/>
          <w:color w:val="000000" w:themeColor="text1"/>
          <w:szCs w:val="24"/>
          <w:lang w:val="en-US"/>
        </w:rPr>
        <w:t>mark</w:t>
      </w:r>
      <w:r w:rsidR="0017182A" w:rsidRPr="00A37DDD">
        <w:rPr>
          <w:rFonts w:ascii="Arial" w:hAnsi="Arial" w:cs="Arial"/>
          <w:color w:val="000000" w:themeColor="text1"/>
          <w:szCs w:val="24"/>
          <w:lang w:val="en-US"/>
        </w:rPr>
        <w:t>s</w:t>
      </w:r>
      <w:r w:rsidR="00C47849" w:rsidRPr="00A37DDD">
        <w:rPr>
          <w:rFonts w:ascii="Arial" w:hAnsi="Arial" w:cs="Arial"/>
          <w:color w:val="000000" w:themeColor="text1"/>
          <w:szCs w:val="24"/>
          <w:lang w:val="en-US"/>
        </w:rPr>
        <w:t xml:space="preserve"> the first position of</w:t>
      </w:r>
      <w:r w:rsidR="0017182A" w:rsidRPr="00A37DDD">
        <w:rPr>
          <w:rFonts w:ascii="Arial" w:hAnsi="Arial" w:cs="Arial"/>
          <w:color w:val="000000" w:themeColor="text1"/>
          <w:szCs w:val="24"/>
          <w:lang w:val="en-US"/>
        </w:rPr>
        <w:t xml:space="preserve"> a</w:t>
      </w:r>
      <w:r w:rsidR="00C47849" w:rsidRPr="00A37DDD">
        <w:rPr>
          <w:rFonts w:ascii="Arial" w:hAnsi="Arial" w:cs="Arial"/>
          <w:color w:val="000000" w:themeColor="text1"/>
          <w:szCs w:val="24"/>
          <w:lang w:val="en-US"/>
        </w:rPr>
        <w:t xml:space="preserve"> region</w:t>
      </w:r>
      <w:r w:rsidRPr="00A37DDD">
        <w:rPr>
          <w:rFonts w:ascii="Arial" w:hAnsi="Arial" w:cs="Arial"/>
          <w:color w:val="000000" w:themeColor="text1"/>
          <w:szCs w:val="24"/>
          <w:lang w:val="en-US"/>
        </w:rPr>
        <w:t xml:space="preserve"> that codifie</w:t>
      </w:r>
      <w:r w:rsidR="0017182A"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w:t>
      </w:r>
      <w:r w:rsidR="0017182A" w:rsidRPr="00A37DDD">
        <w:rPr>
          <w:rFonts w:ascii="Arial" w:hAnsi="Arial" w:cs="Arial"/>
          <w:color w:val="000000" w:themeColor="text1"/>
          <w:szCs w:val="24"/>
          <w:lang w:val="en-US"/>
        </w:rPr>
        <w:t>a certain</w:t>
      </w:r>
      <w:r w:rsidRPr="00A37DDD">
        <w:rPr>
          <w:rFonts w:ascii="Arial" w:hAnsi="Arial" w:cs="Arial"/>
          <w:color w:val="000000" w:themeColor="text1"/>
          <w:szCs w:val="24"/>
          <w:lang w:val="en-US"/>
        </w:rPr>
        <w:t xml:space="preserve"> protein </w:t>
      </w:r>
      <w:r w:rsidR="00C47849" w:rsidRPr="00A37DDD">
        <w:rPr>
          <w:rFonts w:ascii="Arial" w:hAnsi="Arial" w:cs="Arial"/>
          <w:color w:val="000000" w:themeColor="text1"/>
          <w:szCs w:val="24"/>
          <w:lang w:val="en-US"/>
        </w:rPr>
        <w:t>on the chromosome.</w:t>
      </w:r>
    </w:p>
    <w:p w14:paraId="0EA6E9D6" w14:textId="77777777" w:rsidR="00A002F8" w:rsidRPr="00A37DDD" w:rsidRDefault="00C47849" w:rsidP="0017182A">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d.</w:t>
      </w:r>
      <w:r w:rsidRPr="00A37DDD">
        <w:rPr>
          <w:rFonts w:ascii="Arial" w:hAnsi="Arial" w:cs="Arial"/>
          <w:color w:val="000000" w:themeColor="text1"/>
          <w:szCs w:val="24"/>
          <w:lang w:val="en-US"/>
        </w:rPr>
        <w:tab/>
      </w:r>
      <w:r w:rsidR="0017182A" w:rsidRPr="00A37DDD">
        <w:rPr>
          <w:rFonts w:ascii="Arial" w:hAnsi="Arial" w:cs="Arial"/>
          <w:color w:val="000000" w:themeColor="text1"/>
          <w:szCs w:val="24"/>
          <w:lang w:val="en-US"/>
        </w:rPr>
        <w:t>S</w:t>
      </w:r>
      <w:r w:rsidRPr="00A37DDD">
        <w:rPr>
          <w:rFonts w:ascii="Arial" w:hAnsi="Arial" w:cs="Arial"/>
          <w:color w:val="000000" w:themeColor="text1"/>
          <w:szCs w:val="24"/>
          <w:lang w:val="en-US"/>
        </w:rPr>
        <w:t>eq. end. mark</w:t>
      </w:r>
      <w:r w:rsidR="0017182A"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the last position of</w:t>
      </w:r>
      <w:r w:rsidR="0017182A" w:rsidRPr="00A37DDD">
        <w:rPr>
          <w:rFonts w:ascii="Arial" w:hAnsi="Arial" w:cs="Arial"/>
          <w:color w:val="000000" w:themeColor="text1"/>
          <w:szCs w:val="24"/>
          <w:lang w:val="en-US"/>
        </w:rPr>
        <w:t xml:space="preserve"> a</w:t>
      </w:r>
      <w:r w:rsidRPr="00A37DDD">
        <w:rPr>
          <w:rFonts w:ascii="Arial" w:hAnsi="Arial" w:cs="Arial"/>
          <w:color w:val="000000" w:themeColor="text1"/>
          <w:szCs w:val="24"/>
          <w:lang w:val="en-US"/>
        </w:rPr>
        <w:t xml:space="preserve"> region that codifie</w:t>
      </w:r>
      <w:r w:rsidR="0017182A" w:rsidRPr="00A37DDD">
        <w:rPr>
          <w:rFonts w:ascii="Arial" w:hAnsi="Arial" w:cs="Arial"/>
          <w:color w:val="000000" w:themeColor="text1"/>
          <w:szCs w:val="24"/>
          <w:lang w:val="en-US"/>
        </w:rPr>
        <w:t>s</w:t>
      </w:r>
      <w:r w:rsidRPr="00A37DDD">
        <w:rPr>
          <w:rFonts w:ascii="Arial" w:hAnsi="Arial" w:cs="Arial"/>
          <w:color w:val="000000" w:themeColor="text1"/>
          <w:szCs w:val="24"/>
          <w:lang w:val="en-US"/>
        </w:rPr>
        <w:t xml:space="preserve"> for </w:t>
      </w:r>
      <w:r w:rsidR="0017182A" w:rsidRPr="00A37DDD">
        <w:rPr>
          <w:rFonts w:ascii="Arial" w:hAnsi="Arial" w:cs="Arial"/>
          <w:color w:val="000000" w:themeColor="text1"/>
          <w:szCs w:val="24"/>
          <w:lang w:val="en-US"/>
        </w:rPr>
        <w:t xml:space="preserve">a certain </w:t>
      </w:r>
      <w:r w:rsidRPr="00A37DDD">
        <w:rPr>
          <w:rFonts w:ascii="Arial" w:hAnsi="Arial" w:cs="Arial"/>
          <w:color w:val="000000" w:themeColor="text1"/>
          <w:szCs w:val="24"/>
          <w:lang w:val="en-US"/>
        </w:rPr>
        <w:t xml:space="preserve"> protein  on the chromosome.</w:t>
      </w:r>
    </w:p>
    <w:p w14:paraId="34656161" w14:textId="77777777" w:rsidR="00C23FB6" w:rsidRPr="00A37DDD" w:rsidRDefault="00C47849" w:rsidP="0017182A">
      <w:pPr>
        <w:pStyle w:val="normal-table-cap"/>
        <w:spacing w:before="0" w:line="280" w:lineRule="atLeast"/>
        <w:ind w:left="567" w:hanging="567"/>
        <w:rPr>
          <w:rFonts w:ascii="Arial" w:hAnsi="Arial" w:cs="Arial"/>
          <w:color w:val="000000" w:themeColor="text1"/>
          <w:szCs w:val="24"/>
          <w:lang w:val="en-US"/>
        </w:rPr>
      </w:pPr>
      <w:r w:rsidRPr="00A37DDD">
        <w:rPr>
          <w:rFonts w:ascii="Arial" w:hAnsi="Arial" w:cs="Arial"/>
          <w:color w:val="000000" w:themeColor="text1"/>
          <w:szCs w:val="24"/>
          <w:lang w:val="en-US"/>
        </w:rPr>
        <w:t>e.</w:t>
      </w:r>
      <w:r w:rsidRPr="00A37DDD">
        <w:rPr>
          <w:rFonts w:ascii="Arial" w:hAnsi="Arial" w:cs="Arial"/>
          <w:color w:val="000000" w:themeColor="text1"/>
          <w:szCs w:val="24"/>
          <w:lang w:val="en-US"/>
        </w:rPr>
        <w:tab/>
      </w:r>
      <w:r w:rsidR="0017182A" w:rsidRPr="00A37DDD">
        <w:rPr>
          <w:rFonts w:ascii="Arial" w:hAnsi="Arial" w:cs="Arial"/>
          <w:color w:val="000000" w:themeColor="text1"/>
          <w:szCs w:val="24"/>
          <w:lang w:val="en-US"/>
        </w:rPr>
        <w:t>E</w:t>
      </w:r>
      <w:r w:rsidRPr="00A37DDD">
        <w:rPr>
          <w:rFonts w:ascii="Arial" w:hAnsi="Arial" w:cs="Arial"/>
          <w:color w:val="000000" w:themeColor="text1"/>
          <w:szCs w:val="24"/>
          <w:lang w:val="en-US"/>
        </w:rPr>
        <w:t>xpr. levels mark the verified HSP proteins (grey) that are overexpressed after the trisomy is replaced by a refined local and less expensive solution. While the trisomy was used for survival to the heat-shock stress</w:t>
      </w:r>
      <w:r w:rsidR="0017182A"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these proteins were normal</w:t>
      </w:r>
      <w:r w:rsidR="0017182A" w:rsidRPr="00A37DDD">
        <w:rPr>
          <w:rFonts w:ascii="Arial" w:hAnsi="Arial" w:cs="Arial"/>
          <w:color w:val="000000" w:themeColor="text1"/>
          <w:szCs w:val="24"/>
          <w:lang w:val="en-US"/>
        </w:rPr>
        <w:t>ly</w:t>
      </w:r>
      <w:r w:rsidRPr="00A37DDD">
        <w:rPr>
          <w:rFonts w:ascii="Arial" w:hAnsi="Arial" w:cs="Arial"/>
          <w:color w:val="000000" w:themeColor="text1"/>
          <w:szCs w:val="24"/>
          <w:lang w:val="en-US"/>
        </w:rPr>
        <w:t xml:space="preserve"> expressed</w:t>
      </w:r>
      <w:r w:rsidR="000D5321" w:rsidRPr="00A37DDD">
        <w:rPr>
          <w:rFonts w:ascii="Arial" w:hAnsi="Arial" w:cs="Arial"/>
          <w:color w:val="000000" w:themeColor="text1"/>
          <w:szCs w:val="24"/>
          <w:lang w:val="en-US"/>
        </w:rPr>
        <w:t xml:space="preserve"> (</w:t>
      </w:r>
      <w:r w:rsidR="00201122" w:rsidRPr="00A37DDD">
        <w:rPr>
          <w:rFonts w:ascii="Arial" w:hAnsi="Arial" w:cs="Arial"/>
          <w:color w:val="000000" w:themeColor="text1"/>
          <w:szCs w:val="24"/>
          <w:lang w:val="en-US"/>
        </w:rPr>
        <w:fldChar w:fldCharType="begin">
          <w:fldData xml:space="preserve">PEVuZE5vdGU+PENpdGU+PEF1dGhvcj5Zb25hPC9BdXRob3I+PFllYXI+MjAxMjwvWWVhcj48UmVj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</w:fldData>
        </w:fldChar>
      </w:r>
      <w:r w:rsidR="003B580E" w:rsidRPr="00A37DDD">
        <w:rPr>
          <w:rFonts w:ascii="Arial" w:hAnsi="Arial" w:cs="Arial"/>
          <w:color w:val="000000" w:themeColor="text1"/>
          <w:szCs w:val="24"/>
          <w:lang w:val="en-US"/>
        </w:rPr>
        <w:instrText xml:space="preserve"> ADDIN EN.CITE </w:instrText>
      </w:r>
      <w:r w:rsidR="00201122" w:rsidRPr="00A37DDD">
        <w:rPr>
          <w:rFonts w:ascii="Arial" w:hAnsi="Arial" w:cs="Arial"/>
          <w:color w:val="000000" w:themeColor="text1"/>
          <w:szCs w:val="24"/>
          <w:lang w:val="en-US"/>
        </w:rPr>
        <w:fldChar w:fldCharType="begin">
          <w:fldData xml:space="preserve">PEVuZE5vdGU+PENpdGU+PEF1dGhvcj5Zb25hPC9BdXRob3I+PFllYXI+MjAxMjwvWWVhcj48UmVj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</w:fldData>
        </w:fldChar>
      </w:r>
      <w:r w:rsidR="003B580E" w:rsidRPr="00A37DDD">
        <w:rPr>
          <w:rFonts w:ascii="Arial" w:hAnsi="Arial" w:cs="Arial"/>
          <w:color w:val="000000" w:themeColor="text1"/>
          <w:szCs w:val="24"/>
          <w:lang w:val="en-US"/>
        </w:rPr>
        <w:instrText xml:space="preserve"> ADDIN EN.CITE.DATA </w:instrText>
      </w:r>
      <w:r w:rsidR="00201122" w:rsidRPr="00A37DDD">
        <w:rPr>
          <w:rFonts w:ascii="Arial" w:hAnsi="Arial" w:cs="Arial"/>
          <w:color w:val="000000" w:themeColor="text1"/>
          <w:szCs w:val="24"/>
          <w:lang w:val="en-US"/>
        </w:rPr>
      </w:r>
      <w:r w:rsidR="00201122" w:rsidRPr="00A37DDD">
        <w:rPr>
          <w:rFonts w:ascii="Arial" w:hAnsi="Arial" w:cs="Arial"/>
          <w:color w:val="000000" w:themeColor="text1"/>
          <w:szCs w:val="24"/>
          <w:lang w:val="en-US"/>
        </w:rPr>
        <w:fldChar w:fldCharType="end"/>
      </w:r>
      <w:r w:rsidR="00201122" w:rsidRPr="00A37DDD">
        <w:rPr>
          <w:rFonts w:ascii="Arial" w:hAnsi="Arial" w:cs="Arial"/>
          <w:color w:val="000000" w:themeColor="text1"/>
          <w:szCs w:val="24"/>
          <w:lang w:val="en-US"/>
        </w:rPr>
      </w:r>
      <w:r w:rsidR="00201122" w:rsidRPr="00A37DDD">
        <w:rPr>
          <w:rFonts w:ascii="Arial" w:hAnsi="Arial" w:cs="Arial"/>
          <w:color w:val="000000" w:themeColor="text1"/>
          <w:szCs w:val="24"/>
          <w:lang w:val="en-US"/>
        </w:rPr>
        <w:fldChar w:fldCharType="separate"/>
      </w:r>
      <w:r w:rsidR="003B580E" w:rsidRPr="00A37DDD">
        <w:rPr>
          <w:rFonts w:ascii="Arial" w:hAnsi="Arial" w:cs="Arial"/>
          <w:noProof/>
          <w:color w:val="000000" w:themeColor="text1"/>
          <w:szCs w:val="24"/>
          <w:lang w:val="en-US"/>
        </w:rPr>
        <w:t>[10]</w:t>
      </w:r>
      <w:r w:rsidR="00201122" w:rsidRPr="00A37DDD">
        <w:rPr>
          <w:rFonts w:ascii="Arial" w:hAnsi="Arial" w:cs="Arial"/>
          <w:color w:val="000000" w:themeColor="text1"/>
          <w:szCs w:val="24"/>
          <w:lang w:val="en-US"/>
        </w:rPr>
        <w:fldChar w:fldCharType="end"/>
      </w:r>
      <w:r w:rsidR="000D5321" w:rsidRPr="00A37DDD">
        <w:rPr>
          <w:rFonts w:ascii="Arial" w:hAnsi="Arial" w:cs="Arial"/>
          <w:color w:val="000000" w:themeColor="text1"/>
          <w:szCs w:val="24"/>
          <w:lang w:val="en-US"/>
        </w:rPr>
        <w:t>)</w:t>
      </w:r>
      <w:r w:rsidRPr="00A37DDD">
        <w:rPr>
          <w:rFonts w:ascii="Arial" w:hAnsi="Arial" w:cs="Arial"/>
          <w:color w:val="000000" w:themeColor="text1"/>
          <w:szCs w:val="24"/>
          <w:lang w:val="en-US"/>
        </w:rPr>
        <w:t>. Curiously</w:t>
      </w:r>
      <w:r w:rsidR="0017182A" w:rsidRPr="00A37DDD">
        <w:rPr>
          <w:rFonts w:ascii="Arial" w:hAnsi="Arial" w:cs="Arial"/>
          <w:color w:val="000000" w:themeColor="text1"/>
          <w:szCs w:val="24"/>
          <w:lang w:val="en-US"/>
        </w:rPr>
        <w:t>,</w:t>
      </w:r>
      <w:r w:rsidR="00A002F8" w:rsidRPr="00A37DDD">
        <w:rPr>
          <w:rFonts w:ascii="Arial" w:hAnsi="Arial" w:cs="Arial"/>
          <w:color w:val="000000" w:themeColor="text1"/>
          <w:szCs w:val="24"/>
          <w:lang w:val="en-US"/>
        </w:rPr>
        <w:t xml:space="preserve"> HSP30 </w:t>
      </w:r>
      <w:r w:rsidR="0017182A" w:rsidRPr="00A37DDD">
        <w:rPr>
          <w:rFonts w:ascii="Arial" w:hAnsi="Arial" w:cs="Arial"/>
          <w:color w:val="000000" w:themeColor="text1"/>
          <w:szCs w:val="24"/>
          <w:lang w:val="en-US"/>
        </w:rPr>
        <w:t xml:space="preserve">was </w:t>
      </w:r>
      <w:r w:rsidRPr="00A37DDD">
        <w:rPr>
          <w:rFonts w:ascii="Arial" w:hAnsi="Arial" w:cs="Arial"/>
          <w:color w:val="000000" w:themeColor="text1"/>
          <w:szCs w:val="24"/>
          <w:lang w:val="en-US"/>
        </w:rPr>
        <w:t xml:space="preserve">the only </w:t>
      </w:r>
      <w:r w:rsidR="00A002F8" w:rsidRPr="00A37DDD">
        <w:rPr>
          <w:rFonts w:ascii="Arial" w:hAnsi="Arial" w:cs="Arial"/>
          <w:color w:val="000000" w:themeColor="text1"/>
          <w:szCs w:val="24"/>
          <w:lang w:val="en-US"/>
        </w:rPr>
        <w:t>gene</w:t>
      </w:r>
      <w:r w:rsidRPr="00A37DDD">
        <w:rPr>
          <w:rFonts w:ascii="Arial" w:hAnsi="Arial" w:cs="Arial"/>
          <w:color w:val="000000" w:themeColor="text1"/>
          <w:szCs w:val="24"/>
          <w:lang w:val="en-US"/>
        </w:rPr>
        <w:t xml:space="preserve"> localized on the duplicated chromosome III </w:t>
      </w:r>
      <w:r w:rsidR="0017182A" w:rsidRPr="00A37DDD">
        <w:rPr>
          <w:rFonts w:ascii="Arial" w:hAnsi="Arial" w:cs="Arial"/>
          <w:color w:val="000000" w:themeColor="text1"/>
          <w:szCs w:val="24"/>
          <w:lang w:val="en-US"/>
        </w:rPr>
        <w:t xml:space="preserve">that </w:t>
      </w:r>
      <w:r w:rsidRPr="00A37DDD">
        <w:rPr>
          <w:rFonts w:ascii="Arial" w:hAnsi="Arial" w:cs="Arial"/>
          <w:color w:val="000000" w:themeColor="text1"/>
          <w:szCs w:val="24"/>
          <w:lang w:val="en-US"/>
        </w:rPr>
        <w:t xml:space="preserve">was underexpressed after the trisomy was eliminated. The codified protein is localized in membrane and has several activities related </w:t>
      </w:r>
      <w:r w:rsidR="0017182A" w:rsidRPr="00A37DDD">
        <w:rPr>
          <w:rFonts w:ascii="Arial" w:hAnsi="Arial" w:cs="Arial"/>
          <w:color w:val="000000" w:themeColor="text1"/>
          <w:szCs w:val="24"/>
          <w:lang w:val="en-US"/>
        </w:rPr>
        <w:t xml:space="preserve">to </w:t>
      </w:r>
      <w:r w:rsidRPr="00A37DDD">
        <w:rPr>
          <w:rFonts w:ascii="Arial" w:hAnsi="Arial" w:cs="Arial"/>
          <w:color w:val="000000" w:themeColor="text1"/>
          <w:szCs w:val="24"/>
          <w:lang w:val="en-US"/>
        </w:rPr>
        <w:t xml:space="preserve">the ATPase activity and entry of the cell into stationary phase (response to starvation by arresting growth).  The same expression level behavior is observed for HSP150 (chromosome X), which </w:t>
      </w:r>
      <w:r w:rsidR="0017182A" w:rsidRPr="00A37DDD">
        <w:rPr>
          <w:rFonts w:ascii="Arial" w:hAnsi="Arial" w:cs="Arial"/>
          <w:color w:val="000000" w:themeColor="text1"/>
          <w:szCs w:val="24"/>
          <w:lang w:val="en-US"/>
        </w:rPr>
        <w:t xml:space="preserve">is a </w:t>
      </w:r>
      <w:r w:rsidRPr="00A37DDD">
        <w:rPr>
          <w:rFonts w:ascii="Arial" w:hAnsi="Arial" w:cs="Arial"/>
          <w:color w:val="000000" w:themeColor="text1"/>
          <w:szCs w:val="24"/>
          <w:lang w:val="en-US"/>
        </w:rPr>
        <w:t xml:space="preserve">protein required for cell wall stability, and HSP78 (chromosome IV), which </w:t>
      </w:r>
      <w:r w:rsidR="0017182A" w:rsidRPr="00A37DDD">
        <w:rPr>
          <w:rFonts w:ascii="Arial" w:hAnsi="Arial" w:cs="Arial"/>
          <w:color w:val="000000" w:themeColor="text1"/>
          <w:szCs w:val="24"/>
          <w:lang w:val="en-US"/>
        </w:rPr>
        <w:t xml:space="preserve">is a </w:t>
      </w:r>
      <w:r w:rsidRPr="00A37DDD">
        <w:rPr>
          <w:rFonts w:ascii="Arial" w:hAnsi="Arial" w:cs="Arial"/>
          <w:color w:val="000000" w:themeColor="text1"/>
          <w:szCs w:val="24"/>
          <w:lang w:val="en-US"/>
        </w:rPr>
        <w:t>protein preventing the aggregation of misfolded proteins</w:t>
      </w:r>
      <w:r w:rsidR="0017182A" w:rsidRPr="00A37DDD">
        <w:rPr>
          <w:rFonts w:ascii="Arial" w:hAnsi="Arial" w:cs="Arial"/>
          <w:color w:val="000000" w:themeColor="text1"/>
          <w:szCs w:val="24"/>
          <w:lang w:val="en-US"/>
        </w:rPr>
        <w:t>,</w:t>
      </w:r>
      <w:r w:rsidRPr="00A37DDD">
        <w:rPr>
          <w:rFonts w:ascii="Arial" w:hAnsi="Arial" w:cs="Arial"/>
          <w:color w:val="000000" w:themeColor="text1"/>
          <w:szCs w:val="24"/>
          <w:lang w:val="en-US"/>
        </w:rPr>
        <w:t xml:space="preserve"> as well as </w:t>
      </w:r>
      <w:r w:rsidR="00A002F8" w:rsidRPr="00A37DDD">
        <w:rPr>
          <w:rFonts w:ascii="Arial" w:hAnsi="Arial" w:cs="Arial"/>
          <w:color w:val="000000" w:themeColor="text1"/>
          <w:szCs w:val="24"/>
          <w:lang w:val="en-US"/>
        </w:rPr>
        <w:t>clear</w:t>
      </w:r>
      <w:r w:rsidRPr="00A37DDD">
        <w:rPr>
          <w:rFonts w:ascii="Arial" w:hAnsi="Arial" w:cs="Arial"/>
          <w:color w:val="000000" w:themeColor="text1"/>
          <w:szCs w:val="24"/>
          <w:lang w:val="en-US"/>
        </w:rPr>
        <w:t xml:space="preserve"> protein aggregates in mitochondria. </w:t>
      </w:r>
    </w:p>
    <w:p w14:paraId="30558747" w14:textId="77777777" w:rsidR="00C23FB6" w:rsidRPr="00A37DDD" w:rsidRDefault="00C23FB6" w:rsidP="00E42049">
      <w:pPr>
        <w:pStyle w:val="normal-table-cap"/>
        <w:rPr>
          <w:rFonts w:ascii="Arial" w:hAnsi="Arial" w:cs="Arial"/>
          <w:color w:val="000000" w:themeColor="text1"/>
          <w:lang w:val="en-US"/>
        </w:rPr>
      </w:pPr>
    </w:p>
    <w:p w14:paraId="5C337BBE" w14:textId="77777777" w:rsidR="00E42049" w:rsidRPr="00A37DDD" w:rsidRDefault="00E42049" w:rsidP="00E42049">
      <w:pPr>
        <w:pStyle w:val="Heading7"/>
        <w:pBdr>
          <w:top w:val="single" w:sz="4" w:space="0" w:color="auto"/>
        </w:pBdr>
        <w:rPr>
          <w:rFonts w:ascii="Arial" w:hAnsi="Arial" w:cs="Arial"/>
          <w:color w:val="000000" w:themeColor="text1"/>
          <w:lang w:val="en-US"/>
        </w:rPr>
      </w:pPr>
    </w:p>
    <w:p w14:paraId="3E1F16C5" w14:textId="77777777" w:rsidR="00E42049" w:rsidRPr="00A37DDD" w:rsidRDefault="00E42049" w:rsidP="00E42049">
      <w:pPr>
        <w:pStyle w:val="normal-table-cap"/>
        <w:spacing w:before="0" w:line="280" w:lineRule="atLeast"/>
        <w:ind w:left="0" w:firstLine="0"/>
        <w:rPr>
          <w:rFonts w:ascii="Arial" w:hAnsi="Arial" w:cs="Arial"/>
          <w:color w:val="000000" w:themeColor="text1"/>
          <w:lang w:val="en-US"/>
        </w:rPr>
      </w:pPr>
    </w:p>
    <w:p w14:paraId="49B948E0" w14:textId="77777777" w:rsidR="004F48D1" w:rsidRPr="00A37DDD" w:rsidRDefault="004F48D1" w:rsidP="00E42049">
      <w:pPr>
        <w:pStyle w:val="normal-table-cap"/>
        <w:spacing w:before="0" w:line="280" w:lineRule="atLeast"/>
        <w:ind w:left="0" w:firstLine="0"/>
        <w:rPr>
          <w:rFonts w:ascii="Arial" w:hAnsi="Arial" w:cs="Arial"/>
          <w:color w:val="000000" w:themeColor="text1"/>
          <w:lang w:val="en-US"/>
        </w:rPr>
      </w:pPr>
    </w:p>
    <w:p w14:paraId="642D93E3"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438F557D"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6CCF7712"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6E17E57F"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25CC31FF"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25A6DD07"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0D7A23C6"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21BB0852"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1F3AFDC5"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35262916" w14:textId="77777777" w:rsidR="003B580E" w:rsidRPr="00A37DDD" w:rsidRDefault="003B580E" w:rsidP="00E42049">
      <w:pPr>
        <w:pStyle w:val="normal-table-cap"/>
        <w:spacing w:before="0" w:line="280" w:lineRule="atLeast"/>
        <w:ind w:left="0" w:firstLine="0"/>
        <w:rPr>
          <w:rFonts w:ascii="Arial" w:hAnsi="Arial" w:cs="Arial"/>
          <w:color w:val="000000" w:themeColor="text1"/>
          <w:lang w:val="en-US"/>
        </w:rPr>
      </w:pPr>
    </w:p>
    <w:p w14:paraId="14030584" w14:textId="77777777" w:rsidR="004F48D1" w:rsidRPr="00A37DDD" w:rsidRDefault="004F48D1" w:rsidP="00E42049">
      <w:pPr>
        <w:pStyle w:val="normal-table-cap"/>
        <w:spacing w:before="0" w:line="280" w:lineRule="atLeast"/>
        <w:ind w:left="0" w:firstLine="0"/>
        <w:rPr>
          <w:rFonts w:ascii="Arial" w:hAnsi="Arial" w:cs="Arial"/>
          <w:color w:val="000000" w:themeColor="text1"/>
          <w:lang w:val="en-US"/>
        </w:rPr>
      </w:pPr>
    </w:p>
    <w:p w14:paraId="52F7483B"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739AF0DF"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1A179B5E"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16B01E79"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7D8DB9B5"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411A45F9"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27FB269E"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690547F9"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0AA70DBA" w14:textId="77777777" w:rsidR="005C4CFC" w:rsidRPr="00A37DDD" w:rsidRDefault="005C4CFC" w:rsidP="00E42049">
      <w:pPr>
        <w:pStyle w:val="normal-table-cap"/>
        <w:spacing w:before="0" w:line="280" w:lineRule="atLeast"/>
        <w:ind w:left="0" w:firstLine="0"/>
        <w:rPr>
          <w:rFonts w:ascii="Arial" w:hAnsi="Arial" w:cs="Arial"/>
          <w:color w:val="000000" w:themeColor="text1"/>
          <w:lang w:val="en-US"/>
        </w:rPr>
      </w:pPr>
    </w:p>
    <w:p w14:paraId="45C64C1F" w14:textId="77777777" w:rsidR="003B580E" w:rsidRPr="00A37DDD" w:rsidRDefault="003B580E" w:rsidP="00A37DDD">
      <w:pPr>
        <w:pStyle w:val="Heading1"/>
        <w:jc w:val="both"/>
        <w:rPr>
          <w:rFonts w:ascii="Arial" w:hAnsi="Arial" w:cs="Arial"/>
          <w:color w:val="000000" w:themeColor="text1"/>
          <w:lang w:val="en-US"/>
        </w:rPr>
      </w:pPr>
    </w:p>
    <w:p w14:paraId="636319E6" w14:textId="4C158F83" w:rsidR="00C47849" w:rsidRPr="00A37DDD" w:rsidRDefault="00C47849" w:rsidP="004F48D1">
      <w:pPr>
        <w:pStyle w:val="Heading1"/>
        <w:rPr>
          <w:rFonts w:ascii="Arial" w:hAnsi="Arial" w:cs="Arial"/>
          <w:color w:val="000000" w:themeColor="text1"/>
          <w:lang w:val="en-US"/>
        </w:rPr>
      </w:pPr>
      <w:r w:rsidRPr="00A37DDD">
        <w:rPr>
          <w:rFonts w:ascii="Arial" w:hAnsi="Arial" w:cs="Arial"/>
          <w:color w:val="000000" w:themeColor="text1"/>
          <w:lang w:val="en-US"/>
        </w:rPr>
        <w:t>References for Supp</w:t>
      </w:r>
      <w:r w:rsidR="00341BC3">
        <w:rPr>
          <w:rFonts w:ascii="Arial" w:hAnsi="Arial" w:cs="Arial"/>
          <w:color w:val="000000" w:themeColor="text1"/>
          <w:lang w:val="en-US"/>
        </w:rPr>
        <w:t xml:space="preserve">lemetary </w:t>
      </w:r>
      <w:bookmarkStart w:id="9" w:name="_GoBack"/>
      <w:bookmarkEnd w:id="9"/>
      <w:r w:rsidRPr="00A37DDD">
        <w:rPr>
          <w:rFonts w:ascii="Arial" w:hAnsi="Arial" w:cs="Arial"/>
          <w:color w:val="000000" w:themeColor="text1"/>
          <w:lang w:val="en-US"/>
        </w:rPr>
        <w:t>Material</w:t>
      </w:r>
    </w:p>
    <w:p w14:paraId="6BE5882F" w14:textId="77777777" w:rsidR="00214717" w:rsidRPr="00A37DDD" w:rsidRDefault="00214717" w:rsidP="00C47849">
      <w:pPr>
        <w:rPr>
          <w:rFonts w:ascii="Arial" w:hAnsi="Arial" w:cs="Arial"/>
          <w:color w:val="000000" w:themeColor="text1"/>
          <w:lang w:val="en-US"/>
        </w:rPr>
      </w:pPr>
    </w:p>
    <w:p w14:paraId="5FA66809" w14:textId="77777777" w:rsidR="00214717" w:rsidRPr="00A37DDD" w:rsidRDefault="00214717" w:rsidP="00C47849">
      <w:pPr>
        <w:rPr>
          <w:rFonts w:ascii="Arial" w:hAnsi="Arial" w:cs="Arial"/>
          <w:color w:val="000000" w:themeColor="text1"/>
          <w:lang w:val="en-US"/>
        </w:rPr>
      </w:pPr>
    </w:p>
    <w:p w14:paraId="0DF20FF1" w14:textId="77777777" w:rsidR="005C4CFC" w:rsidRPr="00A37DDD" w:rsidRDefault="00201122" w:rsidP="005C4CFC">
      <w:pPr>
        <w:pStyle w:val="EndNoteBibliography"/>
        <w:rPr>
          <w:color w:val="000000" w:themeColor="text1"/>
        </w:rPr>
      </w:pPr>
      <w:r w:rsidRPr="00A37DDD">
        <w:rPr>
          <w:rFonts w:ascii="Arial" w:hAnsi="Arial" w:cs="Arial"/>
          <w:color w:val="000000" w:themeColor="text1"/>
        </w:rPr>
        <w:fldChar w:fldCharType="begin"/>
      </w:r>
      <w:r w:rsidR="00214717" w:rsidRPr="00A37DDD">
        <w:rPr>
          <w:rFonts w:ascii="Arial" w:hAnsi="Arial" w:cs="Arial"/>
          <w:color w:val="000000" w:themeColor="text1"/>
        </w:rPr>
        <w:instrText xml:space="preserve"> ADDIN EN.REFLIST </w:instrText>
      </w:r>
      <w:r w:rsidRPr="00A37DDD">
        <w:rPr>
          <w:rFonts w:ascii="Arial" w:hAnsi="Arial" w:cs="Arial"/>
          <w:color w:val="000000" w:themeColor="text1"/>
        </w:rPr>
        <w:fldChar w:fldCharType="separate"/>
      </w:r>
      <w:r w:rsidR="005C4CFC" w:rsidRPr="00A37DDD">
        <w:rPr>
          <w:color w:val="000000" w:themeColor="text1"/>
        </w:rPr>
        <w:t>1.</w:t>
      </w:r>
      <w:r w:rsidR="005C4CFC" w:rsidRPr="00A37DDD">
        <w:rPr>
          <w:color w:val="000000" w:themeColor="text1"/>
        </w:rPr>
        <w:tab/>
        <w:t>Tarca AL, Bhatti G, Romero R. A comparison of gene set analysis methods in terms of sensitivity, prioritization and specificity. PloS one. 2013;8(11):e79217. Epub 2013/11/22. doi: 10.1371/journal.pone.0079217</w:t>
      </w:r>
    </w:p>
    <w:p w14:paraId="1A5A4EE5" w14:textId="77777777" w:rsidR="005C4CFC" w:rsidRPr="00A37DDD" w:rsidRDefault="005C4CFC" w:rsidP="005C4CFC">
      <w:pPr>
        <w:pStyle w:val="EndNoteBibliography"/>
        <w:rPr>
          <w:color w:val="000000" w:themeColor="text1"/>
        </w:rPr>
      </w:pPr>
      <w:r w:rsidRPr="00A37DDD">
        <w:rPr>
          <w:color w:val="000000" w:themeColor="text1"/>
        </w:rPr>
        <w:t>PONE-D-13-31980 [pii]. PubMed PMID: 24260172; PubMed Central PMCID: PMC3829842.</w:t>
      </w:r>
    </w:p>
    <w:p w14:paraId="15915F77" w14:textId="77777777" w:rsidR="005C4CFC" w:rsidRPr="00A37DDD" w:rsidRDefault="005C4CFC" w:rsidP="005C4CFC">
      <w:pPr>
        <w:pStyle w:val="EndNoteBibliography"/>
        <w:rPr>
          <w:color w:val="000000" w:themeColor="text1"/>
        </w:rPr>
      </w:pPr>
      <w:r w:rsidRPr="00A37DDD">
        <w:rPr>
          <w:color w:val="000000" w:themeColor="text1"/>
        </w:rPr>
        <w:t>2.</w:t>
      </w:r>
      <w:r w:rsidRPr="00A37DDD">
        <w:rPr>
          <w:color w:val="000000" w:themeColor="text1"/>
        </w:rPr>
        <w:tab/>
        <w:t>Panaretou B, Piper PW. The plasma membrane of yeast acquires a novel heat-shock protein (hsp30) and displays a decline in proton-pumping ATPase levels in response to both heat shock and the entry to stationary phase. Eur J Biochem. 1992;206(3):635-40. Epub 1992/06/15. PubMed PMID: 1535043.</w:t>
      </w:r>
    </w:p>
    <w:p w14:paraId="05081B85" w14:textId="77777777" w:rsidR="005C4CFC" w:rsidRPr="00A37DDD" w:rsidRDefault="005C4CFC" w:rsidP="005C4CFC">
      <w:pPr>
        <w:pStyle w:val="EndNoteBibliography"/>
        <w:rPr>
          <w:color w:val="000000" w:themeColor="text1"/>
        </w:rPr>
      </w:pPr>
      <w:r w:rsidRPr="00A37DDD">
        <w:rPr>
          <w:color w:val="000000" w:themeColor="text1"/>
        </w:rPr>
        <w:t>3.</w:t>
      </w:r>
      <w:r w:rsidRPr="00A37DDD">
        <w:rPr>
          <w:color w:val="000000" w:themeColor="text1"/>
        </w:rPr>
        <w:tab/>
        <w:t>Piper PW, Ortiz-Calderon C, Holyoak C, Coote P, Cole M. Hsp30, the integral plasma membrane heat shock protein of Saccharomyces cerevisiae, is a stress-inducible regulator of plasma membrane H(+)-ATPase. Cell Stress Chaperones. 1997;2(1):12-24. Epub 1997/03/01. PubMed PMID: 9250391; PubMed Central PMCID: PMC312976.</w:t>
      </w:r>
    </w:p>
    <w:p w14:paraId="23147524" w14:textId="77777777" w:rsidR="005C4CFC" w:rsidRPr="00A37DDD" w:rsidRDefault="005C4CFC" w:rsidP="005C4CFC">
      <w:pPr>
        <w:pStyle w:val="EndNoteBibliography"/>
        <w:rPr>
          <w:color w:val="000000" w:themeColor="text1"/>
        </w:rPr>
      </w:pPr>
      <w:r w:rsidRPr="00A37DDD">
        <w:rPr>
          <w:color w:val="000000" w:themeColor="text1"/>
        </w:rPr>
        <w:t>4.</w:t>
      </w:r>
      <w:r w:rsidRPr="00A37DDD">
        <w:rPr>
          <w:color w:val="000000" w:themeColor="text1"/>
        </w:rPr>
        <w:tab/>
        <w:t>Piper PW, Talreja K, Panaretou B, Moradas-Ferreira P, Byrne K, Praekelt UM, et al. Induction of major heat-shock proteins of Saccharomyces cerevisiae, including plasma membrane Hsp30, by ethanol levels above a critical threshold. Microbiology. 1994;140 ( Pt 11):3031-8. Epub 1994/11/01. PubMed PMID: 7812443.</w:t>
      </w:r>
    </w:p>
    <w:p w14:paraId="62DEA5EA" w14:textId="77777777" w:rsidR="005C4CFC" w:rsidRPr="00A37DDD" w:rsidRDefault="005C4CFC" w:rsidP="005C4CFC">
      <w:pPr>
        <w:pStyle w:val="EndNoteBibliography"/>
        <w:rPr>
          <w:color w:val="000000" w:themeColor="text1"/>
        </w:rPr>
      </w:pPr>
      <w:r w:rsidRPr="00A37DDD">
        <w:rPr>
          <w:color w:val="000000" w:themeColor="text1"/>
        </w:rPr>
        <w:t>5.</w:t>
      </w:r>
      <w:r w:rsidRPr="00A37DDD">
        <w:rPr>
          <w:color w:val="000000" w:themeColor="text1"/>
        </w:rPr>
        <w:tab/>
        <w:t>Seymour IJ, Piper PW. Stress induction of HSP30, the plasma membrane heat shock protein gene of Saccharomyces cerevisiae, appears not to use known stress-regulated transcription factors. Microbiology. 1999;145 ( Pt 1):231-9. Epub 1999/04/17. PubMed PMID: 10206703.</w:t>
      </w:r>
    </w:p>
    <w:p w14:paraId="128FF8EC" w14:textId="77777777" w:rsidR="005C4CFC" w:rsidRPr="00A37DDD" w:rsidRDefault="005C4CFC" w:rsidP="005C4CFC">
      <w:pPr>
        <w:pStyle w:val="EndNoteBibliography"/>
        <w:rPr>
          <w:color w:val="000000" w:themeColor="text1"/>
        </w:rPr>
      </w:pPr>
      <w:r w:rsidRPr="00A37DDD">
        <w:rPr>
          <w:color w:val="000000" w:themeColor="text1"/>
        </w:rPr>
        <w:t>6.</w:t>
      </w:r>
      <w:r w:rsidRPr="00A37DDD">
        <w:rPr>
          <w:color w:val="000000" w:themeColor="text1"/>
        </w:rPr>
        <w:tab/>
        <w:t>Goldberg T. HM, Hamp T., Karl T., Yachdav G., Ahmed N., Altermann U., Angerer P., Ansorge S., Balasz K. LocTree3 prediction of localization. Nucleic Acids Res. 2014. doi: 10.1093/nar/gku396.</w:t>
      </w:r>
    </w:p>
    <w:p w14:paraId="384D3354" w14:textId="77777777" w:rsidR="005C4CFC" w:rsidRPr="00A37DDD" w:rsidRDefault="005C4CFC" w:rsidP="005C4CFC">
      <w:pPr>
        <w:pStyle w:val="EndNoteBibliography"/>
        <w:rPr>
          <w:color w:val="000000" w:themeColor="text1"/>
        </w:rPr>
      </w:pPr>
      <w:r w:rsidRPr="00A37DDD">
        <w:rPr>
          <w:color w:val="000000" w:themeColor="text1"/>
        </w:rPr>
        <w:t>7.</w:t>
      </w:r>
      <w:r w:rsidRPr="00A37DDD">
        <w:rPr>
          <w:color w:val="000000" w:themeColor="text1"/>
        </w:rPr>
        <w:tab/>
        <w:t>Schlessinger A, Punta M, Yachdav G, Kajan L, Rost B. Improved disorder prediction by combination of orthogonal approaches. PloS one. 2009;4(2):e4433. Epub 2009/02/12. doi: 10.1371/journal.pone.0004433. PubMed PMID: 19209228; PubMed Central PMCID: PMC2635965.</w:t>
      </w:r>
    </w:p>
    <w:p w14:paraId="04B6DCD5" w14:textId="77777777" w:rsidR="005C4CFC" w:rsidRPr="00A37DDD" w:rsidRDefault="005C4CFC" w:rsidP="005C4CFC">
      <w:pPr>
        <w:pStyle w:val="EndNoteBibliography"/>
        <w:rPr>
          <w:color w:val="000000" w:themeColor="text1"/>
        </w:rPr>
      </w:pPr>
      <w:r w:rsidRPr="00A37DDD">
        <w:rPr>
          <w:color w:val="000000" w:themeColor="text1"/>
        </w:rPr>
        <w:t>8.</w:t>
      </w:r>
      <w:r w:rsidRPr="00A37DDD">
        <w:rPr>
          <w:color w:val="000000" w:themeColor="text1"/>
        </w:rPr>
        <w:tab/>
        <w:t>Dosztanyi Z, Csizmok V, Tompa P, Simon I. IUPred: web server for the prediction of intrinsically unstructured regions of proteins based on estimated energy content. Bioinformatics. 2005;21(16):3433-4. Epub 2005/06/16. doi: bti541 [pii]</w:t>
      </w:r>
    </w:p>
    <w:p w14:paraId="76429D82" w14:textId="77777777" w:rsidR="005C4CFC" w:rsidRPr="00A37DDD" w:rsidRDefault="005C4CFC" w:rsidP="005C4CFC">
      <w:pPr>
        <w:pStyle w:val="EndNoteBibliography"/>
        <w:rPr>
          <w:color w:val="000000" w:themeColor="text1"/>
        </w:rPr>
      </w:pPr>
      <w:r w:rsidRPr="00A37DDD">
        <w:rPr>
          <w:color w:val="000000" w:themeColor="text1"/>
        </w:rPr>
        <w:t>10.1093/bioinformatics/bti541. PubMed PMID: 15955779.</w:t>
      </w:r>
    </w:p>
    <w:p w14:paraId="74A18507" w14:textId="77777777" w:rsidR="005C4CFC" w:rsidRPr="00A37DDD" w:rsidRDefault="005C4CFC" w:rsidP="005C4CFC">
      <w:pPr>
        <w:pStyle w:val="EndNoteBibliography"/>
        <w:rPr>
          <w:color w:val="000000" w:themeColor="text1"/>
        </w:rPr>
      </w:pPr>
      <w:r w:rsidRPr="00A37DDD">
        <w:rPr>
          <w:color w:val="000000" w:themeColor="text1"/>
        </w:rPr>
        <w:t>9.</w:t>
      </w:r>
      <w:r w:rsidRPr="00A37DDD">
        <w:rPr>
          <w:color w:val="000000" w:themeColor="text1"/>
        </w:rPr>
        <w:tab/>
        <w:t>Maere S, Heymans K, Kuiper M. BiNGO: a Cytoscape plugin to assess overrepresentation of gene ontology categories in biological networks. Bioinformatics. 2005;21(16):3448-9. Epub 2005/06/24. doi: bti551 [pii]</w:t>
      </w:r>
    </w:p>
    <w:p w14:paraId="737940AC" w14:textId="77777777" w:rsidR="005C4CFC" w:rsidRPr="00A37DDD" w:rsidRDefault="005C4CFC" w:rsidP="005C4CFC">
      <w:pPr>
        <w:pStyle w:val="EndNoteBibliography"/>
        <w:rPr>
          <w:color w:val="000000" w:themeColor="text1"/>
        </w:rPr>
      </w:pPr>
      <w:r w:rsidRPr="00A37DDD">
        <w:rPr>
          <w:color w:val="000000" w:themeColor="text1"/>
        </w:rPr>
        <w:t>10.1093/bioinformatics/bti551. PubMed PMID: 15972284.</w:t>
      </w:r>
    </w:p>
    <w:p w14:paraId="0DB2EC51" w14:textId="77777777" w:rsidR="005C4CFC" w:rsidRPr="00A37DDD" w:rsidRDefault="005C4CFC" w:rsidP="005C4CFC">
      <w:pPr>
        <w:pStyle w:val="EndNoteBibliography"/>
        <w:rPr>
          <w:color w:val="000000" w:themeColor="text1"/>
        </w:rPr>
      </w:pPr>
      <w:r w:rsidRPr="00A37DDD">
        <w:rPr>
          <w:color w:val="000000" w:themeColor="text1"/>
        </w:rPr>
        <w:t>10.</w:t>
      </w:r>
      <w:r w:rsidRPr="00A37DDD">
        <w:rPr>
          <w:color w:val="000000" w:themeColor="text1"/>
        </w:rPr>
        <w:tab/>
        <w:t>Yona AH, Manor YS, Herbst RH, Romano GH, Mitchell A, Kupiec M, et al. Chromosomal duplication is a transient evolutionary solution to stress. Proc Natl Acad Sci U S A. 2012;109(51):21010-5. Epub 2012/12/01. doi: 1211150109 [pii]</w:t>
      </w:r>
    </w:p>
    <w:p w14:paraId="24208D36" w14:textId="77777777" w:rsidR="005C4CFC" w:rsidRPr="00A37DDD" w:rsidRDefault="005C4CFC" w:rsidP="005C4CFC">
      <w:pPr>
        <w:pStyle w:val="EndNoteBibliography"/>
        <w:rPr>
          <w:color w:val="000000" w:themeColor="text1"/>
        </w:rPr>
      </w:pPr>
      <w:r w:rsidRPr="00A37DDD">
        <w:rPr>
          <w:color w:val="000000" w:themeColor="text1"/>
        </w:rPr>
        <w:t>10.1073/pnas.1211150109. PubMed PMID: 23197825; PubMed Central PMCID: PMC3529009.</w:t>
      </w:r>
    </w:p>
    <w:p w14:paraId="0FD6036C" w14:textId="77777777" w:rsidR="00C47849" w:rsidRPr="00A37DDD" w:rsidRDefault="00201122" w:rsidP="00C47849">
      <w:pPr>
        <w:rPr>
          <w:rFonts w:ascii="Arial" w:hAnsi="Arial" w:cs="Arial"/>
          <w:color w:val="000000" w:themeColor="text1"/>
          <w:lang w:val="en-US"/>
        </w:rPr>
      </w:pPr>
      <w:r w:rsidRPr="00A37DDD">
        <w:rPr>
          <w:rFonts w:ascii="Arial" w:hAnsi="Arial" w:cs="Arial"/>
          <w:color w:val="000000" w:themeColor="text1"/>
          <w:lang w:val="en-US"/>
        </w:rPr>
        <w:fldChar w:fldCharType="end"/>
      </w:r>
    </w:p>
    <w:sectPr w:rsidR="00C47849" w:rsidRPr="00A37DDD" w:rsidSect="00BD1A04">
      <w:headerReference w:type="even" r:id="rId16"/>
      <w:headerReference w:type="default" r:id="rId17"/>
      <w:footerReference w:type="even" r:id="rId18"/>
      <w:footerReference w:type="default" r:id="rId19"/>
      <w:headerReference w:type="first" r:id="rId20"/>
      <w:footerReference w:type="first" r:id="rId21"/>
      <w:type w:val="continuous"/>
      <w:pgSz w:w="11901" w:h="16840"/>
      <w:pgMar w:top="1814" w:right="1474" w:bottom="1814" w:left="1474"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27327" w14:textId="77777777" w:rsidR="00BD436A" w:rsidRPr="00B87011" w:rsidRDefault="00BD436A">
      <w:pPr>
        <w:spacing w:before="0"/>
        <w:rPr>
          <w:color w:val="999999"/>
          <w:sz w:val="16"/>
        </w:rPr>
      </w:pPr>
      <w:r>
        <w:separator/>
      </w:r>
    </w:p>
  </w:endnote>
  <w:endnote w:type="continuationSeparator" w:id="0">
    <w:p w14:paraId="57F0293D" w14:textId="77777777" w:rsidR="00BD436A" w:rsidRPr="00B87011" w:rsidRDefault="00BD436A">
      <w:pPr>
        <w:spacing w:before="0"/>
        <w:rPr>
          <w:color w:val="999999"/>
          <w:sz w:val="16"/>
        </w:rPr>
      </w:pPr>
      <w:r>
        <w:continuationSeparator/>
      </w:r>
    </w:p>
  </w:endnote>
  <w:endnote w:type="continuationNotice" w:id="1">
    <w:p w14:paraId="26654ABE" w14:textId="77777777" w:rsidR="00BD436A" w:rsidRDefault="00BD436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F328C" w14:textId="77777777" w:rsidR="00341BC3" w:rsidRDefault="0034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D6973" w14:textId="77777777" w:rsidR="004200D2" w:rsidRDefault="004200D2">
    <w:pPr>
      <w:pStyle w:val="Footer"/>
      <w:jc w:val="center"/>
    </w:pPr>
    <w:r>
      <w:t xml:space="preserve">Appendix p. </w:t>
    </w:r>
    <w:r>
      <w:fldChar w:fldCharType="begin"/>
    </w:r>
    <w:r>
      <w:instrText xml:space="preserve"> PAGE  </w:instrText>
    </w:r>
    <w:r>
      <w:fldChar w:fldCharType="separate"/>
    </w:r>
    <w:r w:rsidR="00341BC3">
      <w:rPr>
        <w:noProof/>
      </w:rPr>
      <w:t>27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D2A0" w14:textId="77777777" w:rsidR="00341BC3" w:rsidRDefault="00341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5F42C" w14:textId="77777777" w:rsidR="00BD436A" w:rsidRPr="00B87011" w:rsidRDefault="00BD436A">
      <w:pPr>
        <w:spacing w:before="0"/>
        <w:rPr>
          <w:color w:val="999999"/>
          <w:sz w:val="16"/>
        </w:rPr>
      </w:pPr>
      <w:r>
        <w:separator/>
      </w:r>
    </w:p>
  </w:footnote>
  <w:footnote w:type="continuationSeparator" w:id="0">
    <w:p w14:paraId="6608F045" w14:textId="77777777" w:rsidR="00BD436A" w:rsidRPr="00B87011" w:rsidRDefault="00BD436A">
      <w:pPr>
        <w:spacing w:before="0"/>
        <w:rPr>
          <w:color w:val="999999"/>
          <w:sz w:val="16"/>
        </w:rPr>
      </w:pPr>
      <w:r>
        <w:continuationSeparator/>
      </w:r>
    </w:p>
  </w:footnote>
  <w:footnote w:type="continuationNotice" w:id="1">
    <w:p w14:paraId="2F6E16B7" w14:textId="77777777" w:rsidR="00BD436A" w:rsidRDefault="00BD436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FC1EC" w14:textId="77777777" w:rsidR="00341BC3" w:rsidRDefault="00341B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D7DCC" w14:textId="71E0CD1C" w:rsidR="004200D2" w:rsidRDefault="004200D2">
    <w:pPr>
      <w:pStyle w:val="Header"/>
    </w:pPr>
    <w:r>
      <w:t>Vicedo &amp; al.</w:t>
    </w:r>
    <w:r>
      <w:tab/>
    </w:r>
    <w:r>
      <w:tab/>
      <w:t>Supp</w:t>
    </w:r>
    <w:r w:rsidR="00341BC3">
      <w:t xml:space="preserve">lementary </w:t>
    </w:r>
    <w:r>
      <w:t>material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9B8D1" w14:textId="77777777" w:rsidR="00341BC3" w:rsidRDefault="00341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low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multilevel"/>
    <w:tmpl w:val="00000003"/>
    <w:name w:val="WW8Num3"/>
    <w:lvl w:ilvl="0">
      <w:start w:val="1"/>
      <w:numFmt w:val="decimal"/>
      <w:suff w:val="nothing"/>
      <w:lvlText w:val="%1."/>
      <w:lvlJc w:val="left"/>
      <w:pPr>
        <w:ind w:left="283" w:hanging="283"/>
      </w:p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3" w15:restartNumberingAfterBreak="0">
    <w:nsid w:val="00000004"/>
    <w:multiLevelType w:val="multilevel"/>
    <w:tmpl w:val="00000004"/>
    <w:name w:val="WW8Num4"/>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 w15:restartNumberingAfterBreak="0">
    <w:nsid w:val="035A50A5"/>
    <w:multiLevelType w:val="hybridMultilevel"/>
    <w:tmpl w:val="E1484B96"/>
    <w:lvl w:ilvl="0" w:tplc="FBB4CB4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05415A"/>
    <w:multiLevelType w:val="hybridMultilevel"/>
    <w:tmpl w:val="D456949E"/>
    <w:lvl w:ilvl="0" w:tplc="BB9CA35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CD253DE"/>
    <w:multiLevelType w:val="hybridMultilevel"/>
    <w:tmpl w:val="BE66ED24"/>
    <w:lvl w:ilvl="0" w:tplc="8EE0CFD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0"/>
  </w:num>
  <w:num w:numId="6">
    <w:abstractNumId w:val="1"/>
  </w:num>
  <w:num w:numId="7">
    <w:abstractNumId w:val="0"/>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PLo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sw9s9awrswpxeaepz5a2xuvwx590e9swf2&quot;&gt;yeastStress_3&lt;record-ids&gt;&lt;item&gt;683&lt;/item&gt;&lt;item&gt;684&lt;/item&gt;&lt;item&gt;687&lt;/item&gt;&lt;item&gt;923&lt;/item&gt;&lt;item&gt;926&lt;/item&gt;&lt;item&gt;1154&lt;/item&gt;&lt;item&gt;1156&lt;/item&gt;&lt;item&gt;1157&lt;/item&gt;&lt;item&gt;1240&lt;/item&gt;&lt;item&gt;1252&lt;/item&gt;&lt;/record-ids&gt;&lt;/item&gt;&lt;/Libraries&gt;"/>
    <w:docVar w:name="EN_Doc_Font_List_Name" w:val="___Times"/>
    <w:docVar w:name="EN_Lib_Name_List_Name" w:val="06chi-js07EN/rost"/>
    <w:docVar w:name="EN_Main_Body_Style_Name" w:val="Bioinformatics"/>
  </w:docVars>
  <w:rsids>
    <w:rsidRoot w:val="006A5877"/>
    <w:rsid w:val="000063F1"/>
    <w:rsid w:val="00007E9D"/>
    <w:rsid w:val="00031992"/>
    <w:rsid w:val="0003467F"/>
    <w:rsid w:val="00035C36"/>
    <w:rsid w:val="00053CC3"/>
    <w:rsid w:val="00053CEF"/>
    <w:rsid w:val="00056795"/>
    <w:rsid w:val="0009171E"/>
    <w:rsid w:val="000B2C3E"/>
    <w:rsid w:val="000C2625"/>
    <w:rsid w:val="000C5D7C"/>
    <w:rsid w:val="000C7A1C"/>
    <w:rsid w:val="000D16DA"/>
    <w:rsid w:val="000D2A06"/>
    <w:rsid w:val="000D4F57"/>
    <w:rsid w:val="000D5321"/>
    <w:rsid w:val="000F4AC0"/>
    <w:rsid w:val="00102CFB"/>
    <w:rsid w:val="00114274"/>
    <w:rsid w:val="001250AB"/>
    <w:rsid w:val="001279D2"/>
    <w:rsid w:val="0014323B"/>
    <w:rsid w:val="001545B8"/>
    <w:rsid w:val="0016097F"/>
    <w:rsid w:val="0017182A"/>
    <w:rsid w:val="0017496B"/>
    <w:rsid w:val="00183C64"/>
    <w:rsid w:val="001866FC"/>
    <w:rsid w:val="00192DAE"/>
    <w:rsid w:val="001A1019"/>
    <w:rsid w:val="001A7904"/>
    <w:rsid w:val="001B44F8"/>
    <w:rsid w:val="001B611F"/>
    <w:rsid w:val="001B74A3"/>
    <w:rsid w:val="001C5D86"/>
    <w:rsid w:val="001D1C88"/>
    <w:rsid w:val="001D236E"/>
    <w:rsid w:val="001E101C"/>
    <w:rsid w:val="00201122"/>
    <w:rsid w:val="002029FD"/>
    <w:rsid w:val="00203B96"/>
    <w:rsid w:val="00214717"/>
    <w:rsid w:val="00223162"/>
    <w:rsid w:val="002409F6"/>
    <w:rsid w:val="00245B8C"/>
    <w:rsid w:val="00247A7B"/>
    <w:rsid w:val="002502EA"/>
    <w:rsid w:val="0026763D"/>
    <w:rsid w:val="002951DD"/>
    <w:rsid w:val="002A1185"/>
    <w:rsid w:val="002A75B7"/>
    <w:rsid w:val="002B6187"/>
    <w:rsid w:val="002C50C9"/>
    <w:rsid w:val="002C7E6A"/>
    <w:rsid w:val="002F0B50"/>
    <w:rsid w:val="00302D1E"/>
    <w:rsid w:val="00321022"/>
    <w:rsid w:val="00335215"/>
    <w:rsid w:val="003363FB"/>
    <w:rsid w:val="00341BC3"/>
    <w:rsid w:val="0034463E"/>
    <w:rsid w:val="00346038"/>
    <w:rsid w:val="00352C86"/>
    <w:rsid w:val="00390239"/>
    <w:rsid w:val="0039263F"/>
    <w:rsid w:val="003B1744"/>
    <w:rsid w:val="003B580E"/>
    <w:rsid w:val="003D1480"/>
    <w:rsid w:val="003D2CB7"/>
    <w:rsid w:val="003E28E0"/>
    <w:rsid w:val="003E6574"/>
    <w:rsid w:val="003F1B54"/>
    <w:rsid w:val="003F40E4"/>
    <w:rsid w:val="003F6100"/>
    <w:rsid w:val="003F72B6"/>
    <w:rsid w:val="00402EF3"/>
    <w:rsid w:val="00405E69"/>
    <w:rsid w:val="004200D2"/>
    <w:rsid w:val="004256E6"/>
    <w:rsid w:val="00440D3A"/>
    <w:rsid w:val="00455251"/>
    <w:rsid w:val="004572C2"/>
    <w:rsid w:val="00464374"/>
    <w:rsid w:val="00465161"/>
    <w:rsid w:val="00472952"/>
    <w:rsid w:val="00477C79"/>
    <w:rsid w:val="0049128A"/>
    <w:rsid w:val="00495A97"/>
    <w:rsid w:val="004F48D1"/>
    <w:rsid w:val="004F7291"/>
    <w:rsid w:val="00502D4E"/>
    <w:rsid w:val="00503A41"/>
    <w:rsid w:val="00513C99"/>
    <w:rsid w:val="0051563B"/>
    <w:rsid w:val="00530470"/>
    <w:rsid w:val="00533071"/>
    <w:rsid w:val="005417EE"/>
    <w:rsid w:val="00550BF6"/>
    <w:rsid w:val="00593EAA"/>
    <w:rsid w:val="00594449"/>
    <w:rsid w:val="005950D9"/>
    <w:rsid w:val="005C0170"/>
    <w:rsid w:val="005C4CFC"/>
    <w:rsid w:val="005D15CD"/>
    <w:rsid w:val="005D5B04"/>
    <w:rsid w:val="005F1D47"/>
    <w:rsid w:val="005F4FDE"/>
    <w:rsid w:val="006053F1"/>
    <w:rsid w:val="00625127"/>
    <w:rsid w:val="00626CA8"/>
    <w:rsid w:val="006412D2"/>
    <w:rsid w:val="00677B24"/>
    <w:rsid w:val="00684980"/>
    <w:rsid w:val="00690979"/>
    <w:rsid w:val="006969F5"/>
    <w:rsid w:val="006A5877"/>
    <w:rsid w:val="006C3A18"/>
    <w:rsid w:val="006D6154"/>
    <w:rsid w:val="006E07C8"/>
    <w:rsid w:val="006E21A3"/>
    <w:rsid w:val="006E5F9E"/>
    <w:rsid w:val="006F16D6"/>
    <w:rsid w:val="00702C81"/>
    <w:rsid w:val="0070730D"/>
    <w:rsid w:val="00711DEB"/>
    <w:rsid w:val="00726FD1"/>
    <w:rsid w:val="00732ACD"/>
    <w:rsid w:val="007345E7"/>
    <w:rsid w:val="007549F4"/>
    <w:rsid w:val="00756088"/>
    <w:rsid w:val="00797A81"/>
    <w:rsid w:val="007A506F"/>
    <w:rsid w:val="007A646D"/>
    <w:rsid w:val="007A6AF2"/>
    <w:rsid w:val="007C0C1B"/>
    <w:rsid w:val="007E1226"/>
    <w:rsid w:val="007E1D28"/>
    <w:rsid w:val="007F20D6"/>
    <w:rsid w:val="007F34AE"/>
    <w:rsid w:val="00801927"/>
    <w:rsid w:val="00813B0F"/>
    <w:rsid w:val="0081702B"/>
    <w:rsid w:val="008421D2"/>
    <w:rsid w:val="00844829"/>
    <w:rsid w:val="00850405"/>
    <w:rsid w:val="00862535"/>
    <w:rsid w:val="00875E04"/>
    <w:rsid w:val="00877A63"/>
    <w:rsid w:val="008853BB"/>
    <w:rsid w:val="00896BE0"/>
    <w:rsid w:val="008A62EF"/>
    <w:rsid w:val="008D0791"/>
    <w:rsid w:val="008E0935"/>
    <w:rsid w:val="009020C1"/>
    <w:rsid w:val="00903D0F"/>
    <w:rsid w:val="00904577"/>
    <w:rsid w:val="00933872"/>
    <w:rsid w:val="0096591C"/>
    <w:rsid w:val="00970DCC"/>
    <w:rsid w:val="0097485D"/>
    <w:rsid w:val="00975F92"/>
    <w:rsid w:val="00976636"/>
    <w:rsid w:val="009919BB"/>
    <w:rsid w:val="00994B5C"/>
    <w:rsid w:val="009A4F0B"/>
    <w:rsid w:val="009C303F"/>
    <w:rsid w:val="009D1469"/>
    <w:rsid w:val="009D5E13"/>
    <w:rsid w:val="009E496F"/>
    <w:rsid w:val="009F4995"/>
    <w:rsid w:val="00A002F8"/>
    <w:rsid w:val="00A21F03"/>
    <w:rsid w:val="00A250D6"/>
    <w:rsid w:val="00A2665D"/>
    <w:rsid w:val="00A37DDD"/>
    <w:rsid w:val="00A457C9"/>
    <w:rsid w:val="00A532E8"/>
    <w:rsid w:val="00A63F9D"/>
    <w:rsid w:val="00A7164D"/>
    <w:rsid w:val="00A75F51"/>
    <w:rsid w:val="00A90346"/>
    <w:rsid w:val="00A91FA9"/>
    <w:rsid w:val="00AA1143"/>
    <w:rsid w:val="00AC2D5D"/>
    <w:rsid w:val="00AC5995"/>
    <w:rsid w:val="00AD31C6"/>
    <w:rsid w:val="00AE5098"/>
    <w:rsid w:val="00AF3500"/>
    <w:rsid w:val="00B01E83"/>
    <w:rsid w:val="00B041F3"/>
    <w:rsid w:val="00B046B9"/>
    <w:rsid w:val="00B20292"/>
    <w:rsid w:val="00B62405"/>
    <w:rsid w:val="00B63009"/>
    <w:rsid w:val="00B635D2"/>
    <w:rsid w:val="00B81A00"/>
    <w:rsid w:val="00BC3CAA"/>
    <w:rsid w:val="00BD1A04"/>
    <w:rsid w:val="00BD436A"/>
    <w:rsid w:val="00C0480B"/>
    <w:rsid w:val="00C10497"/>
    <w:rsid w:val="00C141E3"/>
    <w:rsid w:val="00C151E1"/>
    <w:rsid w:val="00C17267"/>
    <w:rsid w:val="00C23FB6"/>
    <w:rsid w:val="00C32A90"/>
    <w:rsid w:val="00C441A2"/>
    <w:rsid w:val="00C47849"/>
    <w:rsid w:val="00C51ACE"/>
    <w:rsid w:val="00C80887"/>
    <w:rsid w:val="00C827DA"/>
    <w:rsid w:val="00C941E9"/>
    <w:rsid w:val="00CA3F56"/>
    <w:rsid w:val="00CB0425"/>
    <w:rsid w:val="00CC0801"/>
    <w:rsid w:val="00CC12BA"/>
    <w:rsid w:val="00CF0DE7"/>
    <w:rsid w:val="00CF29E9"/>
    <w:rsid w:val="00D04B1A"/>
    <w:rsid w:val="00D1222B"/>
    <w:rsid w:val="00D207C2"/>
    <w:rsid w:val="00D2249C"/>
    <w:rsid w:val="00D22910"/>
    <w:rsid w:val="00D56096"/>
    <w:rsid w:val="00D67411"/>
    <w:rsid w:val="00D86B46"/>
    <w:rsid w:val="00DA1335"/>
    <w:rsid w:val="00DB0341"/>
    <w:rsid w:val="00DB2267"/>
    <w:rsid w:val="00DC3308"/>
    <w:rsid w:val="00DC5555"/>
    <w:rsid w:val="00DD2708"/>
    <w:rsid w:val="00DD33E7"/>
    <w:rsid w:val="00DE0BAC"/>
    <w:rsid w:val="00DE51A2"/>
    <w:rsid w:val="00DF32C3"/>
    <w:rsid w:val="00E05598"/>
    <w:rsid w:val="00E06A2B"/>
    <w:rsid w:val="00E113B7"/>
    <w:rsid w:val="00E12798"/>
    <w:rsid w:val="00E139BE"/>
    <w:rsid w:val="00E2127B"/>
    <w:rsid w:val="00E36692"/>
    <w:rsid w:val="00E42049"/>
    <w:rsid w:val="00E56ACF"/>
    <w:rsid w:val="00E672D8"/>
    <w:rsid w:val="00E71FA8"/>
    <w:rsid w:val="00E841AB"/>
    <w:rsid w:val="00E855C3"/>
    <w:rsid w:val="00EA24D0"/>
    <w:rsid w:val="00EB1A72"/>
    <w:rsid w:val="00EB7C85"/>
    <w:rsid w:val="00F01A41"/>
    <w:rsid w:val="00F05B36"/>
    <w:rsid w:val="00F1399A"/>
    <w:rsid w:val="00F202C8"/>
    <w:rsid w:val="00F20A6A"/>
    <w:rsid w:val="00F27FB6"/>
    <w:rsid w:val="00F30674"/>
    <w:rsid w:val="00F36454"/>
    <w:rsid w:val="00F51FA9"/>
    <w:rsid w:val="00F52858"/>
    <w:rsid w:val="00F555E7"/>
    <w:rsid w:val="00F72855"/>
    <w:rsid w:val="00F73897"/>
    <w:rsid w:val="00F77936"/>
    <w:rsid w:val="00F779FB"/>
    <w:rsid w:val="00F8561A"/>
    <w:rsid w:val="00F900D0"/>
    <w:rsid w:val="00FA1208"/>
    <w:rsid w:val="00FA77F6"/>
    <w:rsid w:val="00FB71B9"/>
    <w:rsid w:val="00FE0D3B"/>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C207B1"/>
  <w15:docId w15:val="{E909E339-82A2-4F88-A638-80225F4E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99"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FA9"/>
    <w:pPr>
      <w:spacing w:before="120"/>
      <w:jc w:val="both"/>
    </w:pPr>
    <w:rPr>
      <w:rFonts w:ascii="Helvetica" w:hAnsi="Helvetica"/>
      <w:sz w:val="24"/>
      <w:lang w:val="en-GB"/>
    </w:rPr>
  </w:style>
  <w:style w:type="paragraph" w:styleId="Heading1">
    <w:name w:val="heading 1"/>
    <w:basedOn w:val="Normal"/>
    <w:next w:val="Normal"/>
    <w:link w:val="Heading1Char"/>
    <w:uiPriority w:val="9"/>
    <w:qFormat/>
    <w:rsid w:val="00201122"/>
    <w:pPr>
      <w:keepNext/>
      <w:keepLines/>
      <w:spacing w:before="480" w:after="240"/>
      <w:jc w:val="center"/>
      <w:outlineLvl w:val="0"/>
    </w:pPr>
    <w:rPr>
      <w:rFonts w:ascii="Calibri" w:hAnsi="Calibri"/>
      <w:b/>
      <w:bCs/>
      <w:kern w:val="32"/>
      <w:sz w:val="32"/>
      <w:szCs w:val="32"/>
    </w:rPr>
  </w:style>
  <w:style w:type="paragraph" w:styleId="Heading2">
    <w:name w:val="heading 2"/>
    <w:basedOn w:val="Normal"/>
    <w:next w:val="Normal"/>
    <w:link w:val="Heading2Char"/>
    <w:uiPriority w:val="9"/>
    <w:qFormat/>
    <w:rsid w:val="00201122"/>
    <w:pPr>
      <w:keepNext/>
      <w:keepLines/>
      <w:spacing w:before="360" w:after="120"/>
      <w:jc w:val="left"/>
      <w:outlineLvl w:val="1"/>
    </w:pPr>
    <w:rPr>
      <w:rFonts w:ascii="Calibri" w:hAnsi="Calibri"/>
      <w:b/>
      <w:bCs/>
      <w:i/>
      <w:iCs/>
      <w:sz w:val="28"/>
      <w:szCs w:val="28"/>
    </w:rPr>
  </w:style>
  <w:style w:type="paragraph" w:styleId="Heading3">
    <w:name w:val="heading 3"/>
    <w:basedOn w:val="Normal"/>
    <w:next w:val="Normal"/>
    <w:link w:val="Heading3Char"/>
    <w:uiPriority w:val="9"/>
    <w:qFormat/>
    <w:rsid w:val="00201122"/>
    <w:pPr>
      <w:keepNext/>
      <w:keepLines/>
      <w:spacing w:before="240" w:after="120"/>
      <w:jc w:val="left"/>
      <w:outlineLvl w:val="2"/>
    </w:pPr>
    <w:rPr>
      <w:rFonts w:ascii="Calibri" w:hAnsi="Calibri"/>
      <w:b/>
      <w:bCs/>
      <w:sz w:val="26"/>
      <w:szCs w:val="26"/>
    </w:rPr>
  </w:style>
  <w:style w:type="paragraph" w:styleId="Heading4">
    <w:name w:val="heading 4"/>
    <w:basedOn w:val="Normal"/>
    <w:next w:val="Normal"/>
    <w:link w:val="Heading4Char"/>
    <w:uiPriority w:val="9"/>
    <w:qFormat/>
    <w:rsid w:val="00201122"/>
    <w:pPr>
      <w:keepNext/>
      <w:spacing w:before="240" w:line="360" w:lineRule="atLeast"/>
      <w:outlineLvl w:val="3"/>
    </w:pPr>
    <w:rPr>
      <w:rFonts w:ascii="Cambria" w:hAnsi="Cambria"/>
      <w:b/>
      <w:bCs/>
      <w:sz w:val="28"/>
      <w:szCs w:val="28"/>
    </w:rPr>
  </w:style>
  <w:style w:type="paragraph" w:styleId="Heading5">
    <w:name w:val="heading 5"/>
    <w:basedOn w:val="Normal"/>
    <w:next w:val="Normal"/>
    <w:link w:val="Heading5Char"/>
    <w:uiPriority w:val="9"/>
    <w:qFormat/>
    <w:rsid w:val="00201122"/>
    <w:pPr>
      <w:keepNext/>
      <w:spacing w:before="240" w:line="360" w:lineRule="atLeast"/>
      <w:outlineLvl w:val="4"/>
    </w:pPr>
    <w:rPr>
      <w:rFonts w:ascii="Cambria" w:hAnsi="Cambria"/>
      <w:b/>
      <w:bCs/>
      <w:i/>
      <w:iCs/>
      <w:sz w:val="26"/>
      <w:szCs w:val="26"/>
    </w:rPr>
  </w:style>
  <w:style w:type="paragraph" w:styleId="Heading6">
    <w:name w:val="heading 6"/>
    <w:basedOn w:val="Normal"/>
    <w:next w:val="Normal"/>
    <w:link w:val="Heading6Char"/>
    <w:uiPriority w:val="9"/>
    <w:qFormat/>
    <w:rsid w:val="00201122"/>
    <w:pPr>
      <w:keepNext/>
      <w:pageBreakBefore/>
      <w:spacing w:before="240" w:line="360" w:lineRule="atLeast"/>
      <w:jc w:val="center"/>
      <w:outlineLvl w:val="5"/>
    </w:pPr>
    <w:rPr>
      <w:rFonts w:ascii="Cambria" w:hAnsi="Cambria"/>
      <w:b/>
      <w:bCs/>
      <w:sz w:val="22"/>
      <w:szCs w:val="22"/>
    </w:rPr>
  </w:style>
  <w:style w:type="paragraph" w:styleId="Heading7">
    <w:name w:val="heading 7"/>
    <w:basedOn w:val="Normal"/>
    <w:next w:val="Normal"/>
    <w:link w:val="Heading7Char"/>
    <w:uiPriority w:val="9"/>
    <w:qFormat/>
    <w:rsid w:val="00201122"/>
    <w:pPr>
      <w:pBdr>
        <w:top w:val="single" w:sz="4" w:space="12" w:color="auto"/>
      </w:pBdr>
      <w:spacing w:after="120"/>
      <w:outlineLvl w:val="6"/>
    </w:pPr>
    <w:rPr>
      <w:rFonts w:ascii="Cambria" w:hAnsi="Cambria"/>
      <w:szCs w:val="24"/>
    </w:rPr>
  </w:style>
  <w:style w:type="paragraph" w:styleId="Heading8">
    <w:name w:val="heading 8"/>
    <w:basedOn w:val="Normal"/>
    <w:next w:val="Normal"/>
    <w:link w:val="Heading8Char"/>
    <w:uiPriority w:val="9"/>
    <w:qFormat/>
    <w:rsid w:val="00201122"/>
    <w:pPr>
      <w:ind w:left="720"/>
      <w:outlineLvl w:val="7"/>
    </w:pPr>
    <w:rPr>
      <w:rFonts w:ascii="Cambria" w:hAnsi="Cambria"/>
      <w:i/>
      <w:iCs/>
      <w:szCs w:val="24"/>
    </w:rPr>
  </w:style>
  <w:style w:type="paragraph" w:styleId="Heading9">
    <w:name w:val="heading 9"/>
    <w:basedOn w:val="Normal"/>
    <w:next w:val="Normal"/>
    <w:link w:val="Heading9Char"/>
    <w:uiPriority w:val="9"/>
    <w:qFormat/>
    <w:rsid w:val="00201122"/>
    <w:pPr>
      <w:spacing w:before="240" w:line="360" w:lineRule="atLeast"/>
      <w:ind w:left="580" w:right="576"/>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1122"/>
    <w:rPr>
      <w:rFonts w:ascii="Calibri" w:eastAsia="Times New Roman" w:hAnsi="Calibri" w:cs="Times New Roman"/>
      <w:b/>
      <w:bCs/>
      <w:kern w:val="32"/>
      <w:sz w:val="32"/>
      <w:szCs w:val="32"/>
      <w:lang w:val="en-GB"/>
    </w:rPr>
  </w:style>
  <w:style w:type="character" w:customStyle="1" w:styleId="Heading2Char">
    <w:name w:val="Heading 2 Char"/>
    <w:link w:val="Heading2"/>
    <w:uiPriority w:val="9"/>
    <w:rsid w:val="00201122"/>
    <w:rPr>
      <w:rFonts w:ascii="Calibri" w:eastAsia="Times New Roman" w:hAnsi="Calibri" w:cs="Times New Roman"/>
      <w:b/>
      <w:bCs/>
      <w:i/>
      <w:iCs/>
      <w:sz w:val="28"/>
      <w:szCs w:val="28"/>
      <w:lang w:val="en-GB"/>
    </w:rPr>
  </w:style>
  <w:style w:type="character" w:customStyle="1" w:styleId="Heading3Char">
    <w:name w:val="Heading 3 Char"/>
    <w:link w:val="Heading3"/>
    <w:uiPriority w:val="9"/>
    <w:semiHidden/>
    <w:rsid w:val="00201122"/>
    <w:rPr>
      <w:rFonts w:ascii="Calibri" w:eastAsia="Times New Roman" w:hAnsi="Calibri" w:cs="Times New Roman"/>
      <w:b/>
      <w:bCs/>
      <w:sz w:val="26"/>
      <w:szCs w:val="26"/>
      <w:lang w:val="en-GB"/>
    </w:rPr>
  </w:style>
  <w:style w:type="character" w:customStyle="1" w:styleId="Heading4Char">
    <w:name w:val="Heading 4 Char"/>
    <w:link w:val="Heading4"/>
    <w:uiPriority w:val="9"/>
    <w:semiHidden/>
    <w:rsid w:val="00201122"/>
    <w:rPr>
      <w:rFonts w:ascii="Cambria" w:eastAsia="Times New Roman" w:hAnsi="Cambria" w:cs="Times New Roman"/>
      <w:b/>
      <w:bCs/>
      <w:sz w:val="28"/>
      <w:szCs w:val="28"/>
      <w:lang w:val="en-GB"/>
    </w:rPr>
  </w:style>
  <w:style w:type="character" w:customStyle="1" w:styleId="Heading5Char">
    <w:name w:val="Heading 5 Char"/>
    <w:link w:val="Heading5"/>
    <w:uiPriority w:val="9"/>
    <w:semiHidden/>
    <w:rsid w:val="00201122"/>
    <w:rPr>
      <w:rFonts w:ascii="Cambria" w:eastAsia="Times New Roman" w:hAnsi="Cambria" w:cs="Times New Roman"/>
      <w:b/>
      <w:bCs/>
      <w:i/>
      <w:iCs/>
      <w:sz w:val="26"/>
      <w:szCs w:val="26"/>
      <w:lang w:val="en-GB"/>
    </w:rPr>
  </w:style>
  <w:style w:type="character" w:customStyle="1" w:styleId="Heading6Char">
    <w:name w:val="Heading 6 Char"/>
    <w:link w:val="Heading6"/>
    <w:uiPriority w:val="9"/>
    <w:semiHidden/>
    <w:rsid w:val="00201122"/>
    <w:rPr>
      <w:rFonts w:ascii="Cambria" w:eastAsia="Times New Roman" w:hAnsi="Cambria" w:cs="Times New Roman"/>
      <w:b/>
      <w:bCs/>
      <w:sz w:val="22"/>
      <w:szCs w:val="22"/>
      <w:lang w:val="en-GB"/>
    </w:rPr>
  </w:style>
  <w:style w:type="character" w:customStyle="1" w:styleId="Heading7Char">
    <w:name w:val="Heading 7 Char"/>
    <w:link w:val="Heading7"/>
    <w:uiPriority w:val="9"/>
    <w:semiHidden/>
    <w:rsid w:val="00201122"/>
    <w:rPr>
      <w:rFonts w:ascii="Cambria" w:eastAsia="Times New Roman" w:hAnsi="Cambria" w:cs="Times New Roman"/>
      <w:sz w:val="24"/>
      <w:szCs w:val="24"/>
      <w:lang w:val="en-GB"/>
    </w:rPr>
  </w:style>
  <w:style w:type="character" w:customStyle="1" w:styleId="Heading8Char">
    <w:name w:val="Heading 8 Char"/>
    <w:link w:val="Heading8"/>
    <w:uiPriority w:val="9"/>
    <w:semiHidden/>
    <w:rsid w:val="00201122"/>
    <w:rPr>
      <w:rFonts w:ascii="Cambria" w:eastAsia="Times New Roman" w:hAnsi="Cambria" w:cs="Times New Roman"/>
      <w:i/>
      <w:iCs/>
      <w:sz w:val="24"/>
      <w:szCs w:val="24"/>
      <w:lang w:val="en-GB"/>
    </w:rPr>
  </w:style>
  <w:style w:type="character" w:customStyle="1" w:styleId="Heading9Char">
    <w:name w:val="Heading 9 Char"/>
    <w:link w:val="Heading9"/>
    <w:uiPriority w:val="9"/>
    <w:semiHidden/>
    <w:rsid w:val="00201122"/>
    <w:rPr>
      <w:rFonts w:ascii="Calibri" w:eastAsia="Times New Roman" w:hAnsi="Calibri" w:cs="Times New Roman"/>
      <w:sz w:val="22"/>
      <w:szCs w:val="22"/>
      <w:lang w:val="en-GB"/>
    </w:rPr>
  </w:style>
  <w:style w:type="paragraph" w:styleId="TOC8">
    <w:name w:val="toc 8"/>
    <w:basedOn w:val="Normal"/>
    <w:next w:val="Normal"/>
    <w:autoRedefine/>
    <w:uiPriority w:val="99"/>
    <w:rsid w:val="00201122"/>
    <w:pPr>
      <w:ind w:left="560" w:right="356"/>
    </w:pPr>
  </w:style>
  <w:style w:type="paragraph" w:styleId="TOC7">
    <w:name w:val="toc 7"/>
    <w:basedOn w:val="Normal"/>
    <w:next w:val="Normal"/>
    <w:autoRedefine/>
    <w:uiPriority w:val="99"/>
    <w:rsid w:val="00201122"/>
    <w:pPr>
      <w:tabs>
        <w:tab w:val="left" w:leader="dot" w:pos="7380"/>
        <w:tab w:val="right" w:pos="7720"/>
      </w:tabs>
      <w:ind w:left="1100" w:right="1056" w:hanging="820"/>
    </w:pPr>
  </w:style>
  <w:style w:type="paragraph" w:styleId="TOC6">
    <w:name w:val="toc 6"/>
    <w:basedOn w:val="Normal"/>
    <w:next w:val="Normal"/>
    <w:autoRedefine/>
    <w:uiPriority w:val="99"/>
    <w:rsid w:val="00201122"/>
    <w:pPr>
      <w:tabs>
        <w:tab w:val="left" w:leader="dot" w:pos="7380"/>
        <w:tab w:val="right" w:pos="7720"/>
      </w:tabs>
      <w:ind w:left="1100" w:right="1056" w:hanging="820"/>
    </w:pPr>
  </w:style>
  <w:style w:type="paragraph" w:styleId="TOC5">
    <w:name w:val="toc 5"/>
    <w:basedOn w:val="Normal"/>
    <w:next w:val="Normal"/>
    <w:autoRedefine/>
    <w:uiPriority w:val="99"/>
    <w:rsid w:val="00201122"/>
    <w:pPr>
      <w:tabs>
        <w:tab w:val="left" w:leader="dot" w:pos="7380"/>
        <w:tab w:val="right" w:pos="7720"/>
      </w:tabs>
      <w:ind w:left="1720" w:right="1056"/>
    </w:pPr>
  </w:style>
  <w:style w:type="paragraph" w:styleId="TOC4">
    <w:name w:val="toc 4"/>
    <w:basedOn w:val="Normal"/>
    <w:next w:val="Normal"/>
    <w:autoRedefine/>
    <w:uiPriority w:val="99"/>
    <w:rsid w:val="00201122"/>
    <w:pPr>
      <w:tabs>
        <w:tab w:val="left" w:leader="dot" w:pos="7360"/>
        <w:tab w:val="right" w:pos="7720"/>
      </w:tabs>
      <w:ind w:left="1440" w:right="1036"/>
    </w:pPr>
  </w:style>
  <w:style w:type="paragraph" w:styleId="TOC3">
    <w:name w:val="toc 3"/>
    <w:basedOn w:val="Normal"/>
    <w:next w:val="Normal"/>
    <w:autoRedefine/>
    <w:uiPriority w:val="99"/>
    <w:rsid w:val="00201122"/>
    <w:pPr>
      <w:tabs>
        <w:tab w:val="left" w:leader="dot" w:pos="7380"/>
        <w:tab w:val="right" w:pos="7720"/>
      </w:tabs>
      <w:spacing w:before="240"/>
      <w:ind w:left="860" w:right="1056"/>
    </w:pPr>
  </w:style>
  <w:style w:type="paragraph" w:styleId="TOC2">
    <w:name w:val="toc 2"/>
    <w:basedOn w:val="Normal"/>
    <w:next w:val="Normal"/>
    <w:autoRedefine/>
    <w:uiPriority w:val="99"/>
    <w:rsid w:val="00201122"/>
    <w:pPr>
      <w:tabs>
        <w:tab w:val="left" w:leader="dot" w:pos="7380"/>
        <w:tab w:val="right" w:pos="7680"/>
      </w:tabs>
      <w:spacing w:line="360" w:lineRule="atLeast"/>
      <w:ind w:left="300" w:right="1056"/>
    </w:pPr>
    <w:rPr>
      <w:b/>
    </w:rPr>
  </w:style>
  <w:style w:type="paragraph" w:styleId="TOC1">
    <w:name w:val="toc 1"/>
    <w:basedOn w:val="Normal"/>
    <w:next w:val="Normal"/>
    <w:autoRedefine/>
    <w:uiPriority w:val="99"/>
    <w:rsid w:val="00201122"/>
    <w:pPr>
      <w:spacing w:before="240"/>
      <w:ind w:right="710"/>
    </w:pPr>
    <w:rPr>
      <w:b/>
    </w:rPr>
  </w:style>
  <w:style w:type="paragraph" w:styleId="Index7">
    <w:name w:val="index 7"/>
    <w:basedOn w:val="Normal"/>
    <w:next w:val="Normal"/>
    <w:autoRedefine/>
    <w:uiPriority w:val="99"/>
    <w:rsid w:val="00201122"/>
    <w:pPr>
      <w:ind w:left="2160"/>
    </w:pPr>
  </w:style>
  <w:style w:type="paragraph" w:styleId="Index6">
    <w:name w:val="index 6"/>
    <w:basedOn w:val="Normal"/>
    <w:next w:val="Normal"/>
    <w:autoRedefine/>
    <w:uiPriority w:val="99"/>
    <w:rsid w:val="00201122"/>
    <w:pPr>
      <w:ind w:left="1800"/>
    </w:pPr>
  </w:style>
  <w:style w:type="paragraph" w:styleId="Index5">
    <w:name w:val="index 5"/>
    <w:basedOn w:val="Normal"/>
    <w:next w:val="Normal"/>
    <w:autoRedefine/>
    <w:uiPriority w:val="99"/>
    <w:rsid w:val="00201122"/>
    <w:pPr>
      <w:ind w:left="1440"/>
    </w:pPr>
  </w:style>
  <w:style w:type="paragraph" w:styleId="Index4">
    <w:name w:val="index 4"/>
    <w:basedOn w:val="Normal"/>
    <w:next w:val="Normal"/>
    <w:autoRedefine/>
    <w:uiPriority w:val="99"/>
    <w:rsid w:val="00201122"/>
    <w:pPr>
      <w:ind w:left="1080"/>
    </w:pPr>
  </w:style>
  <w:style w:type="paragraph" w:styleId="Index3">
    <w:name w:val="index 3"/>
    <w:basedOn w:val="Normal"/>
    <w:next w:val="Normal"/>
    <w:autoRedefine/>
    <w:uiPriority w:val="99"/>
    <w:rsid w:val="00201122"/>
    <w:pPr>
      <w:ind w:left="720"/>
    </w:pPr>
  </w:style>
  <w:style w:type="paragraph" w:styleId="Index2">
    <w:name w:val="index 2"/>
    <w:basedOn w:val="Normal"/>
    <w:next w:val="Normal"/>
    <w:autoRedefine/>
    <w:uiPriority w:val="99"/>
    <w:rsid w:val="00201122"/>
    <w:pPr>
      <w:ind w:left="360"/>
    </w:pPr>
  </w:style>
  <w:style w:type="paragraph" w:styleId="Index1">
    <w:name w:val="index 1"/>
    <w:basedOn w:val="Normal"/>
    <w:next w:val="Normal"/>
    <w:autoRedefine/>
    <w:uiPriority w:val="99"/>
    <w:rsid w:val="00201122"/>
  </w:style>
  <w:style w:type="character" w:styleId="LineNumber">
    <w:name w:val="line number"/>
    <w:uiPriority w:val="99"/>
    <w:rsid w:val="00201122"/>
    <w:rPr>
      <w:rFonts w:cs="Times New Roman"/>
    </w:rPr>
  </w:style>
  <w:style w:type="paragraph" w:styleId="Footer">
    <w:name w:val="footer"/>
    <w:basedOn w:val="Normal"/>
    <w:link w:val="FooterChar"/>
    <w:uiPriority w:val="99"/>
    <w:rsid w:val="00201122"/>
    <w:pPr>
      <w:tabs>
        <w:tab w:val="center" w:pos="4320"/>
        <w:tab w:val="right" w:pos="8640"/>
      </w:tabs>
    </w:pPr>
  </w:style>
  <w:style w:type="character" w:customStyle="1" w:styleId="FooterChar">
    <w:name w:val="Footer Char"/>
    <w:link w:val="Footer"/>
    <w:uiPriority w:val="99"/>
    <w:semiHidden/>
    <w:rsid w:val="00201122"/>
    <w:rPr>
      <w:rFonts w:ascii="Helvetica" w:hAnsi="Helvetica"/>
      <w:sz w:val="24"/>
      <w:lang w:val="en-GB"/>
    </w:rPr>
  </w:style>
  <w:style w:type="paragraph" w:styleId="Header">
    <w:name w:val="header"/>
    <w:basedOn w:val="Normal"/>
    <w:link w:val="HeaderChar"/>
    <w:uiPriority w:val="99"/>
    <w:rsid w:val="00201122"/>
    <w:pPr>
      <w:pBdr>
        <w:bottom w:val="single" w:sz="4" w:space="3" w:color="auto"/>
      </w:pBdr>
      <w:tabs>
        <w:tab w:val="center" w:pos="4320"/>
        <w:tab w:val="right" w:pos="8640"/>
      </w:tabs>
    </w:pPr>
  </w:style>
  <w:style w:type="character" w:customStyle="1" w:styleId="HeaderChar">
    <w:name w:val="Header Char"/>
    <w:link w:val="Header"/>
    <w:uiPriority w:val="99"/>
    <w:semiHidden/>
    <w:rsid w:val="00201122"/>
    <w:rPr>
      <w:rFonts w:ascii="Helvetica" w:hAnsi="Helvetica"/>
      <w:sz w:val="24"/>
      <w:lang w:val="en-GB"/>
    </w:rPr>
  </w:style>
  <w:style w:type="character" w:styleId="FootnoteReference">
    <w:name w:val="footnote reference"/>
    <w:uiPriority w:val="99"/>
    <w:rsid w:val="00201122"/>
    <w:rPr>
      <w:rFonts w:cs="Times New Roman"/>
      <w:position w:val="6"/>
      <w:sz w:val="18"/>
    </w:rPr>
  </w:style>
  <w:style w:type="paragraph" w:styleId="FootnoteText">
    <w:name w:val="footnote text"/>
    <w:basedOn w:val="Normal"/>
    <w:link w:val="FootnoteTextChar"/>
    <w:uiPriority w:val="99"/>
    <w:rsid w:val="00201122"/>
    <w:rPr>
      <w:szCs w:val="24"/>
    </w:rPr>
  </w:style>
  <w:style w:type="character" w:customStyle="1" w:styleId="FootnoteTextChar">
    <w:name w:val="Footnote Text Char"/>
    <w:link w:val="FootnoteText"/>
    <w:uiPriority w:val="99"/>
    <w:semiHidden/>
    <w:rsid w:val="00201122"/>
    <w:rPr>
      <w:rFonts w:ascii="Helvetica" w:hAnsi="Helvetica"/>
      <w:sz w:val="24"/>
      <w:szCs w:val="24"/>
      <w:lang w:val="en-GB"/>
    </w:rPr>
  </w:style>
  <w:style w:type="paragraph" w:styleId="TOC9">
    <w:name w:val="toc 9"/>
    <w:basedOn w:val="Normal"/>
    <w:next w:val="Normal"/>
    <w:autoRedefine/>
    <w:uiPriority w:val="99"/>
    <w:rsid w:val="00201122"/>
    <w:pPr>
      <w:spacing w:before="240" w:line="360" w:lineRule="atLeast"/>
    </w:pPr>
  </w:style>
  <w:style w:type="character" w:styleId="PageNumber">
    <w:name w:val="page number"/>
    <w:uiPriority w:val="99"/>
    <w:rsid w:val="00201122"/>
    <w:rPr>
      <w:rFonts w:cs="Times New Roman"/>
    </w:rPr>
  </w:style>
  <w:style w:type="paragraph" w:customStyle="1" w:styleId="formula">
    <w:name w:val="formula"/>
    <w:basedOn w:val="Normal"/>
    <w:uiPriority w:val="99"/>
    <w:rsid w:val="00201122"/>
    <w:pPr>
      <w:tabs>
        <w:tab w:val="center" w:pos="4394"/>
        <w:tab w:val="right" w:pos="8789"/>
      </w:tabs>
      <w:spacing w:before="0"/>
    </w:pPr>
  </w:style>
  <w:style w:type="paragraph" w:customStyle="1" w:styleId="List1">
    <w:name w:val="List1"/>
    <w:basedOn w:val="Normal"/>
    <w:uiPriority w:val="99"/>
    <w:rsid w:val="00201122"/>
    <w:pPr>
      <w:ind w:left="567" w:hanging="567"/>
    </w:pPr>
  </w:style>
  <w:style w:type="character" w:styleId="Emphasis">
    <w:name w:val="Emphasis"/>
    <w:uiPriority w:val="99"/>
    <w:qFormat/>
    <w:rsid w:val="00201122"/>
    <w:rPr>
      <w:rFonts w:cs="Times New Roman"/>
      <w:i/>
    </w:rPr>
  </w:style>
  <w:style w:type="paragraph" w:styleId="Title">
    <w:name w:val="Title"/>
    <w:basedOn w:val="Normal"/>
    <w:link w:val="TitleChar"/>
    <w:uiPriority w:val="10"/>
    <w:qFormat/>
    <w:rsid w:val="00201122"/>
    <w:pPr>
      <w:spacing w:before="240" w:after="60"/>
      <w:jc w:val="center"/>
      <w:outlineLvl w:val="0"/>
    </w:pPr>
    <w:rPr>
      <w:rFonts w:ascii="Calibri" w:hAnsi="Calibri"/>
      <w:b/>
      <w:bCs/>
      <w:kern w:val="28"/>
      <w:sz w:val="32"/>
      <w:szCs w:val="32"/>
    </w:rPr>
  </w:style>
  <w:style w:type="character" w:customStyle="1" w:styleId="TitleChar">
    <w:name w:val="Title Char"/>
    <w:link w:val="Title"/>
    <w:uiPriority w:val="10"/>
    <w:rsid w:val="00201122"/>
    <w:rPr>
      <w:rFonts w:ascii="Calibri" w:eastAsia="Times New Roman" w:hAnsi="Calibri" w:cs="Times New Roman"/>
      <w:b/>
      <w:bCs/>
      <w:kern w:val="28"/>
      <w:sz w:val="32"/>
      <w:szCs w:val="32"/>
      <w:lang w:val="en-GB"/>
    </w:rPr>
  </w:style>
  <w:style w:type="paragraph" w:customStyle="1" w:styleId="normal-table">
    <w:name w:val="normal-table"/>
    <w:basedOn w:val="Normal"/>
    <w:uiPriority w:val="99"/>
    <w:rsid w:val="00201122"/>
    <w:pPr>
      <w:spacing w:before="0"/>
    </w:pPr>
  </w:style>
  <w:style w:type="paragraph" w:styleId="BlockText">
    <w:name w:val="Block Text"/>
    <w:basedOn w:val="Normal"/>
    <w:uiPriority w:val="99"/>
    <w:rsid w:val="00201122"/>
    <w:pPr>
      <w:spacing w:after="120"/>
      <w:ind w:left="1440" w:right="1440"/>
    </w:pPr>
  </w:style>
  <w:style w:type="paragraph" w:customStyle="1" w:styleId="ins-fig">
    <w:name w:val="ins-fig"/>
    <w:basedOn w:val="Normal"/>
    <w:next w:val="Normal"/>
    <w:uiPriority w:val="99"/>
    <w:rsid w:val="00201122"/>
    <w:pPr>
      <w:pBdr>
        <w:top w:val="single" w:sz="2" w:space="3" w:color="auto"/>
        <w:bottom w:val="single" w:sz="2" w:space="0" w:color="auto"/>
      </w:pBdr>
      <w:tabs>
        <w:tab w:val="left" w:pos="1134"/>
        <w:tab w:val="center" w:pos="4253"/>
        <w:tab w:val="right" w:pos="7371"/>
      </w:tabs>
      <w:spacing w:before="480" w:after="480"/>
      <w:jc w:val="left"/>
    </w:pPr>
    <w:rPr>
      <w:sz w:val="20"/>
      <w:lang w:val="en-US"/>
    </w:rPr>
  </w:style>
  <w:style w:type="paragraph" w:customStyle="1" w:styleId="brtitle">
    <w:name w:val="br_title"/>
    <w:basedOn w:val="Normal"/>
    <w:next w:val="brauthor"/>
    <w:rsid w:val="00201122"/>
    <w:pPr>
      <w:spacing w:before="0"/>
      <w:jc w:val="center"/>
    </w:pPr>
    <w:rPr>
      <w:b/>
      <w:sz w:val="36"/>
    </w:rPr>
  </w:style>
  <w:style w:type="paragraph" w:customStyle="1" w:styleId="normal-contd">
    <w:name w:val="normal-contd"/>
    <w:basedOn w:val="Normal"/>
    <w:next w:val="Normal"/>
    <w:uiPriority w:val="99"/>
    <w:rsid w:val="00201122"/>
    <w:pPr>
      <w:spacing w:before="0"/>
    </w:pPr>
  </w:style>
  <w:style w:type="paragraph" w:customStyle="1" w:styleId="normal-ref">
    <w:name w:val="normal-ref"/>
    <w:basedOn w:val="Normal"/>
    <w:rsid w:val="00201122"/>
    <w:pPr>
      <w:spacing w:before="0"/>
      <w:ind w:left="454" w:hanging="454"/>
    </w:pPr>
  </w:style>
  <w:style w:type="paragraph" w:customStyle="1" w:styleId="normal-special">
    <w:name w:val="normal-special"/>
    <w:basedOn w:val="Normal"/>
    <w:next w:val="Normal"/>
    <w:uiPriority w:val="99"/>
    <w:rsid w:val="00201122"/>
    <w:pPr>
      <w:tabs>
        <w:tab w:val="left" w:pos="2268"/>
      </w:tabs>
      <w:spacing w:before="0"/>
      <w:ind w:left="2268" w:hanging="2268"/>
    </w:pPr>
    <w:rPr>
      <w:sz w:val="20"/>
    </w:rPr>
  </w:style>
  <w:style w:type="paragraph" w:customStyle="1" w:styleId="brstatistics">
    <w:name w:val="br_statistics"/>
    <w:basedOn w:val="Normal"/>
    <w:next w:val="Normal"/>
    <w:uiPriority w:val="99"/>
    <w:rsid w:val="00201122"/>
    <w:pPr>
      <w:tabs>
        <w:tab w:val="left" w:pos="2268"/>
      </w:tabs>
      <w:spacing w:before="0"/>
      <w:ind w:left="284"/>
    </w:pPr>
    <w:rPr>
      <w:sz w:val="18"/>
    </w:rPr>
  </w:style>
  <w:style w:type="paragraph" w:customStyle="1" w:styleId="brauthor">
    <w:name w:val="br_author"/>
    <w:basedOn w:val="Normal"/>
    <w:next w:val="Normal"/>
    <w:rsid w:val="00201122"/>
    <w:pPr>
      <w:spacing w:before="0" w:after="120"/>
      <w:jc w:val="center"/>
    </w:pPr>
    <w:rPr>
      <w:b/>
      <w:sz w:val="28"/>
    </w:rPr>
  </w:style>
  <w:style w:type="paragraph" w:customStyle="1" w:styleId="braddress">
    <w:name w:val="br_address"/>
    <w:basedOn w:val="Normal"/>
    <w:next w:val="Normal"/>
    <w:uiPriority w:val="99"/>
    <w:rsid w:val="00201122"/>
    <w:pPr>
      <w:spacing w:before="0"/>
      <w:ind w:left="284" w:hanging="284"/>
    </w:pPr>
    <w:rPr>
      <w:rFonts w:ascii="Arial" w:hAnsi="Arial"/>
      <w:sz w:val="18"/>
    </w:rPr>
  </w:style>
  <w:style w:type="paragraph" w:styleId="EndnoteText">
    <w:name w:val="endnote text"/>
    <w:basedOn w:val="Normal"/>
    <w:link w:val="EndnoteTextChar"/>
    <w:uiPriority w:val="99"/>
    <w:rsid w:val="00201122"/>
    <w:rPr>
      <w:sz w:val="20"/>
    </w:rPr>
  </w:style>
  <w:style w:type="character" w:customStyle="1" w:styleId="EndnoteTextChar">
    <w:name w:val="Endnote Text Char"/>
    <w:link w:val="EndnoteText"/>
    <w:uiPriority w:val="99"/>
    <w:locked/>
    <w:rsid w:val="00201122"/>
    <w:rPr>
      <w:rFonts w:ascii="Helvetica" w:hAnsi="Helvetica" w:cs="Times New Roman"/>
      <w:lang w:val="en-GB"/>
    </w:rPr>
  </w:style>
  <w:style w:type="paragraph" w:customStyle="1" w:styleId="normal-list">
    <w:name w:val="normal-list"/>
    <w:basedOn w:val="Normal"/>
    <w:next w:val="Normal"/>
    <w:uiPriority w:val="99"/>
    <w:rsid w:val="00201122"/>
    <w:pPr>
      <w:spacing w:before="0"/>
      <w:ind w:left="567" w:hanging="567"/>
    </w:pPr>
  </w:style>
  <w:style w:type="character" w:styleId="EndnoteReference">
    <w:name w:val="endnote reference"/>
    <w:uiPriority w:val="99"/>
    <w:rsid w:val="00201122"/>
    <w:rPr>
      <w:rFonts w:cs="Times New Roman"/>
      <w:vertAlign w:val="superscript"/>
    </w:rPr>
  </w:style>
  <w:style w:type="paragraph" w:styleId="BodyText">
    <w:name w:val="Body Text"/>
    <w:basedOn w:val="Normal"/>
    <w:link w:val="BodyTextChar"/>
    <w:uiPriority w:val="99"/>
    <w:rsid w:val="00201122"/>
    <w:rPr>
      <w:color w:val="FF0000"/>
    </w:rPr>
  </w:style>
  <w:style w:type="character" w:customStyle="1" w:styleId="BodyTextChar">
    <w:name w:val="Body Text Char"/>
    <w:link w:val="BodyText"/>
    <w:uiPriority w:val="99"/>
    <w:locked/>
    <w:rsid w:val="00201122"/>
    <w:rPr>
      <w:rFonts w:ascii="Helvetica" w:hAnsi="Helvetica" w:cs="Times New Roman"/>
      <w:color w:val="FF0000"/>
      <w:sz w:val="24"/>
      <w:lang w:val="en-GB"/>
    </w:rPr>
  </w:style>
  <w:style w:type="paragraph" w:styleId="PlainText">
    <w:name w:val="Plain Text"/>
    <w:basedOn w:val="Normal"/>
    <w:link w:val="PlainTextChar"/>
    <w:uiPriority w:val="99"/>
    <w:rsid w:val="00201122"/>
    <w:pPr>
      <w:spacing w:before="0"/>
      <w:jc w:val="left"/>
    </w:pPr>
    <w:rPr>
      <w:rFonts w:ascii="Courier New" w:hAnsi="Courier New"/>
      <w:sz w:val="20"/>
    </w:rPr>
  </w:style>
  <w:style w:type="character" w:customStyle="1" w:styleId="PlainTextChar">
    <w:name w:val="Plain Text Char"/>
    <w:link w:val="PlainText"/>
    <w:uiPriority w:val="99"/>
    <w:locked/>
    <w:rsid w:val="00201122"/>
    <w:rPr>
      <w:rFonts w:ascii="Courier New" w:hAnsi="Courier New" w:cs="Times New Roman"/>
      <w:lang w:val="en-GB"/>
    </w:rPr>
  </w:style>
  <w:style w:type="paragraph" w:styleId="BodyText2">
    <w:name w:val="Body Text 2"/>
    <w:basedOn w:val="Normal"/>
    <w:link w:val="BodyText2Char"/>
    <w:uiPriority w:val="99"/>
    <w:rsid w:val="00201122"/>
    <w:rPr>
      <w:color w:val="0000FF"/>
    </w:rPr>
  </w:style>
  <w:style w:type="character" w:customStyle="1" w:styleId="BodyText2Char">
    <w:name w:val="Body Text 2 Char"/>
    <w:link w:val="BodyText2"/>
    <w:uiPriority w:val="99"/>
    <w:locked/>
    <w:rsid w:val="00201122"/>
    <w:rPr>
      <w:rFonts w:ascii="Helvetica" w:hAnsi="Helvetica" w:cs="Times New Roman"/>
      <w:color w:val="0000FF"/>
      <w:sz w:val="24"/>
      <w:lang w:val="en-GB"/>
    </w:rPr>
  </w:style>
  <w:style w:type="character" w:styleId="Hyperlink">
    <w:name w:val="Hyperlink"/>
    <w:uiPriority w:val="99"/>
    <w:rsid w:val="00201122"/>
    <w:rPr>
      <w:rFonts w:cs="Times New Roman"/>
      <w:color w:val="0000FF"/>
      <w:u w:val="single"/>
    </w:rPr>
  </w:style>
  <w:style w:type="paragraph" w:styleId="BodyTextIndent">
    <w:name w:val="Body Text Indent"/>
    <w:basedOn w:val="Normal"/>
    <w:link w:val="BodyTextIndentChar"/>
    <w:uiPriority w:val="99"/>
    <w:rsid w:val="00201122"/>
    <w:pPr>
      <w:ind w:left="360"/>
    </w:pPr>
    <w:rPr>
      <w:color w:val="FF0000"/>
    </w:rPr>
  </w:style>
  <w:style w:type="character" w:customStyle="1" w:styleId="BodyTextIndentChar">
    <w:name w:val="Body Text Indent Char"/>
    <w:link w:val="BodyTextIndent"/>
    <w:uiPriority w:val="99"/>
    <w:locked/>
    <w:rsid w:val="00201122"/>
    <w:rPr>
      <w:rFonts w:ascii="Helvetica" w:hAnsi="Helvetica" w:cs="Times New Roman"/>
      <w:color w:val="FF0000"/>
      <w:sz w:val="24"/>
      <w:lang w:val="en-GB"/>
    </w:rPr>
  </w:style>
  <w:style w:type="paragraph" w:customStyle="1" w:styleId="brabstract">
    <w:name w:val="br_abstract"/>
    <w:basedOn w:val="Normal"/>
    <w:next w:val="Normal"/>
    <w:uiPriority w:val="99"/>
    <w:rsid w:val="00201122"/>
    <w:pPr>
      <w:spacing w:before="360" w:after="120" w:line="360" w:lineRule="atLeast"/>
      <w:jc w:val="center"/>
    </w:pPr>
    <w:rPr>
      <w:b/>
      <w:sz w:val="28"/>
    </w:rPr>
  </w:style>
  <w:style w:type="paragraph" w:styleId="BodyText3">
    <w:name w:val="Body Text 3"/>
    <w:basedOn w:val="Normal"/>
    <w:link w:val="BodyText3Char"/>
    <w:uiPriority w:val="99"/>
    <w:rsid w:val="00201122"/>
    <w:rPr>
      <w:color w:val="000000"/>
    </w:rPr>
  </w:style>
  <w:style w:type="character" w:customStyle="1" w:styleId="BodyText3Char">
    <w:name w:val="Body Text 3 Char"/>
    <w:link w:val="BodyText3"/>
    <w:uiPriority w:val="99"/>
    <w:locked/>
    <w:rsid w:val="00201122"/>
    <w:rPr>
      <w:rFonts w:ascii="Helvetica" w:hAnsi="Helvetica" w:cs="Times New Roman"/>
      <w:color w:val="000000"/>
      <w:sz w:val="24"/>
      <w:lang w:val="en-GB"/>
    </w:rPr>
  </w:style>
  <w:style w:type="paragraph" w:customStyle="1" w:styleId="normal-fig-cap">
    <w:name w:val="normal-fig-cap"/>
    <w:basedOn w:val="Normal"/>
    <w:uiPriority w:val="99"/>
    <w:rsid w:val="00201122"/>
    <w:pPr>
      <w:spacing w:before="0"/>
    </w:pPr>
    <w:rPr>
      <w:sz w:val="22"/>
    </w:rPr>
  </w:style>
  <w:style w:type="paragraph" w:customStyle="1" w:styleId="brkwd">
    <w:name w:val="br_kwd"/>
    <w:basedOn w:val="Normal"/>
    <w:uiPriority w:val="99"/>
    <w:rsid w:val="00201122"/>
  </w:style>
  <w:style w:type="paragraph" w:customStyle="1" w:styleId="normal-table-cap">
    <w:name w:val="normal-table-cap"/>
    <w:basedOn w:val="Normal"/>
    <w:link w:val="normal-table-capChar"/>
    <w:rsid w:val="00201122"/>
    <w:pPr>
      <w:ind w:left="720" w:hanging="720"/>
    </w:pPr>
    <w:rPr>
      <w:color w:val="000000"/>
    </w:rPr>
  </w:style>
  <w:style w:type="paragraph" w:customStyle="1" w:styleId="titletables">
    <w:name w:val="title tables"/>
    <w:basedOn w:val="Normal"/>
    <w:next w:val="Normal"/>
    <w:uiPriority w:val="99"/>
    <w:rsid w:val="00201122"/>
    <w:pPr>
      <w:spacing w:before="240" w:line="360" w:lineRule="atLeast"/>
    </w:pPr>
    <w:rPr>
      <w:rFonts w:ascii="Arial" w:hAnsi="Arial"/>
      <w:b/>
    </w:rPr>
  </w:style>
  <w:style w:type="paragraph" w:styleId="NormalWeb">
    <w:name w:val="Normal (Web)"/>
    <w:basedOn w:val="Normal"/>
    <w:uiPriority w:val="99"/>
    <w:rsid w:val="00201122"/>
    <w:pPr>
      <w:spacing w:beforeLines="1" w:afterLines="1"/>
      <w:jc w:val="left"/>
    </w:pPr>
    <w:rPr>
      <w:rFonts w:ascii="Times" w:hAnsi="Times"/>
      <w:sz w:val="20"/>
      <w:szCs w:val="24"/>
      <w:lang w:val="en-US"/>
    </w:rPr>
  </w:style>
  <w:style w:type="paragraph" w:customStyle="1" w:styleId="head-figure-heading">
    <w:name w:val="head-figure-heading"/>
    <w:basedOn w:val="Normal"/>
    <w:uiPriority w:val="99"/>
    <w:rsid w:val="00201122"/>
    <w:pPr>
      <w:spacing w:before="0"/>
      <w:jc w:val="left"/>
    </w:pPr>
    <w:rPr>
      <w:rFonts w:ascii="Times" w:hAnsi="Times"/>
      <w:b/>
      <w:szCs w:val="24"/>
      <w:lang w:val="en-US"/>
    </w:rPr>
  </w:style>
  <w:style w:type="character" w:styleId="CommentReference">
    <w:name w:val="annotation reference"/>
    <w:uiPriority w:val="99"/>
    <w:rsid w:val="00201122"/>
    <w:rPr>
      <w:rFonts w:cs="Times New Roman"/>
      <w:sz w:val="18"/>
    </w:rPr>
  </w:style>
  <w:style w:type="paragraph" w:styleId="CommentText">
    <w:name w:val="annotation text"/>
    <w:basedOn w:val="Normal"/>
    <w:link w:val="CommentTextChar"/>
    <w:uiPriority w:val="99"/>
    <w:rsid w:val="00201122"/>
  </w:style>
  <w:style w:type="character" w:customStyle="1" w:styleId="CommentTextChar">
    <w:name w:val="Comment Text Char"/>
    <w:link w:val="CommentText"/>
    <w:uiPriority w:val="99"/>
    <w:locked/>
    <w:rsid w:val="00201122"/>
    <w:rPr>
      <w:rFonts w:ascii="Helvetica" w:hAnsi="Helvetica" w:cs="Times New Roman"/>
      <w:sz w:val="24"/>
      <w:lang w:val="en-GB"/>
    </w:rPr>
  </w:style>
  <w:style w:type="paragraph" w:styleId="CommentSubject">
    <w:name w:val="annotation subject"/>
    <w:basedOn w:val="CommentText"/>
    <w:next w:val="CommentText"/>
    <w:link w:val="CommentSubjectChar"/>
    <w:uiPriority w:val="99"/>
    <w:rsid w:val="00201122"/>
    <w:rPr>
      <w:b/>
      <w:bCs/>
    </w:rPr>
  </w:style>
  <w:style w:type="character" w:customStyle="1" w:styleId="CommentSubjectChar">
    <w:name w:val="Comment Subject Char"/>
    <w:link w:val="CommentSubject"/>
    <w:uiPriority w:val="99"/>
    <w:locked/>
    <w:rsid w:val="00201122"/>
    <w:rPr>
      <w:rFonts w:ascii="Helvetica" w:hAnsi="Helvetica" w:cs="Times New Roman"/>
      <w:b/>
      <w:bCs/>
      <w:sz w:val="24"/>
      <w:lang w:val="en-GB"/>
    </w:rPr>
  </w:style>
  <w:style w:type="paragraph" w:styleId="BalloonText">
    <w:name w:val="Balloon Text"/>
    <w:basedOn w:val="Normal"/>
    <w:link w:val="BalloonTextChar"/>
    <w:uiPriority w:val="99"/>
    <w:rsid w:val="00201122"/>
    <w:pPr>
      <w:spacing w:before="0"/>
    </w:pPr>
    <w:rPr>
      <w:rFonts w:ascii="Lucida Grande" w:hAnsi="Lucida Grande"/>
      <w:sz w:val="18"/>
    </w:rPr>
  </w:style>
  <w:style w:type="character" w:customStyle="1" w:styleId="BalloonTextChar">
    <w:name w:val="Balloon Text Char"/>
    <w:link w:val="BalloonText"/>
    <w:uiPriority w:val="99"/>
    <w:locked/>
    <w:rsid w:val="00201122"/>
    <w:rPr>
      <w:rFonts w:ascii="Lucida Grande" w:hAnsi="Lucida Grande" w:cs="Times New Roman"/>
      <w:sz w:val="18"/>
      <w:lang w:val="en-GB"/>
    </w:rPr>
  </w:style>
  <w:style w:type="paragraph" w:customStyle="1" w:styleId="EndNoteBibliographyTitle">
    <w:name w:val="EndNote Bibliography Title"/>
    <w:basedOn w:val="Normal"/>
    <w:link w:val="EndNoteBibliographyTitleChar"/>
    <w:rsid w:val="000D5321"/>
    <w:pPr>
      <w:jc w:val="center"/>
    </w:pPr>
    <w:rPr>
      <w:rFonts w:ascii="Times" w:hAnsi="Times" w:cs="Times"/>
      <w:noProof/>
      <w:lang w:val="en-US"/>
    </w:rPr>
  </w:style>
  <w:style w:type="character" w:customStyle="1" w:styleId="normal-table-capChar">
    <w:name w:val="normal-table-cap Char"/>
    <w:link w:val="normal-table-cap"/>
    <w:uiPriority w:val="99"/>
    <w:rsid w:val="000D5321"/>
    <w:rPr>
      <w:rFonts w:ascii="Helvetica" w:hAnsi="Helvetica"/>
      <w:color w:val="000000"/>
      <w:sz w:val="24"/>
      <w:lang w:val="en-GB"/>
    </w:rPr>
  </w:style>
  <w:style w:type="character" w:customStyle="1" w:styleId="EndNoteBibliographyTitleChar">
    <w:name w:val="EndNote Bibliography Title Char"/>
    <w:link w:val="EndNoteBibliographyTitle"/>
    <w:rsid w:val="000D5321"/>
    <w:rPr>
      <w:rFonts w:cs="Times"/>
      <w:noProof/>
      <w:sz w:val="24"/>
    </w:rPr>
  </w:style>
  <w:style w:type="paragraph" w:customStyle="1" w:styleId="EndNoteBibliography">
    <w:name w:val="EndNote Bibliography"/>
    <w:basedOn w:val="Normal"/>
    <w:link w:val="EndNoteBibliographyChar"/>
    <w:rsid w:val="000D5321"/>
    <w:rPr>
      <w:rFonts w:ascii="Times" w:hAnsi="Times" w:cs="Times"/>
      <w:noProof/>
      <w:lang w:val="en-US"/>
    </w:rPr>
  </w:style>
  <w:style w:type="character" w:customStyle="1" w:styleId="EndNoteBibliographyChar">
    <w:name w:val="EndNote Bibliography Char"/>
    <w:link w:val="EndNoteBibliography"/>
    <w:rsid w:val="000D5321"/>
    <w:rPr>
      <w:rFonts w:cs="Times"/>
      <w:noProof/>
      <w:sz w:val="24"/>
    </w:rPr>
  </w:style>
  <w:style w:type="paragraph" w:styleId="Revision">
    <w:name w:val="Revision"/>
    <w:hidden/>
    <w:rsid w:val="006F16D6"/>
    <w:rPr>
      <w:rFonts w:ascii="Helvetica" w:hAnsi="Helvetica"/>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79363">
      <w:bodyDiv w:val="1"/>
      <w:marLeft w:val="0"/>
      <w:marRight w:val="0"/>
      <w:marTop w:val="0"/>
      <w:marBottom w:val="0"/>
      <w:divBdr>
        <w:top w:val="none" w:sz="0" w:space="0" w:color="auto"/>
        <w:left w:val="none" w:sz="0" w:space="0" w:color="auto"/>
        <w:bottom w:val="none" w:sz="0" w:space="0" w:color="auto"/>
        <w:right w:val="none" w:sz="0" w:space="0" w:color="auto"/>
      </w:divBdr>
    </w:div>
    <w:div w:id="639000628">
      <w:bodyDiv w:val="1"/>
      <w:marLeft w:val="0"/>
      <w:marRight w:val="0"/>
      <w:marTop w:val="0"/>
      <w:marBottom w:val="0"/>
      <w:divBdr>
        <w:top w:val="none" w:sz="0" w:space="0" w:color="auto"/>
        <w:left w:val="none" w:sz="0" w:space="0" w:color="auto"/>
        <w:bottom w:val="none" w:sz="0" w:space="0" w:color="auto"/>
        <w:right w:val="none" w:sz="0" w:space="0" w:color="auto"/>
      </w:divBdr>
    </w:div>
    <w:div w:id="1330908140">
      <w:bodyDiv w:val="1"/>
      <w:marLeft w:val="0"/>
      <w:marRight w:val="0"/>
      <w:marTop w:val="0"/>
      <w:marBottom w:val="0"/>
      <w:divBdr>
        <w:top w:val="none" w:sz="0" w:space="0" w:color="auto"/>
        <w:left w:val="none" w:sz="0" w:space="0" w:color="auto"/>
        <w:bottom w:val="none" w:sz="0" w:space="0" w:color="auto"/>
        <w:right w:val="none" w:sz="0" w:space="0" w:color="auto"/>
      </w:divBdr>
    </w:div>
    <w:div w:id="1915629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96A3-5F9D-4AA3-8DA7-73ECD4D1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7441</Words>
  <Characters>42415</Characters>
  <Application>Microsoft Office Word</Application>
  <DocSecurity>0</DocSecurity>
  <Lines>353</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SI Appendix yeastStress</vt:lpstr>
      <vt:lpstr>SI Appendix yeastStress</vt:lpstr>
    </vt:vector>
  </TitlesOfParts>
  <Company>Columbia University</Company>
  <LinksUpToDate>false</LinksUpToDate>
  <CharactersWithSpaces>49757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Appendix yeastStress</dc:title>
  <dc:creator>Burkhard Rost</dc:creator>
  <cp:lastModifiedBy>Hollydawn Murray</cp:lastModifiedBy>
  <cp:revision>3</cp:revision>
  <cp:lastPrinted>2015-02-14T14:51:00Z</cp:lastPrinted>
  <dcterms:created xsi:type="dcterms:W3CDTF">2015-09-24T10:19:00Z</dcterms:created>
  <dcterms:modified xsi:type="dcterms:W3CDTF">2015-10-01T10:30:00Z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http://www.zotero.org/styles/vancouver</vt:lpwstr>
  </property>
</Properties>
</file>