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3842" w14:textId="64657015" w:rsidR="0088275A" w:rsidRPr="0088275A" w:rsidRDefault="0088275A">
      <w:pPr>
        <w:rPr>
          <w:rStyle w:val="LineNumber"/>
          <w:rFonts w:ascii="Times" w:hAnsi="Times" w:cs="Adobe Arabic"/>
          <w:b/>
        </w:rPr>
      </w:pPr>
      <w:bookmarkStart w:id="0" w:name="_GoBack"/>
      <w:bookmarkEnd w:id="0"/>
      <w:r w:rsidRPr="0088275A">
        <w:rPr>
          <w:rStyle w:val="LineNumber"/>
          <w:rFonts w:ascii="Times" w:hAnsi="Times" w:cs="Adobe Arabic"/>
          <w:b/>
        </w:rPr>
        <w:t xml:space="preserve">Study with younger </w:t>
      </w:r>
      <w:r w:rsidRPr="0088275A">
        <w:rPr>
          <w:rFonts w:ascii="Times" w:hAnsi="Times" w:cs="Adobe Arabic"/>
          <w:b/>
        </w:rPr>
        <w:t>NeuroDigm GEL</w:t>
      </w:r>
      <w:r w:rsidRPr="0088275A">
        <w:rPr>
          <w:rStyle w:val="LineNumber"/>
          <w:rFonts w:ascii="Times" w:hAnsi="Times" w:cs="Adobe Arabic"/>
          <w:b/>
        </w:rPr>
        <w:t>™</w:t>
      </w:r>
      <w:r w:rsidR="004B0F12">
        <w:rPr>
          <w:rStyle w:val="LineNumber"/>
          <w:rFonts w:ascii="Times" w:hAnsi="Times" w:cs="Adobe Arabic"/>
          <w:b/>
        </w:rPr>
        <w:t xml:space="preserve"> m</w:t>
      </w:r>
      <w:r w:rsidRPr="0088275A">
        <w:rPr>
          <w:rStyle w:val="LineNumber"/>
          <w:rFonts w:ascii="Times" w:hAnsi="Times" w:cs="Adobe Arabic"/>
          <w:b/>
        </w:rPr>
        <w:t>odel:</w:t>
      </w:r>
    </w:p>
    <w:p w14:paraId="44090D20" w14:textId="77777777" w:rsidR="0088275A" w:rsidRDefault="0088275A">
      <w:pPr>
        <w:rPr>
          <w:rStyle w:val="LineNumber"/>
          <w:rFonts w:ascii="Times" w:hAnsi="Times" w:cs="Adobe Arabic"/>
        </w:rPr>
      </w:pPr>
    </w:p>
    <w:p w14:paraId="5A18FFA7" w14:textId="77E3FADE" w:rsidR="0088275A" w:rsidRPr="0088275A" w:rsidRDefault="0088275A" w:rsidP="0088275A">
      <w:pPr>
        <w:rPr>
          <w:rFonts w:ascii="Times" w:hAnsi="Times"/>
        </w:rPr>
      </w:pPr>
      <w:r w:rsidRPr="0088275A">
        <w:rPr>
          <w:rFonts w:ascii="Times" w:hAnsi="Times"/>
        </w:rPr>
        <w:t>Young 270g Male Rat NeuroDigm GEL</w:t>
      </w:r>
      <w:r w:rsidRPr="0088275A">
        <w:rPr>
          <w:rFonts w:ascii="Times" w:hAnsi="Times"/>
          <w:vertAlign w:val="superscript"/>
        </w:rPr>
        <w:t>TM</w:t>
      </w:r>
      <w:r w:rsidRPr="0088275A">
        <w:rPr>
          <w:rFonts w:ascii="Times" w:hAnsi="Times"/>
        </w:rPr>
        <w:t xml:space="preserve"> Valid</w:t>
      </w:r>
      <w:r w:rsidR="00D215C0">
        <w:rPr>
          <w:rFonts w:ascii="Times" w:hAnsi="Times"/>
        </w:rPr>
        <w:t>ation Study by independent CRO in 2013</w:t>
      </w:r>
    </w:p>
    <w:p w14:paraId="0C14992A" w14:textId="77777777" w:rsidR="0088275A" w:rsidRPr="0088275A" w:rsidRDefault="0088275A" w:rsidP="0088275A">
      <w:pPr>
        <w:rPr>
          <w:rFonts w:ascii="Times" w:hAnsi="Times"/>
        </w:rPr>
      </w:pPr>
      <w:r>
        <w:rPr>
          <w:rFonts w:ascii="Wingdings" w:hAnsi="Wingdings"/>
        </w:rPr>
        <w:t></w:t>
      </w:r>
      <w:r>
        <w:rPr>
          <w:rFonts w:ascii="Times" w:hAnsi="Times"/>
        </w:rPr>
        <w:t xml:space="preserve">    </w:t>
      </w:r>
      <w:r w:rsidRPr="0088275A">
        <w:rPr>
          <w:rFonts w:ascii="Times" w:hAnsi="Times"/>
        </w:rPr>
        <w:t xml:space="preserve">Screened with </w:t>
      </w:r>
      <w:proofErr w:type="spellStart"/>
      <w:r w:rsidRPr="0088275A">
        <w:rPr>
          <w:rFonts w:ascii="Times" w:hAnsi="Times"/>
        </w:rPr>
        <w:t>Chaplan</w:t>
      </w:r>
      <w:proofErr w:type="spellEnd"/>
      <w:r w:rsidRPr="0088275A">
        <w:rPr>
          <w:rFonts w:ascii="Times" w:hAnsi="Times"/>
        </w:rPr>
        <w:t xml:space="preserve"> up/down method </w:t>
      </w:r>
    </w:p>
    <w:p w14:paraId="0D449E87" w14:textId="77777777" w:rsidR="0088275A" w:rsidRDefault="0088275A" w:rsidP="0088275A">
      <w:pPr>
        <w:rPr>
          <w:rFonts w:ascii="Times" w:hAnsi="Times"/>
        </w:rPr>
      </w:pPr>
      <w:r>
        <w:rPr>
          <w:rFonts w:ascii="Times" w:hAnsi="Times"/>
        </w:rPr>
        <w:t xml:space="preserve">           </w:t>
      </w:r>
      <w:proofErr w:type="gramStart"/>
      <w:r>
        <w:rPr>
          <w:rFonts w:ascii="Times" w:hAnsi="Times"/>
        </w:rPr>
        <w:t>for</w:t>
      </w:r>
      <w:proofErr w:type="gramEnd"/>
      <w:r>
        <w:rPr>
          <w:rFonts w:ascii="Times" w:hAnsi="Times"/>
        </w:rPr>
        <w:t xml:space="preserve"> mechanical a</w:t>
      </w:r>
      <w:r w:rsidRPr="0088275A">
        <w:rPr>
          <w:rFonts w:ascii="Times" w:hAnsi="Times"/>
        </w:rPr>
        <w:t xml:space="preserve">llodynia threshold </w:t>
      </w:r>
    </w:p>
    <w:p w14:paraId="1C825259" w14:textId="77777777" w:rsidR="0088275A" w:rsidRDefault="0088275A" w:rsidP="0088275A">
      <w:pPr>
        <w:rPr>
          <w:rFonts w:ascii="Times" w:hAnsi="Times"/>
        </w:rPr>
      </w:pP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  <w:r>
        <w:rPr>
          <w:rFonts w:ascii="Times" w:hAnsi="Times"/>
        </w:rPr>
        <w:t>Study was over 67 days</w:t>
      </w:r>
    </w:p>
    <w:p w14:paraId="4E9DE7BD" w14:textId="77777777" w:rsidR="0088275A" w:rsidRDefault="0088275A" w:rsidP="0088275A">
      <w:pPr>
        <w:rPr>
          <w:rFonts w:ascii="Times" w:hAnsi="Times"/>
        </w:rPr>
      </w:pP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Drugs screened twice about 30 days </w:t>
      </w:r>
      <w:proofErr w:type="spellStart"/>
      <w:r>
        <w:rPr>
          <w:rFonts w:ascii="Times" w:hAnsi="Times"/>
        </w:rPr>
        <w:t>days</w:t>
      </w:r>
      <w:proofErr w:type="spellEnd"/>
      <w:r>
        <w:rPr>
          <w:rFonts w:ascii="Times" w:hAnsi="Times"/>
        </w:rPr>
        <w:t xml:space="preserve"> apart:</w:t>
      </w:r>
    </w:p>
    <w:p w14:paraId="3CBAB451" w14:textId="001C0180" w:rsidR="0088275A" w:rsidRDefault="0088275A" w:rsidP="0088275A">
      <w:pPr>
        <w:rPr>
          <w:rFonts w:ascii="Times" w:hAnsi="Times"/>
        </w:rPr>
      </w:pPr>
      <w:r>
        <w:rPr>
          <w:rFonts w:ascii="Times" w:hAnsi="Times"/>
        </w:rPr>
        <w:t xml:space="preserve">           Morphine, Celecoxib, Gabapentin and Duloxetine</w:t>
      </w:r>
    </w:p>
    <w:p w14:paraId="7BE64BD8" w14:textId="4D723FE0" w:rsidR="0088275A" w:rsidRPr="0088275A" w:rsidRDefault="0088275A" w:rsidP="0088275A">
      <w:pPr>
        <w:rPr>
          <w:rFonts w:ascii="Times" w:hAnsi="Times"/>
        </w:rPr>
      </w:pPr>
      <w:r>
        <w:rPr>
          <w:rFonts w:ascii="Times" w:hAnsi="Times"/>
        </w:rPr>
        <w:t>Results demonstrate how time can effect a drug’s analgesic response</w:t>
      </w:r>
    </w:p>
    <w:p w14:paraId="4CF894C1" w14:textId="77777777" w:rsidR="0088275A" w:rsidRPr="004B0F12" w:rsidRDefault="0088275A" w:rsidP="0088275A">
      <w:pPr>
        <w:rPr>
          <w:rFonts w:ascii="Times" w:hAnsi="Times"/>
        </w:rPr>
      </w:pPr>
    </w:p>
    <w:p w14:paraId="0E091BEF" w14:textId="2289D23D" w:rsidR="0088275A" w:rsidRPr="004B0F12" w:rsidRDefault="00D81BE9" w:rsidP="0088275A">
      <w:pPr>
        <w:rPr>
          <w:rFonts w:ascii="Times" w:eastAsia="Times New Roman" w:hAnsi="Times" w:cs="Times New Roman"/>
          <w:sz w:val="22"/>
          <w:szCs w:val="22"/>
        </w:rPr>
      </w:pPr>
      <w:hyperlink r:id="rId4" w:history="1">
        <w:r w:rsidR="0088275A" w:rsidRPr="004B0F12">
          <w:rPr>
            <w:rStyle w:val="Hyperlink"/>
            <w:rFonts w:ascii="Times" w:eastAsia="Times New Roman" w:hAnsi="Times" w:cs="Times New Roman"/>
          </w:rPr>
          <w:t>NeuroDigm GEL</w:t>
        </w:r>
        <w:r w:rsidR="0088275A" w:rsidRPr="004B0F12">
          <w:rPr>
            <w:rStyle w:val="Hyperlink"/>
            <w:rFonts w:ascii="Times" w:eastAsia="Times New Roman" w:hAnsi="Times" w:cs="Times New Roman"/>
            <w:vertAlign w:val="superscript"/>
          </w:rPr>
          <w:t>TM</w:t>
        </w:r>
        <w:r w:rsidR="0088275A" w:rsidRPr="004B0F12">
          <w:rPr>
            <w:rStyle w:val="Hyperlink"/>
            <w:rFonts w:ascii="Times" w:eastAsia="Times New Roman" w:hAnsi="Times" w:cs="Times New Roman"/>
          </w:rPr>
          <w:t xml:space="preserve"> model Validation Video</w:t>
        </w:r>
      </w:hyperlink>
      <w:r w:rsidR="0088275A" w:rsidRPr="004B0F12">
        <w:rPr>
          <w:rFonts w:ascii="Times" w:eastAsia="Times New Roman" w:hAnsi="Times" w:cs="Times New Roman"/>
        </w:rPr>
        <w:t xml:space="preserve"> </w:t>
      </w:r>
    </w:p>
    <w:p w14:paraId="0E8167FC" w14:textId="77777777" w:rsidR="0088275A" w:rsidRPr="004B0F12" w:rsidRDefault="00D81BE9" w:rsidP="0088275A">
      <w:pPr>
        <w:rPr>
          <w:rStyle w:val="Hyperlink"/>
          <w:rFonts w:ascii="Times" w:eastAsia="Times New Roman" w:hAnsi="Times" w:cs="Times New Roman"/>
          <w:sz w:val="22"/>
          <w:szCs w:val="22"/>
        </w:rPr>
      </w:pPr>
      <w:hyperlink r:id="rId5" w:history="1">
        <w:r w:rsidR="0088275A" w:rsidRPr="004B0F12">
          <w:rPr>
            <w:rStyle w:val="Hyperlink"/>
            <w:rFonts w:ascii="Times" w:eastAsia="Times New Roman" w:hAnsi="Times" w:cs="Times New Roman"/>
            <w:sz w:val="22"/>
            <w:szCs w:val="22"/>
          </w:rPr>
          <w:t>http://youtu.be/Qb5DFdVk9wY</w:t>
        </w:r>
      </w:hyperlink>
    </w:p>
    <w:p w14:paraId="3F3BF727" w14:textId="77777777" w:rsidR="0088275A" w:rsidRPr="0088275A" w:rsidRDefault="0088275A" w:rsidP="0088275A">
      <w:pPr>
        <w:rPr>
          <w:rFonts w:ascii="Times" w:eastAsia="Times New Roman" w:hAnsi="Times" w:cs="Times New Roman"/>
        </w:rPr>
      </w:pPr>
    </w:p>
    <w:p w14:paraId="7A857C10" w14:textId="77777777" w:rsidR="0088275A" w:rsidRPr="0088275A" w:rsidRDefault="0088275A" w:rsidP="0088275A">
      <w:pPr>
        <w:rPr>
          <w:rFonts w:ascii="Times" w:hAnsi="Times"/>
        </w:rPr>
      </w:pPr>
      <w:r w:rsidRPr="0088275A">
        <w:rPr>
          <w:rFonts w:ascii="Times" w:hAnsi="Times"/>
        </w:rPr>
        <w:t xml:space="preserve">Investigators: </w:t>
      </w:r>
    </w:p>
    <w:p w14:paraId="6DF57D67" w14:textId="77777777" w:rsidR="0088275A" w:rsidRPr="0088275A" w:rsidRDefault="0088275A" w:rsidP="0088275A">
      <w:pPr>
        <w:rPr>
          <w:rFonts w:ascii="Times" w:hAnsi="Times"/>
        </w:rPr>
      </w:pPr>
      <w:r w:rsidRPr="0088275A">
        <w:rPr>
          <w:rFonts w:ascii="Times" w:hAnsi="Times"/>
        </w:rPr>
        <w:t xml:space="preserve">Yan Chen PhD – designed blinded study and analyzed data, </w:t>
      </w:r>
    </w:p>
    <w:p w14:paraId="7DD8C18A" w14:textId="77777777" w:rsidR="0088275A" w:rsidRPr="0088275A" w:rsidRDefault="0088275A" w:rsidP="0088275A">
      <w:pPr>
        <w:rPr>
          <w:rFonts w:ascii="Times" w:hAnsi="Times"/>
        </w:rPr>
      </w:pPr>
      <w:r w:rsidRPr="0088275A">
        <w:rPr>
          <w:rFonts w:ascii="Times" w:hAnsi="Times"/>
        </w:rPr>
        <w:t>Cheng Yang – male, performed blinded analgesic screenings</w:t>
      </w:r>
    </w:p>
    <w:p w14:paraId="7F85C556" w14:textId="77777777" w:rsidR="0088275A" w:rsidRPr="0088275A" w:rsidRDefault="0088275A" w:rsidP="0088275A">
      <w:pPr>
        <w:rPr>
          <w:rFonts w:ascii="Times" w:hAnsi="Times"/>
        </w:rPr>
      </w:pPr>
      <w:r w:rsidRPr="0088275A">
        <w:rPr>
          <w:rFonts w:ascii="Times" w:hAnsi="Times"/>
        </w:rPr>
        <w:t>Mary Hannaman MD – performed initial procedures with Dr. Yan Chen assisting.</w:t>
      </w:r>
    </w:p>
    <w:p w14:paraId="49F07E56" w14:textId="77777777" w:rsidR="0088275A" w:rsidRPr="0088275A" w:rsidRDefault="0088275A" w:rsidP="0088275A">
      <w:pPr>
        <w:rPr>
          <w:rFonts w:ascii="Times" w:hAnsi="Times"/>
          <w:sz w:val="32"/>
          <w:szCs w:val="32"/>
        </w:rPr>
      </w:pPr>
    </w:p>
    <w:p w14:paraId="60F79DD1" w14:textId="77777777" w:rsidR="0088275A" w:rsidRPr="0088275A" w:rsidRDefault="00D215C0" w:rsidP="0088275A">
      <w:pPr>
        <w:rPr>
          <w:rFonts w:ascii="Times" w:hAnsi="Times"/>
        </w:rPr>
      </w:pPr>
      <w:r>
        <w:rPr>
          <w:rStyle w:val="LineNumber"/>
          <w:rFonts w:ascii="Times" w:hAnsi="Times" w:cs="Adobe Arabic"/>
        </w:rPr>
        <w:t xml:space="preserve">Note: </w:t>
      </w:r>
      <w:r w:rsidR="0088275A">
        <w:rPr>
          <w:rStyle w:val="LineNumber"/>
          <w:rFonts w:ascii="Times" w:hAnsi="Times" w:cs="Adobe Arabic"/>
        </w:rPr>
        <w:t xml:space="preserve">This younger </w:t>
      </w:r>
      <w:r w:rsidR="0088275A" w:rsidRPr="00905444">
        <w:rPr>
          <w:rFonts w:ascii="Times" w:hAnsi="Times" w:cs="Adobe Arabic"/>
        </w:rPr>
        <w:t xml:space="preserve">NeuroDigm </w:t>
      </w:r>
      <w:proofErr w:type="spellStart"/>
      <w:r w:rsidR="0088275A" w:rsidRPr="00905444">
        <w:rPr>
          <w:rFonts w:ascii="Times" w:hAnsi="Times" w:cs="Adobe Arabic"/>
        </w:rPr>
        <w:t>GEL</w:t>
      </w:r>
      <w:r w:rsidR="0088275A" w:rsidRPr="00905444">
        <w:rPr>
          <w:rStyle w:val="LineNumber"/>
          <w:rFonts w:ascii="Times" w:hAnsi="Times" w:cs="Adobe Arabic"/>
        </w:rPr>
        <w:t>™</w:t>
      </w:r>
      <w:r w:rsidR="0088275A">
        <w:rPr>
          <w:rStyle w:val="LineNumber"/>
          <w:rFonts w:ascii="Times" w:hAnsi="Times" w:cs="Adobe Arabic"/>
        </w:rPr>
        <w:t>Model</w:t>
      </w:r>
      <w:proofErr w:type="spellEnd"/>
      <w:r w:rsidR="0088275A">
        <w:rPr>
          <w:rStyle w:val="LineNumber"/>
          <w:rFonts w:ascii="Times" w:hAnsi="Times" w:cs="Adobe Arabic"/>
        </w:rPr>
        <w:t xml:space="preserve"> had robust and prolonged mechanical allodynia.</w:t>
      </w:r>
      <w:r w:rsidR="0088275A" w:rsidRPr="0088275A">
        <w:rPr>
          <w:rStyle w:val="LineNumber"/>
          <w:rFonts w:ascii="Times" w:hAnsi="Times" w:cs="Adobe Arabic"/>
        </w:rPr>
        <w:t xml:space="preserve"> </w:t>
      </w:r>
      <w:r w:rsidR="0088275A">
        <w:rPr>
          <w:rStyle w:val="LineNumber"/>
          <w:rFonts w:ascii="Times" w:hAnsi="Times" w:cs="Adobe Arabic"/>
        </w:rPr>
        <w:t xml:space="preserve">While the aged </w:t>
      </w:r>
      <w:proofErr w:type="spellStart"/>
      <w:r w:rsidR="0088275A">
        <w:rPr>
          <w:rStyle w:val="LineNumber"/>
          <w:rFonts w:ascii="Times" w:hAnsi="Times" w:cs="Adobe Arabic"/>
        </w:rPr>
        <w:t>Neurodigm</w:t>
      </w:r>
      <w:proofErr w:type="spellEnd"/>
      <w:r w:rsidR="0088275A">
        <w:rPr>
          <w:rStyle w:val="LineNumber"/>
          <w:rFonts w:ascii="Times" w:hAnsi="Times" w:cs="Adobe Arabic"/>
        </w:rPr>
        <w:t xml:space="preserve"> GEL Model in the rat in this paper had very weak </w:t>
      </w:r>
      <w:proofErr w:type="spellStart"/>
      <w:r w:rsidR="0088275A">
        <w:rPr>
          <w:rStyle w:val="LineNumber"/>
          <w:rFonts w:ascii="Times" w:hAnsi="Times" w:cs="Adobe Arabic"/>
        </w:rPr>
        <w:t>allodynic</w:t>
      </w:r>
      <w:proofErr w:type="spellEnd"/>
      <w:r w:rsidR="0088275A">
        <w:rPr>
          <w:rStyle w:val="LineNumber"/>
          <w:rFonts w:ascii="Times" w:hAnsi="Times" w:cs="Adobe Arabic"/>
        </w:rPr>
        <w:t xml:space="preserve"> responses.</w:t>
      </w:r>
    </w:p>
    <w:sectPr w:rsidR="0088275A" w:rsidRPr="0088275A" w:rsidSect="00D215C0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A"/>
    <w:rsid w:val="00241CA6"/>
    <w:rsid w:val="004B0F12"/>
    <w:rsid w:val="0088275A"/>
    <w:rsid w:val="00B61C64"/>
    <w:rsid w:val="00D215C0"/>
    <w:rsid w:val="00D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89AAE"/>
  <w14:defaultImageDpi w14:val="300"/>
  <w15:docId w15:val="{658735CD-C387-4256-9A2F-3E9DF40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88275A"/>
  </w:style>
  <w:style w:type="character" w:styleId="Hyperlink">
    <w:name w:val="Hyperlink"/>
    <w:basedOn w:val="DefaultParagraphFont"/>
    <w:uiPriority w:val="99"/>
    <w:unhideWhenUsed/>
    <w:rsid w:val="00882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Qb5DFdVk9wY" TargetMode="External"/><Relationship Id="rId4" Type="http://schemas.openxmlformats.org/officeDocument/2006/relationships/hyperlink" Target="http://youtu.be/Qb5DFdVk9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Hannaman Romans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Doss</dc:creator>
  <cp:keywords/>
  <dc:description/>
  <cp:lastModifiedBy>Theo Isaac</cp:lastModifiedBy>
  <cp:revision>2</cp:revision>
  <dcterms:created xsi:type="dcterms:W3CDTF">2017-04-18T14:31:00Z</dcterms:created>
  <dcterms:modified xsi:type="dcterms:W3CDTF">2017-04-18T14:31:00Z</dcterms:modified>
</cp:coreProperties>
</file>